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4" w:type="dxa"/>
        <w:tblInd w:w="-180" w:type="dxa"/>
        <w:tblLook w:val="01E0" w:firstRow="1" w:lastRow="1" w:firstColumn="1" w:lastColumn="1" w:noHBand="0" w:noVBand="0"/>
      </w:tblPr>
      <w:tblGrid>
        <w:gridCol w:w="6559"/>
        <w:gridCol w:w="2835"/>
      </w:tblGrid>
      <w:tr w:rsidR="009A23C2" w14:paraId="4DD59EDF" w14:textId="77777777">
        <w:tc>
          <w:tcPr>
            <w:tcW w:w="6559" w:type="dxa"/>
          </w:tcPr>
          <w:p w14:paraId="7DFF2971" w14:textId="77777777" w:rsidR="009A23C2" w:rsidRDefault="009A23C2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0E5E02B" w14:textId="77777777" w:rsidR="009A23C2" w:rsidRDefault="00DF6DFB">
            <w:pPr>
              <w:ind w:firstLine="183"/>
              <w:rPr>
                <w:caps/>
                <w:szCs w:val="24"/>
              </w:rPr>
            </w:pPr>
            <w:r>
              <w:rPr>
                <w:szCs w:val="24"/>
              </w:rPr>
              <w:t>Oro vežėjo pažymėjimų</w:t>
            </w:r>
          </w:p>
        </w:tc>
      </w:tr>
      <w:tr w:rsidR="009A23C2" w14:paraId="797B22D6" w14:textId="77777777">
        <w:tc>
          <w:tcPr>
            <w:tcW w:w="6559" w:type="dxa"/>
          </w:tcPr>
          <w:p w14:paraId="173CB545" w14:textId="77777777" w:rsidR="009A23C2" w:rsidRDefault="009A23C2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0F02CCE5" w14:textId="77777777" w:rsidR="009A23C2" w:rsidRDefault="00DF6DFB">
            <w:pPr>
              <w:ind w:left="34" w:firstLine="183"/>
              <w:rPr>
                <w:szCs w:val="24"/>
              </w:rPr>
            </w:pPr>
            <w:r>
              <w:rPr>
                <w:szCs w:val="24"/>
              </w:rPr>
              <w:t>išdavimo tvarkos aprašo</w:t>
            </w:r>
          </w:p>
        </w:tc>
      </w:tr>
      <w:tr w:rsidR="009A23C2" w14:paraId="37B36CB1" w14:textId="77777777">
        <w:tc>
          <w:tcPr>
            <w:tcW w:w="6559" w:type="dxa"/>
          </w:tcPr>
          <w:p w14:paraId="03F46E0C" w14:textId="77777777" w:rsidR="009A23C2" w:rsidRDefault="009A23C2">
            <w:pPr>
              <w:rPr>
                <w:szCs w:val="24"/>
                <w:lang w:eastAsia="lv-LV" w:bidi="ar-QA"/>
              </w:rPr>
            </w:pPr>
          </w:p>
        </w:tc>
        <w:tc>
          <w:tcPr>
            <w:tcW w:w="2835" w:type="dxa"/>
          </w:tcPr>
          <w:p w14:paraId="532E710A" w14:textId="77777777" w:rsidR="009A23C2" w:rsidRDefault="00DF6DFB">
            <w:pPr>
              <w:ind w:firstLine="183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2 priedas</w:t>
            </w:r>
          </w:p>
        </w:tc>
      </w:tr>
    </w:tbl>
    <w:p w14:paraId="4835C4CB" w14:textId="77777777" w:rsidR="009A23C2" w:rsidRDefault="009A23C2" w:rsidP="00DF6DFB">
      <w:pPr>
        <w:rPr>
          <w:b/>
          <w:szCs w:val="24"/>
          <w:lang w:eastAsia="lv-LV" w:bidi="ar-QA"/>
        </w:rPr>
      </w:pPr>
    </w:p>
    <w:p w14:paraId="51CB7A1C" w14:textId="77777777" w:rsidR="009A23C2" w:rsidRDefault="00DF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>Viešajai įstaigai Transporto kompetencijų agentūrai</w:t>
      </w:r>
    </w:p>
    <w:p w14:paraId="06186043" w14:textId="77777777" w:rsidR="009A23C2" w:rsidRDefault="00DF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 xml:space="preserve">El. paštas: </w:t>
      </w:r>
      <w:r>
        <w:rPr>
          <w:color w:val="0563C1"/>
          <w:szCs w:val="24"/>
          <w:u w:val="single"/>
        </w:rPr>
        <w:t>info@tka.lt</w:t>
      </w:r>
    </w:p>
    <w:p w14:paraId="7031A6E1" w14:textId="77777777" w:rsidR="009A23C2" w:rsidRDefault="009A23C2">
      <w:pPr>
        <w:jc w:val="center"/>
        <w:rPr>
          <w:b/>
          <w:szCs w:val="24"/>
          <w:lang w:eastAsia="lv-LV" w:bidi="ar-QA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9A23C2" w14:paraId="38C86117" w14:textId="77777777">
        <w:tc>
          <w:tcPr>
            <w:tcW w:w="2547" w:type="dxa"/>
          </w:tcPr>
          <w:p w14:paraId="3BDBFCF3" w14:textId="77777777" w:rsidR="009A23C2" w:rsidRDefault="00DF6DFB">
            <w:pPr>
              <w:ind w:hanging="105"/>
              <w:rPr>
                <w:b/>
                <w:sz w:val="22"/>
                <w:szCs w:val="24"/>
                <w:lang w:val="en-US" w:eastAsia="lv-LV" w:bidi="ar-QA"/>
              </w:rPr>
            </w:pPr>
            <w:r>
              <w:rPr>
                <w:sz w:val="22"/>
                <w:szCs w:val="24"/>
                <w:lang w:eastAsia="lv-LV" w:bidi="ar-QA"/>
              </w:rPr>
              <w:t>Įmonės pavadinimas: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0183CFD2" w14:textId="77777777" w:rsidR="009A23C2" w:rsidRDefault="009A23C2">
            <w:pPr>
              <w:ind w:hanging="105"/>
              <w:rPr>
                <w:sz w:val="22"/>
                <w:szCs w:val="24"/>
                <w:lang w:val="en-US" w:eastAsia="lv-LV" w:bidi="ar-QA"/>
              </w:rPr>
            </w:pPr>
          </w:p>
        </w:tc>
      </w:tr>
      <w:tr w:rsidR="009A23C2" w14:paraId="2FA1B801" w14:textId="77777777">
        <w:tc>
          <w:tcPr>
            <w:tcW w:w="2547" w:type="dxa"/>
          </w:tcPr>
          <w:p w14:paraId="7A4172DD" w14:textId="77777777" w:rsidR="009A23C2" w:rsidRDefault="00DF6DFB">
            <w:pPr>
              <w:ind w:hanging="105"/>
              <w:rPr>
                <w:b/>
                <w:sz w:val="22"/>
                <w:szCs w:val="24"/>
                <w:lang w:val="en-US" w:eastAsia="lv-LV" w:bidi="ar-QA"/>
              </w:rPr>
            </w:pPr>
            <w:r>
              <w:rPr>
                <w:sz w:val="22"/>
                <w:szCs w:val="24"/>
                <w:lang w:eastAsia="lv-LV" w:bidi="ar-QA"/>
              </w:rPr>
              <w:t>Įmonės kodas: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3BE086D7" w14:textId="77777777" w:rsidR="009A23C2" w:rsidRDefault="009A23C2">
            <w:pPr>
              <w:ind w:hanging="105"/>
              <w:rPr>
                <w:sz w:val="22"/>
                <w:szCs w:val="24"/>
                <w:lang w:val="en-US" w:eastAsia="lv-LV" w:bidi="ar-QA"/>
              </w:rPr>
            </w:pPr>
          </w:p>
        </w:tc>
      </w:tr>
      <w:tr w:rsidR="009A23C2" w14:paraId="0043344F" w14:textId="77777777">
        <w:tc>
          <w:tcPr>
            <w:tcW w:w="2547" w:type="dxa"/>
          </w:tcPr>
          <w:p w14:paraId="6A1CC64B" w14:textId="77777777" w:rsidR="009A23C2" w:rsidRDefault="00DF6DFB">
            <w:pPr>
              <w:ind w:hanging="105"/>
              <w:rPr>
                <w:sz w:val="22"/>
                <w:szCs w:val="24"/>
                <w:lang w:eastAsia="lv-LV" w:bidi="ar-QA"/>
              </w:rPr>
            </w:pPr>
            <w:r>
              <w:rPr>
                <w:sz w:val="22"/>
                <w:szCs w:val="24"/>
                <w:lang w:eastAsia="lv-LV" w:bidi="ar-QA"/>
              </w:rPr>
              <w:t>Adresas:</w:t>
            </w:r>
          </w:p>
          <w:p w14:paraId="6CF01378" w14:textId="77777777" w:rsidR="009A23C2" w:rsidRDefault="009A23C2">
            <w:pPr>
              <w:ind w:hanging="105"/>
              <w:jc w:val="center"/>
              <w:rPr>
                <w:sz w:val="22"/>
                <w:szCs w:val="24"/>
                <w:lang w:val="en-US" w:eastAsia="lv-LV" w:bidi="ar-QA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5127D5D5" w14:textId="77777777" w:rsidR="009A23C2" w:rsidRDefault="009A23C2">
            <w:pPr>
              <w:ind w:hanging="105"/>
              <w:rPr>
                <w:sz w:val="22"/>
                <w:szCs w:val="24"/>
                <w:lang w:val="en-US" w:eastAsia="lv-LV" w:bidi="ar-QA"/>
              </w:rPr>
            </w:pPr>
          </w:p>
        </w:tc>
      </w:tr>
      <w:tr w:rsidR="009A23C2" w14:paraId="598BAF33" w14:textId="77777777">
        <w:tc>
          <w:tcPr>
            <w:tcW w:w="2547" w:type="dxa"/>
          </w:tcPr>
          <w:p w14:paraId="2D3A6BB4" w14:textId="77777777" w:rsidR="009A23C2" w:rsidRDefault="00DF6DFB">
            <w:pPr>
              <w:ind w:hanging="105"/>
              <w:rPr>
                <w:sz w:val="22"/>
                <w:szCs w:val="24"/>
                <w:lang w:val="en-US" w:eastAsia="lv-LV" w:bidi="ar-QA"/>
              </w:rPr>
            </w:pPr>
            <w:r>
              <w:rPr>
                <w:sz w:val="22"/>
                <w:szCs w:val="24"/>
                <w:lang w:eastAsia="lv-LV" w:bidi="ar-QA"/>
              </w:rPr>
              <w:t>Telefonas: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3542AA4A" w14:textId="77777777" w:rsidR="009A23C2" w:rsidRDefault="009A23C2">
            <w:pPr>
              <w:ind w:hanging="105"/>
              <w:rPr>
                <w:sz w:val="22"/>
                <w:szCs w:val="24"/>
                <w:lang w:val="en-US" w:eastAsia="lv-LV" w:bidi="ar-QA"/>
              </w:rPr>
            </w:pPr>
          </w:p>
        </w:tc>
      </w:tr>
      <w:tr w:rsidR="009A23C2" w14:paraId="190087B0" w14:textId="77777777">
        <w:tc>
          <w:tcPr>
            <w:tcW w:w="2547" w:type="dxa"/>
          </w:tcPr>
          <w:p w14:paraId="5ECD1AF5" w14:textId="77777777" w:rsidR="009A23C2" w:rsidRDefault="00DF6DFB">
            <w:pPr>
              <w:ind w:hanging="105"/>
              <w:rPr>
                <w:sz w:val="22"/>
                <w:szCs w:val="24"/>
                <w:lang w:val="en-US" w:eastAsia="lv-LV" w:bidi="ar-QA"/>
              </w:rPr>
            </w:pPr>
            <w:r>
              <w:rPr>
                <w:sz w:val="22"/>
                <w:szCs w:val="24"/>
                <w:lang w:eastAsia="lv-LV" w:bidi="ar-QA"/>
              </w:rPr>
              <w:t>El. pašto adresas: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7D900443" w14:textId="77777777" w:rsidR="009A23C2" w:rsidRDefault="009A23C2">
            <w:pPr>
              <w:ind w:hanging="105"/>
              <w:rPr>
                <w:sz w:val="22"/>
                <w:szCs w:val="24"/>
                <w:lang w:val="en-US" w:eastAsia="lv-LV" w:bidi="ar-QA"/>
              </w:rPr>
            </w:pPr>
          </w:p>
        </w:tc>
      </w:tr>
    </w:tbl>
    <w:p w14:paraId="44621C77" w14:textId="77777777" w:rsidR="009A23C2" w:rsidRDefault="009A23C2">
      <w:pPr>
        <w:jc w:val="center"/>
        <w:rPr>
          <w:b/>
          <w:szCs w:val="24"/>
          <w:lang w:val="en-US" w:eastAsia="lv-LV" w:bidi="ar-QA"/>
        </w:rPr>
      </w:pPr>
    </w:p>
    <w:p w14:paraId="02EADD8C" w14:textId="77777777" w:rsidR="009A23C2" w:rsidRDefault="00DF6DFB">
      <w:pPr>
        <w:jc w:val="center"/>
        <w:rPr>
          <w:b/>
          <w:szCs w:val="24"/>
          <w:lang w:val="en-US" w:eastAsia="lv-LV" w:bidi="ar-QA"/>
        </w:rPr>
      </w:pPr>
      <w:r>
        <w:rPr>
          <w:b/>
          <w:szCs w:val="24"/>
          <w:lang w:val="en-US" w:eastAsia="lv-LV" w:bidi="ar-QA"/>
        </w:rPr>
        <w:t xml:space="preserve">PARAIŠKA </w:t>
      </w:r>
    </w:p>
    <w:p w14:paraId="0741EEF2" w14:textId="77777777" w:rsidR="009A23C2" w:rsidRDefault="00DF6DFB">
      <w:pPr>
        <w:jc w:val="center"/>
        <w:rPr>
          <w:b/>
          <w:szCs w:val="24"/>
          <w:lang w:val="en-US" w:eastAsia="lv-LV" w:bidi="ar-QA"/>
        </w:rPr>
      </w:pPr>
      <w:r>
        <w:rPr>
          <w:b/>
          <w:szCs w:val="24"/>
          <w:lang w:val="en-US" w:eastAsia="lv-LV" w:bidi="ar-QA"/>
        </w:rPr>
        <w:t xml:space="preserve">IŠDUOTI ORO VEŽĖJO PAŽYMĖJIMĄ </w:t>
      </w:r>
    </w:p>
    <w:p w14:paraId="07787E68" w14:textId="77777777" w:rsidR="009A23C2" w:rsidRDefault="009A23C2">
      <w:pPr>
        <w:jc w:val="center"/>
        <w:rPr>
          <w:b/>
          <w:szCs w:val="24"/>
          <w:lang w:val="en-US" w:eastAsia="lv-LV" w:bidi="ar-QA"/>
        </w:rPr>
      </w:pPr>
    </w:p>
    <w:p w14:paraId="349600A3" w14:textId="77777777" w:rsidR="009A23C2" w:rsidRDefault="00DF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>
        <w:rPr>
          <w:szCs w:val="24"/>
        </w:rPr>
        <w:t>_______ Nr._____</w:t>
      </w:r>
    </w:p>
    <w:p w14:paraId="79A345E1" w14:textId="77777777" w:rsidR="009A23C2" w:rsidRDefault="00DF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46"/>
        <w:rPr>
          <w:sz w:val="20"/>
        </w:rPr>
      </w:pPr>
      <w:r>
        <w:rPr>
          <w:sz w:val="20"/>
        </w:rPr>
        <w:t>(data)          </w:t>
      </w:r>
    </w:p>
    <w:tbl>
      <w:tblPr>
        <w:tblW w:w="9855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9A23C2" w14:paraId="70E2D261" w14:textId="77777777">
        <w:tc>
          <w:tcPr>
            <w:tcW w:w="9855" w:type="dxa"/>
            <w:gridSpan w:val="2"/>
            <w:shd w:val="clear" w:color="auto" w:fill="E7E6E6"/>
          </w:tcPr>
          <w:p w14:paraId="07BCCBCB" w14:textId="77777777" w:rsidR="009A23C2" w:rsidRDefault="00DF6DFB">
            <w:pPr>
              <w:ind w:firstLine="22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1. Duomenys apie pareiškėją:</w:t>
            </w:r>
          </w:p>
        </w:tc>
      </w:tr>
      <w:tr w:rsidR="009A23C2" w14:paraId="14199AAE" w14:textId="77777777">
        <w:tc>
          <w:tcPr>
            <w:tcW w:w="5070" w:type="dxa"/>
            <w:shd w:val="clear" w:color="auto" w:fill="auto"/>
          </w:tcPr>
          <w:p w14:paraId="48ADD6D0" w14:textId="77777777" w:rsidR="009A23C2" w:rsidRDefault="00DF6DFB">
            <w:pPr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Komercinis pavadinimas (jeigu skiriasi nuo nurodyto įmonės pavadinimo</w:t>
            </w:r>
          </w:p>
        </w:tc>
        <w:tc>
          <w:tcPr>
            <w:tcW w:w="4785" w:type="dxa"/>
            <w:shd w:val="clear" w:color="auto" w:fill="auto"/>
          </w:tcPr>
          <w:p w14:paraId="5016C1E7" w14:textId="77777777" w:rsidR="009A23C2" w:rsidRDefault="009A23C2">
            <w:pPr>
              <w:rPr>
                <w:szCs w:val="24"/>
                <w:lang w:val="en-US" w:eastAsia="lv-LV" w:bidi="ar-QA"/>
              </w:rPr>
            </w:pPr>
          </w:p>
        </w:tc>
      </w:tr>
      <w:tr w:rsidR="009A23C2" w14:paraId="6F577368" w14:textId="77777777">
        <w:tc>
          <w:tcPr>
            <w:tcW w:w="5070" w:type="dxa"/>
            <w:shd w:val="clear" w:color="auto" w:fill="auto"/>
          </w:tcPr>
          <w:p w14:paraId="354FBDEF" w14:textId="77777777" w:rsidR="009A23C2" w:rsidRDefault="00DF6DFB">
            <w:pPr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Teisinė forma</w:t>
            </w:r>
          </w:p>
        </w:tc>
        <w:tc>
          <w:tcPr>
            <w:tcW w:w="4785" w:type="dxa"/>
            <w:shd w:val="clear" w:color="auto" w:fill="auto"/>
          </w:tcPr>
          <w:p w14:paraId="4F36408E" w14:textId="77777777" w:rsidR="009A23C2" w:rsidRDefault="009A23C2">
            <w:pPr>
              <w:rPr>
                <w:szCs w:val="24"/>
                <w:lang w:val="en-US" w:eastAsia="lv-LV" w:bidi="ar-QA"/>
              </w:rPr>
            </w:pPr>
          </w:p>
        </w:tc>
      </w:tr>
      <w:tr w:rsidR="009A23C2" w14:paraId="5E54702D" w14:textId="77777777">
        <w:tc>
          <w:tcPr>
            <w:tcW w:w="5070" w:type="dxa"/>
            <w:shd w:val="clear" w:color="auto" w:fill="auto"/>
          </w:tcPr>
          <w:p w14:paraId="08F3453C" w14:textId="77777777" w:rsidR="009A23C2" w:rsidRDefault="00DF6DFB">
            <w:pPr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Pagrindinė veiklos vieta</w:t>
            </w:r>
          </w:p>
        </w:tc>
        <w:tc>
          <w:tcPr>
            <w:tcW w:w="4785" w:type="dxa"/>
            <w:shd w:val="clear" w:color="auto" w:fill="auto"/>
          </w:tcPr>
          <w:p w14:paraId="77B3CA5D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Adresas:</w:t>
            </w:r>
          </w:p>
          <w:p w14:paraId="47673B22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Tel.:</w:t>
            </w:r>
          </w:p>
        </w:tc>
      </w:tr>
      <w:tr w:rsidR="009A23C2" w14:paraId="14C3121D" w14:textId="77777777">
        <w:tc>
          <w:tcPr>
            <w:tcW w:w="5070" w:type="dxa"/>
            <w:shd w:val="clear" w:color="auto" w:fill="auto"/>
          </w:tcPr>
          <w:p w14:paraId="68604C9B" w14:textId="77777777" w:rsidR="009A23C2" w:rsidRDefault="00DF6DFB">
            <w:pPr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Numatomos veiklos pradžios data</w:t>
            </w:r>
          </w:p>
        </w:tc>
        <w:tc>
          <w:tcPr>
            <w:tcW w:w="4785" w:type="dxa"/>
            <w:shd w:val="clear" w:color="auto" w:fill="auto"/>
          </w:tcPr>
          <w:p w14:paraId="5167C37A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</w:tc>
      </w:tr>
      <w:tr w:rsidR="009A23C2" w14:paraId="23B374ED" w14:textId="77777777">
        <w:tc>
          <w:tcPr>
            <w:tcW w:w="5070" w:type="dxa"/>
            <w:shd w:val="clear" w:color="auto" w:fill="auto"/>
          </w:tcPr>
          <w:p w14:paraId="1A9AA081" w14:textId="77777777" w:rsidR="009A23C2" w:rsidRDefault="00DF6DFB">
            <w:pPr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Pageidaujamas trijų raidžių ICAO žymuo</w:t>
            </w:r>
          </w:p>
        </w:tc>
        <w:tc>
          <w:tcPr>
            <w:tcW w:w="4785" w:type="dxa"/>
            <w:shd w:val="clear" w:color="auto" w:fill="auto"/>
          </w:tcPr>
          <w:p w14:paraId="390C30A8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</w:tc>
      </w:tr>
      <w:tr w:rsidR="009A23C2" w14:paraId="5599A0AF" w14:textId="77777777">
        <w:tc>
          <w:tcPr>
            <w:tcW w:w="5070" w:type="dxa"/>
            <w:shd w:val="clear" w:color="auto" w:fill="auto"/>
          </w:tcPr>
          <w:p w14:paraId="36995E0C" w14:textId="77777777" w:rsidR="009A23C2" w:rsidRDefault="00DF6DFB">
            <w:pPr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Numatomi geografiniai skrydžių regionai ir (arba) maršrutai</w:t>
            </w:r>
          </w:p>
        </w:tc>
        <w:tc>
          <w:tcPr>
            <w:tcW w:w="4785" w:type="dxa"/>
            <w:shd w:val="clear" w:color="auto" w:fill="auto"/>
          </w:tcPr>
          <w:p w14:paraId="34B9C3CF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</w:tc>
      </w:tr>
      <w:tr w:rsidR="009A23C2" w14:paraId="6EAE5002" w14:textId="77777777">
        <w:tc>
          <w:tcPr>
            <w:tcW w:w="5070" w:type="dxa"/>
            <w:shd w:val="clear" w:color="auto" w:fill="auto"/>
          </w:tcPr>
          <w:p w14:paraId="01B6342B" w14:textId="77777777" w:rsidR="009A23C2" w:rsidRDefault="00DF6DFB">
            <w:pPr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Pagrindinė skrydžių bazė</w:t>
            </w:r>
          </w:p>
        </w:tc>
        <w:tc>
          <w:tcPr>
            <w:tcW w:w="4785" w:type="dxa"/>
            <w:shd w:val="clear" w:color="auto" w:fill="auto"/>
          </w:tcPr>
          <w:p w14:paraId="45FBF9E3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</w:tc>
      </w:tr>
      <w:tr w:rsidR="009A23C2" w14:paraId="2F49DF82" w14:textId="77777777">
        <w:tc>
          <w:tcPr>
            <w:tcW w:w="5070" w:type="dxa"/>
            <w:shd w:val="clear" w:color="auto" w:fill="auto"/>
          </w:tcPr>
          <w:p w14:paraId="304045B4" w14:textId="77777777" w:rsidR="009A23C2" w:rsidRDefault="00DF6DFB">
            <w:pPr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Kitos planuojamos skrydžių bazės</w:t>
            </w:r>
          </w:p>
        </w:tc>
        <w:tc>
          <w:tcPr>
            <w:tcW w:w="4785" w:type="dxa"/>
            <w:shd w:val="clear" w:color="auto" w:fill="auto"/>
          </w:tcPr>
          <w:p w14:paraId="2CBED04D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</w:tc>
      </w:tr>
      <w:tr w:rsidR="009A23C2" w14:paraId="4FA64F4F" w14:textId="77777777">
        <w:tc>
          <w:tcPr>
            <w:tcW w:w="5070" w:type="dxa"/>
            <w:shd w:val="clear" w:color="auto" w:fill="auto"/>
          </w:tcPr>
          <w:p w14:paraId="40104748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 xml:space="preserve">Įmonės </w:t>
            </w:r>
            <w:r>
              <w:rPr>
                <w:szCs w:val="24"/>
              </w:rPr>
              <w:t>atsakingas vadovas</w:t>
            </w:r>
          </w:p>
        </w:tc>
        <w:tc>
          <w:tcPr>
            <w:tcW w:w="4785" w:type="dxa"/>
            <w:shd w:val="clear" w:color="auto" w:fill="auto"/>
          </w:tcPr>
          <w:p w14:paraId="4B8B72D1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Vardas, pavardė:</w:t>
            </w:r>
          </w:p>
          <w:p w14:paraId="3FC097B7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5A890E83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Telefonas:</w:t>
            </w:r>
          </w:p>
          <w:p w14:paraId="56FE98EC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003D6DB4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El. paštas:</w:t>
            </w:r>
          </w:p>
        </w:tc>
      </w:tr>
      <w:tr w:rsidR="009A23C2" w14:paraId="6D8CB4F6" w14:textId="77777777">
        <w:tc>
          <w:tcPr>
            <w:tcW w:w="5070" w:type="dxa"/>
            <w:shd w:val="clear" w:color="auto" w:fill="auto"/>
          </w:tcPr>
          <w:p w14:paraId="3A3D5707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Paskirtasis darbuotojas, atsakingas už skrydžių vykdymą</w:t>
            </w:r>
          </w:p>
        </w:tc>
        <w:tc>
          <w:tcPr>
            <w:tcW w:w="4785" w:type="dxa"/>
            <w:shd w:val="clear" w:color="auto" w:fill="auto"/>
          </w:tcPr>
          <w:p w14:paraId="5E407AC9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Vardas, pavardė:</w:t>
            </w:r>
          </w:p>
          <w:p w14:paraId="6AB369A7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7FE91670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Telefonas:</w:t>
            </w:r>
          </w:p>
          <w:p w14:paraId="2C0EC0AC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4D02553C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El. paštas:</w:t>
            </w:r>
          </w:p>
        </w:tc>
      </w:tr>
      <w:tr w:rsidR="009A23C2" w14:paraId="1A5BC974" w14:textId="77777777">
        <w:tc>
          <w:tcPr>
            <w:tcW w:w="5070" w:type="dxa"/>
            <w:shd w:val="clear" w:color="auto" w:fill="auto"/>
          </w:tcPr>
          <w:p w14:paraId="4A073D39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Darbuotojas, pavaduojantis atsakingą už skrydžių vykdymą darbuotoją</w:t>
            </w:r>
          </w:p>
        </w:tc>
        <w:tc>
          <w:tcPr>
            <w:tcW w:w="4785" w:type="dxa"/>
            <w:shd w:val="clear" w:color="auto" w:fill="auto"/>
          </w:tcPr>
          <w:p w14:paraId="12C4974A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Vardas, pavardė:</w:t>
            </w:r>
          </w:p>
          <w:p w14:paraId="1AECB4B9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05DDD196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Telefonas:</w:t>
            </w:r>
          </w:p>
          <w:p w14:paraId="29BE19B2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7CEC8FF6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El. paštas:</w:t>
            </w:r>
          </w:p>
        </w:tc>
      </w:tr>
      <w:tr w:rsidR="009A23C2" w14:paraId="29042BB0" w14:textId="77777777">
        <w:tc>
          <w:tcPr>
            <w:tcW w:w="5070" w:type="dxa"/>
            <w:shd w:val="clear" w:color="auto" w:fill="auto"/>
          </w:tcPr>
          <w:p w14:paraId="4E4C2EFF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Paskirtasis darbuotojas, atsakingas už įgulos narių mokymą</w:t>
            </w:r>
          </w:p>
        </w:tc>
        <w:tc>
          <w:tcPr>
            <w:tcW w:w="4785" w:type="dxa"/>
            <w:shd w:val="clear" w:color="auto" w:fill="auto"/>
          </w:tcPr>
          <w:p w14:paraId="5BB3CDE4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Vardas, pavardė:</w:t>
            </w:r>
          </w:p>
          <w:p w14:paraId="1BEE9B31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2BC467D7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Telefonas:</w:t>
            </w:r>
          </w:p>
          <w:p w14:paraId="28D0700F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5F67B7D4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El. paštas:</w:t>
            </w:r>
          </w:p>
        </w:tc>
      </w:tr>
      <w:tr w:rsidR="009A23C2" w14:paraId="329A0EF6" w14:textId="77777777">
        <w:tc>
          <w:tcPr>
            <w:tcW w:w="5070" w:type="dxa"/>
            <w:shd w:val="clear" w:color="auto" w:fill="auto"/>
          </w:tcPr>
          <w:p w14:paraId="200CD974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lastRenderedPageBreak/>
              <w:t>Darbuotojas, pavaduojantis atsakingą už įgulos narių mokymą darbuotoją</w:t>
            </w:r>
          </w:p>
        </w:tc>
        <w:tc>
          <w:tcPr>
            <w:tcW w:w="4785" w:type="dxa"/>
            <w:shd w:val="clear" w:color="auto" w:fill="auto"/>
          </w:tcPr>
          <w:p w14:paraId="27FEFACD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Vardas, pavardė:</w:t>
            </w:r>
          </w:p>
          <w:p w14:paraId="7BE86522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1D7CC150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Telefonas:</w:t>
            </w:r>
          </w:p>
          <w:p w14:paraId="5610EC8F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62500343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El. paštas:</w:t>
            </w:r>
          </w:p>
        </w:tc>
      </w:tr>
      <w:tr w:rsidR="009A23C2" w14:paraId="623F4DE0" w14:textId="77777777">
        <w:tc>
          <w:tcPr>
            <w:tcW w:w="5070" w:type="dxa"/>
            <w:shd w:val="clear" w:color="auto" w:fill="auto"/>
          </w:tcPr>
          <w:p w14:paraId="5B3CC33D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Paskirtasis darbuotojas, atsakingas už antžeminę veiklą</w:t>
            </w:r>
          </w:p>
        </w:tc>
        <w:tc>
          <w:tcPr>
            <w:tcW w:w="4785" w:type="dxa"/>
            <w:shd w:val="clear" w:color="auto" w:fill="auto"/>
          </w:tcPr>
          <w:p w14:paraId="451AED20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Vardas, pavardė:</w:t>
            </w:r>
          </w:p>
          <w:p w14:paraId="3507C908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06B7FAAC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Telefonas:</w:t>
            </w:r>
          </w:p>
          <w:p w14:paraId="5B1845E4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4D3E1884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El. paštas:</w:t>
            </w:r>
          </w:p>
        </w:tc>
      </w:tr>
      <w:tr w:rsidR="009A23C2" w14:paraId="3F9BC96F" w14:textId="77777777">
        <w:tc>
          <w:tcPr>
            <w:tcW w:w="5070" w:type="dxa"/>
            <w:shd w:val="clear" w:color="auto" w:fill="auto"/>
          </w:tcPr>
          <w:p w14:paraId="319B86FB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Darbuotojas, pavaduojantis atsakingą už antžeminę veiklą darbuotoją</w:t>
            </w:r>
          </w:p>
        </w:tc>
        <w:tc>
          <w:tcPr>
            <w:tcW w:w="4785" w:type="dxa"/>
            <w:shd w:val="clear" w:color="auto" w:fill="auto"/>
          </w:tcPr>
          <w:p w14:paraId="369627A5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Vardas, pavardė:</w:t>
            </w:r>
          </w:p>
          <w:p w14:paraId="397BC453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5C2786C2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Telefonas:</w:t>
            </w:r>
          </w:p>
          <w:p w14:paraId="73699BD0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358B6483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El. paštas:</w:t>
            </w:r>
          </w:p>
        </w:tc>
      </w:tr>
      <w:tr w:rsidR="009A23C2" w14:paraId="06D519A9" w14:textId="77777777">
        <w:tc>
          <w:tcPr>
            <w:tcW w:w="5070" w:type="dxa"/>
            <w:shd w:val="clear" w:color="auto" w:fill="auto"/>
          </w:tcPr>
          <w:p w14:paraId="568B8AFA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 xml:space="preserve">Paskirtasis darbuotojas, atsakingas už </w:t>
            </w:r>
            <w:r>
              <w:rPr>
                <w:szCs w:val="24"/>
                <w:lang w:eastAsia="lv-LV" w:bidi="ar-QA"/>
              </w:rPr>
              <w:t>techninės priežiūros sistemą</w:t>
            </w:r>
          </w:p>
        </w:tc>
        <w:tc>
          <w:tcPr>
            <w:tcW w:w="4785" w:type="dxa"/>
            <w:shd w:val="clear" w:color="auto" w:fill="auto"/>
          </w:tcPr>
          <w:p w14:paraId="425F88FD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Vardas, pavardė:</w:t>
            </w:r>
          </w:p>
          <w:p w14:paraId="66172886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217A9BFC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Telefonas:</w:t>
            </w:r>
          </w:p>
          <w:p w14:paraId="77BEDD52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703D9DA1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El. paštas:</w:t>
            </w:r>
          </w:p>
        </w:tc>
      </w:tr>
      <w:tr w:rsidR="009A23C2" w14:paraId="2210BABE" w14:textId="77777777">
        <w:tc>
          <w:tcPr>
            <w:tcW w:w="5070" w:type="dxa"/>
            <w:shd w:val="clear" w:color="auto" w:fill="auto"/>
          </w:tcPr>
          <w:p w14:paraId="384618B9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Darbuotojas, pavaduojantis atsakingą už techninės priežiūros sistemą darbuotoją</w:t>
            </w:r>
          </w:p>
        </w:tc>
        <w:tc>
          <w:tcPr>
            <w:tcW w:w="4785" w:type="dxa"/>
            <w:shd w:val="clear" w:color="auto" w:fill="auto"/>
          </w:tcPr>
          <w:p w14:paraId="742F511D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Vardas, pavardė:</w:t>
            </w:r>
          </w:p>
          <w:p w14:paraId="5647B28E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1799D684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Telefonas:</w:t>
            </w:r>
          </w:p>
          <w:p w14:paraId="03C75322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10CCF647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El. paštas:</w:t>
            </w:r>
          </w:p>
        </w:tc>
      </w:tr>
      <w:tr w:rsidR="009A23C2" w14:paraId="74C5A564" w14:textId="77777777">
        <w:tc>
          <w:tcPr>
            <w:tcW w:w="5070" w:type="dxa"/>
            <w:shd w:val="clear" w:color="auto" w:fill="auto"/>
          </w:tcPr>
          <w:p w14:paraId="76D8C04B" w14:textId="77777777" w:rsidR="009A23C2" w:rsidRDefault="00DF6DFB">
            <w:pPr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 xml:space="preserve">Paskirtasis darbuotojas, atsakingas už saugos valdymo </w:t>
            </w:r>
            <w:r>
              <w:rPr>
                <w:szCs w:val="24"/>
                <w:lang w:eastAsia="lv-LV" w:bidi="ar-QA"/>
              </w:rPr>
              <w:t>sistemos administravimą</w:t>
            </w:r>
          </w:p>
        </w:tc>
        <w:tc>
          <w:tcPr>
            <w:tcW w:w="4785" w:type="dxa"/>
            <w:shd w:val="clear" w:color="auto" w:fill="auto"/>
          </w:tcPr>
          <w:p w14:paraId="74560311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Vardas, pavardė:</w:t>
            </w:r>
          </w:p>
          <w:p w14:paraId="22C08CE7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4FEA38C8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Telefonas:</w:t>
            </w:r>
          </w:p>
          <w:p w14:paraId="679139B4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495FA18E" w14:textId="77777777" w:rsidR="009A23C2" w:rsidRDefault="00DF6DFB">
            <w:pPr>
              <w:jc w:val="both"/>
              <w:rPr>
                <w:szCs w:val="24"/>
                <w:lang w:val="fr-FR" w:eastAsia="lv-LV" w:bidi="ar-QA"/>
              </w:rPr>
            </w:pPr>
            <w:r>
              <w:rPr>
                <w:szCs w:val="24"/>
                <w:lang w:eastAsia="lv-LV" w:bidi="ar-QA"/>
              </w:rPr>
              <w:t>El. paštas:</w:t>
            </w:r>
          </w:p>
        </w:tc>
      </w:tr>
      <w:tr w:rsidR="009A23C2" w14:paraId="22A1E41B" w14:textId="77777777">
        <w:tc>
          <w:tcPr>
            <w:tcW w:w="5070" w:type="dxa"/>
            <w:shd w:val="clear" w:color="auto" w:fill="auto"/>
          </w:tcPr>
          <w:p w14:paraId="5D66E13E" w14:textId="77777777" w:rsidR="009A23C2" w:rsidRDefault="00DF6DFB">
            <w:pPr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Darbuotojas, pavaduojantis atsakingą už saugos valdymo sistemos administravimą darbuotoją</w:t>
            </w:r>
          </w:p>
        </w:tc>
        <w:tc>
          <w:tcPr>
            <w:tcW w:w="4785" w:type="dxa"/>
            <w:shd w:val="clear" w:color="auto" w:fill="auto"/>
          </w:tcPr>
          <w:p w14:paraId="4EDBE15D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Vardas, pavardė:</w:t>
            </w:r>
          </w:p>
          <w:p w14:paraId="64617E75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0B3D27E6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Telefonas:</w:t>
            </w:r>
          </w:p>
          <w:p w14:paraId="44304A6B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0BA3B6A1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El. paštas:</w:t>
            </w:r>
          </w:p>
        </w:tc>
      </w:tr>
      <w:tr w:rsidR="009A23C2" w14:paraId="771048E4" w14:textId="77777777">
        <w:tc>
          <w:tcPr>
            <w:tcW w:w="5070" w:type="dxa"/>
            <w:shd w:val="clear" w:color="auto" w:fill="auto"/>
          </w:tcPr>
          <w:p w14:paraId="37B89A54" w14:textId="77777777" w:rsidR="009A23C2" w:rsidRDefault="00DF6DFB">
            <w:pPr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 xml:space="preserve">Paskirtasis darbuotojas, atsakingas už veiklos </w:t>
            </w:r>
            <w:r>
              <w:rPr>
                <w:szCs w:val="24"/>
                <w:lang w:eastAsia="lv-LV" w:bidi="ar-QA"/>
              </w:rPr>
              <w:t>atitikties stebėseną</w:t>
            </w:r>
          </w:p>
        </w:tc>
        <w:tc>
          <w:tcPr>
            <w:tcW w:w="4785" w:type="dxa"/>
            <w:shd w:val="clear" w:color="auto" w:fill="auto"/>
          </w:tcPr>
          <w:p w14:paraId="40055D09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Vardas, pavardė:</w:t>
            </w:r>
          </w:p>
          <w:p w14:paraId="28CEF7EA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27099716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Telefonas:</w:t>
            </w:r>
          </w:p>
          <w:p w14:paraId="35F600FB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39907CCB" w14:textId="77777777" w:rsidR="009A23C2" w:rsidRDefault="00DF6DFB">
            <w:pPr>
              <w:jc w:val="both"/>
              <w:rPr>
                <w:szCs w:val="24"/>
                <w:lang w:val="fr-FR" w:eastAsia="lv-LV" w:bidi="ar-QA"/>
              </w:rPr>
            </w:pPr>
            <w:r>
              <w:rPr>
                <w:szCs w:val="24"/>
                <w:lang w:eastAsia="lv-LV" w:bidi="ar-QA"/>
              </w:rPr>
              <w:t>El. paštas:</w:t>
            </w:r>
          </w:p>
        </w:tc>
      </w:tr>
      <w:tr w:rsidR="009A23C2" w14:paraId="06265373" w14:textId="77777777">
        <w:tc>
          <w:tcPr>
            <w:tcW w:w="5070" w:type="dxa"/>
            <w:shd w:val="clear" w:color="auto" w:fill="auto"/>
          </w:tcPr>
          <w:p w14:paraId="46C9482A" w14:textId="77777777" w:rsidR="009A23C2" w:rsidRDefault="00DF6DFB">
            <w:pPr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Darbuotojas, pavaduojantis atsakingą už veiklos atitikties stebėseną darbuotoją</w:t>
            </w:r>
          </w:p>
        </w:tc>
        <w:tc>
          <w:tcPr>
            <w:tcW w:w="4785" w:type="dxa"/>
            <w:shd w:val="clear" w:color="auto" w:fill="auto"/>
          </w:tcPr>
          <w:p w14:paraId="32E25E7B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Vardas, pavardė:</w:t>
            </w:r>
          </w:p>
          <w:p w14:paraId="314F6BC0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4EE58123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Telefonas:</w:t>
            </w:r>
          </w:p>
          <w:p w14:paraId="5597F421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417D7CB7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El. paštas:</w:t>
            </w:r>
          </w:p>
        </w:tc>
      </w:tr>
      <w:tr w:rsidR="009A23C2" w14:paraId="62B3AE2E" w14:textId="77777777">
        <w:tc>
          <w:tcPr>
            <w:tcW w:w="5070" w:type="dxa"/>
            <w:shd w:val="clear" w:color="auto" w:fill="auto"/>
          </w:tcPr>
          <w:p w14:paraId="075C0386" w14:textId="77777777" w:rsidR="009A23C2" w:rsidRDefault="00DF6DFB">
            <w:pPr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Darbuotojas, atsakingas už aviacijos saugumą</w:t>
            </w:r>
          </w:p>
        </w:tc>
        <w:tc>
          <w:tcPr>
            <w:tcW w:w="4785" w:type="dxa"/>
            <w:shd w:val="clear" w:color="auto" w:fill="auto"/>
          </w:tcPr>
          <w:p w14:paraId="6FFFED9D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Vardas, pavardė:</w:t>
            </w:r>
          </w:p>
          <w:p w14:paraId="484B9A3E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17692041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Telefonas:</w:t>
            </w:r>
          </w:p>
          <w:p w14:paraId="37072E63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298B5E76" w14:textId="77777777" w:rsidR="009A23C2" w:rsidRDefault="00DF6DFB">
            <w:pPr>
              <w:jc w:val="both"/>
              <w:rPr>
                <w:szCs w:val="24"/>
                <w:lang w:val="fr-FR" w:eastAsia="lv-LV" w:bidi="ar-QA"/>
              </w:rPr>
            </w:pPr>
            <w:r>
              <w:rPr>
                <w:szCs w:val="24"/>
                <w:lang w:eastAsia="lv-LV" w:bidi="ar-QA"/>
              </w:rPr>
              <w:lastRenderedPageBreak/>
              <w:t>El. paštas:</w:t>
            </w:r>
          </w:p>
        </w:tc>
      </w:tr>
      <w:tr w:rsidR="009A23C2" w14:paraId="2FAC82BD" w14:textId="77777777">
        <w:tc>
          <w:tcPr>
            <w:tcW w:w="5070" w:type="dxa"/>
            <w:shd w:val="clear" w:color="auto" w:fill="auto"/>
          </w:tcPr>
          <w:p w14:paraId="222E0855" w14:textId="77777777" w:rsidR="009A23C2" w:rsidRDefault="00DF6DFB">
            <w:pPr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lastRenderedPageBreak/>
              <w:t>Darbuotojas, pavaduojantis atsakingą už aviacijos saugumą darbuotoją</w:t>
            </w:r>
          </w:p>
        </w:tc>
        <w:tc>
          <w:tcPr>
            <w:tcW w:w="4785" w:type="dxa"/>
            <w:shd w:val="clear" w:color="auto" w:fill="auto"/>
          </w:tcPr>
          <w:p w14:paraId="5B0274C0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Vardas, pavardė:</w:t>
            </w:r>
          </w:p>
          <w:p w14:paraId="0845DBB8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7B0ADFE2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Telefonas:</w:t>
            </w:r>
          </w:p>
          <w:p w14:paraId="6B3BCA39" w14:textId="77777777" w:rsidR="009A23C2" w:rsidRDefault="009A2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  <w:p w14:paraId="6FC9E6EA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>
              <w:rPr>
                <w:szCs w:val="24"/>
              </w:rPr>
              <w:t>El. paštas:</w:t>
            </w:r>
          </w:p>
        </w:tc>
      </w:tr>
      <w:tr w:rsidR="009A23C2" w14:paraId="5CB01DB1" w14:textId="77777777">
        <w:tc>
          <w:tcPr>
            <w:tcW w:w="9855" w:type="dxa"/>
            <w:gridSpan w:val="2"/>
            <w:shd w:val="clear" w:color="auto" w:fill="D9D9D9" w:themeFill="background1" w:themeFillShade="D9"/>
          </w:tcPr>
          <w:p w14:paraId="08205D83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2. Skrydžių pobūdis:</w:t>
            </w:r>
          </w:p>
        </w:tc>
      </w:tr>
      <w:tr w:rsidR="009A23C2" w14:paraId="40A088EB" w14:textId="77777777">
        <w:tc>
          <w:tcPr>
            <w:tcW w:w="5070" w:type="dxa"/>
            <w:shd w:val="clear" w:color="auto" w:fill="FFFFFF" w:themeFill="background1"/>
          </w:tcPr>
          <w:p w14:paraId="6B6FE47E" w14:textId="77777777" w:rsidR="009A23C2" w:rsidRDefault="00DF6DFB">
            <w:pPr>
              <w:rPr>
                <w:szCs w:val="24"/>
                <w:lang w:eastAsia="lv-LV" w:bidi="ar-QA"/>
              </w:rPr>
            </w:pPr>
            <w:r>
              <w:rPr>
                <w:rFonts w:ascii="MS Gothic" w:eastAsia="MS Gothic" w:hAnsi="MS Gothic"/>
                <w:color w:val="000000"/>
                <w:szCs w:val="24"/>
                <w:shd w:val="clear" w:color="auto" w:fill="E1E3E6"/>
                <w:lang w:eastAsia="lv-LV" w:bidi="ar-QA"/>
              </w:rPr>
              <w:t>☐</w:t>
            </w:r>
            <w:r>
              <w:rPr>
                <w:rFonts w:ascii="MS Gothic" w:eastAsia="MS Gothic" w:hAnsi="MS Gothic"/>
                <w:color w:val="000000"/>
                <w:szCs w:val="24"/>
                <w:shd w:val="clear" w:color="auto" w:fill="E1E3E6"/>
                <w:lang w:eastAsia="lv-LV" w:bidi="ar-QA"/>
              </w:rPr>
              <w:t xml:space="preserve"> </w:t>
            </w:r>
            <w:r>
              <w:rPr>
                <w:szCs w:val="24"/>
                <w:lang w:eastAsia="lv-LV" w:bidi="ar-QA"/>
              </w:rPr>
              <w:t>Keleiviai</w:t>
            </w:r>
          </w:p>
        </w:tc>
        <w:tc>
          <w:tcPr>
            <w:tcW w:w="4785" w:type="dxa"/>
            <w:shd w:val="clear" w:color="auto" w:fill="FFFFFF" w:themeFill="background1"/>
          </w:tcPr>
          <w:p w14:paraId="3E9DA3C5" w14:textId="77777777" w:rsidR="009A23C2" w:rsidRDefault="00DF6DF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rFonts w:ascii="MS Gothic" w:eastAsia="MS Gothic" w:hAnsi="MS Gothic"/>
                <w:color w:val="000000"/>
                <w:szCs w:val="24"/>
                <w:shd w:val="clear" w:color="auto" w:fill="E1E3E6"/>
                <w:lang w:eastAsia="lv-LV" w:bidi="ar-QA"/>
              </w:rPr>
              <w:t>☐</w:t>
            </w:r>
            <w:r>
              <w:rPr>
                <w:rFonts w:ascii="MS Gothic" w:eastAsia="MS Gothic" w:hAnsi="MS Gothic"/>
                <w:color w:val="000000"/>
                <w:szCs w:val="24"/>
                <w:shd w:val="clear" w:color="auto" w:fill="E1E3E6"/>
                <w:lang w:eastAsia="lv-LV" w:bidi="ar-QA"/>
              </w:rPr>
              <w:t xml:space="preserve"> </w:t>
            </w:r>
            <w:r>
              <w:rPr>
                <w:szCs w:val="24"/>
                <w:lang w:eastAsia="lv-LV" w:bidi="ar-QA"/>
              </w:rPr>
              <w:t>Reguliarieji skrydžiai</w:t>
            </w:r>
          </w:p>
        </w:tc>
      </w:tr>
      <w:tr w:rsidR="009A23C2" w14:paraId="14E10723" w14:textId="77777777">
        <w:tc>
          <w:tcPr>
            <w:tcW w:w="5070" w:type="dxa"/>
            <w:shd w:val="clear" w:color="auto" w:fill="FFFFFF" w:themeFill="background1"/>
          </w:tcPr>
          <w:p w14:paraId="69B17CBB" w14:textId="77777777" w:rsidR="009A23C2" w:rsidRDefault="00DF6DFB">
            <w:pPr>
              <w:rPr>
                <w:szCs w:val="24"/>
                <w:lang w:eastAsia="lv-LV" w:bidi="ar-QA"/>
              </w:rPr>
            </w:pPr>
            <w:r>
              <w:rPr>
                <w:rFonts w:ascii="MS Gothic" w:eastAsia="MS Gothic" w:hAnsi="MS Gothic"/>
                <w:color w:val="000000"/>
                <w:szCs w:val="24"/>
                <w:shd w:val="clear" w:color="auto" w:fill="E1E3E6"/>
                <w:lang w:eastAsia="lv-LV" w:bidi="ar-QA"/>
              </w:rPr>
              <w:t>☐</w:t>
            </w:r>
            <w:r>
              <w:rPr>
                <w:rFonts w:ascii="MS Gothic" w:eastAsia="MS Gothic" w:hAnsi="MS Gothic"/>
                <w:color w:val="000000"/>
                <w:szCs w:val="24"/>
                <w:shd w:val="clear" w:color="auto" w:fill="E1E3E6"/>
                <w:lang w:eastAsia="lv-LV" w:bidi="ar-QA"/>
              </w:rPr>
              <w:t xml:space="preserve"> </w:t>
            </w:r>
            <w:r>
              <w:rPr>
                <w:szCs w:val="24"/>
                <w:lang w:eastAsia="lv-LV" w:bidi="ar-QA"/>
              </w:rPr>
              <w:t xml:space="preserve">Kroviniai </w:t>
            </w:r>
          </w:p>
        </w:tc>
        <w:tc>
          <w:tcPr>
            <w:tcW w:w="4785" w:type="dxa"/>
            <w:shd w:val="clear" w:color="auto" w:fill="FFFFFF" w:themeFill="background1"/>
          </w:tcPr>
          <w:p w14:paraId="590AF836" w14:textId="77777777" w:rsidR="009A23C2" w:rsidRDefault="00DF6DF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rFonts w:ascii="MS Gothic" w:eastAsia="MS Gothic" w:hAnsi="MS Gothic"/>
                <w:color w:val="000000"/>
                <w:szCs w:val="24"/>
                <w:shd w:val="clear" w:color="auto" w:fill="E1E3E6"/>
                <w:lang w:eastAsia="lv-LV" w:bidi="ar-QA"/>
              </w:rPr>
              <w:t>☐</w:t>
            </w:r>
            <w:r>
              <w:rPr>
                <w:rFonts w:ascii="MS Gothic" w:eastAsia="MS Gothic" w:hAnsi="MS Gothic"/>
                <w:color w:val="000000"/>
                <w:szCs w:val="24"/>
                <w:shd w:val="clear" w:color="auto" w:fill="E1E3E6"/>
                <w:lang w:eastAsia="lv-LV" w:bidi="ar-QA"/>
              </w:rPr>
              <w:t xml:space="preserve"> </w:t>
            </w:r>
            <w:r>
              <w:rPr>
                <w:szCs w:val="24"/>
                <w:lang w:eastAsia="lv-LV" w:bidi="ar-QA"/>
              </w:rPr>
              <w:t xml:space="preserve">Užsakomieji skrydžiai </w:t>
            </w:r>
          </w:p>
        </w:tc>
      </w:tr>
      <w:tr w:rsidR="009A23C2" w14:paraId="5B448820" w14:textId="77777777">
        <w:tc>
          <w:tcPr>
            <w:tcW w:w="9855" w:type="dxa"/>
            <w:gridSpan w:val="2"/>
            <w:shd w:val="clear" w:color="auto" w:fill="FFFFFF" w:themeFill="background1"/>
          </w:tcPr>
          <w:p w14:paraId="17DB8330" w14:textId="77777777" w:rsidR="009A23C2" w:rsidRDefault="00DF6DF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rFonts w:ascii="MS Gothic" w:eastAsia="MS Gothic" w:hAnsi="MS Gothic"/>
                <w:color w:val="000000"/>
                <w:szCs w:val="24"/>
                <w:shd w:val="clear" w:color="auto" w:fill="E1E3E6"/>
                <w:lang w:eastAsia="lv-LV" w:bidi="ar-QA"/>
              </w:rPr>
              <w:t>☐</w:t>
            </w:r>
            <w:r>
              <w:rPr>
                <w:rFonts w:ascii="MS Gothic" w:eastAsia="MS Gothic" w:hAnsi="MS Gothic"/>
                <w:color w:val="000000"/>
                <w:szCs w:val="24"/>
                <w:shd w:val="clear" w:color="auto" w:fill="E1E3E6"/>
                <w:lang w:eastAsia="lv-LV" w:bidi="ar-QA"/>
              </w:rPr>
              <w:t xml:space="preserve"> </w:t>
            </w:r>
            <w:r>
              <w:rPr>
                <w:szCs w:val="24"/>
                <w:lang w:eastAsia="lv-LV" w:bidi="ar-QA"/>
              </w:rPr>
              <w:t xml:space="preserve">Kita (nurodyti):  </w:t>
            </w:r>
          </w:p>
        </w:tc>
      </w:tr>
      <w:tr w:rsidR="009A23C2" w14:paraId="4A8105C7" w14:textId="77777777">
        <w:tc>
          <w:tcPr>
            <w:tcW w:w="9855" w:type="dxa"/>
            <w:gridSpan w:val="2"/>
            <w:shd w:val="clear" w:color="auto" w:fill="FFFFFF" w:themeFill="background1"/>
          </w:tcPr>
          <w:p w14:paraId="6F271C99" w14:textId="77777777" w:rsidR="009A23C2" w:rsidRDefault="00DF6DFB">
            <w:pPr>
              <w:jc w:val="both"/>
              <w:rPr>
                <w:rFonts w:ascii="MS Gothic" w:eastAsia="MS Gothic" w:hAnsi="MS Gothic"/>
                <w:color w:val="000000"/>
                <w:szCs w:val="24"/>
                <w:shd w:val="clear" w:color="auto" w:fill="E1E3E6"/>
                <w:lang w:eastAsia="lv-LV" w:bidi="ar-QA"/>
              </w:rPr>
            </w:pPr>
            <w:r>
              <w:rPr>
                <w:rFonts w:ascii="MS Gothic" w:eastAsia="MS Gothic" w:hAnsi="MS Gothic" w:cs="Segoe UI Symbol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 IFR      </w:t>
            </w:r>
            <w:r>
              <w:rPr>
                <w:rFonts w:ascii="MS Gothic" w:eastAsia="MS Gothic" w:hAnsi="MS Gothic"/>
                <w:szCs w:val="24"/>
                <w:lang w:eastAsia="lv-LV" w:bidi="ar-QA"/>
              </w:rPr>
              <w:t>☐</w:t>
            </w:r>
            <w:r>
              <w:rPr>
                <w:szCs w:val="24"/>
                <w:lang w:eastAsia="lv-LV" w:bidi="ar-QA"/>
              </w:rPr>
              <w:t xml:space="preserve">  VFR</w:t>
            </w:r>
            <w:r>
              <w:rPr>
                <w:rFonts w:ascii="MS Gothic" w:eastAsia="MS Gothic" w:hAnsi="MS Gothic"/>
                <w:color w:val="000000"/>
                <w:szCs w:val="24"/>
                <w:shd w:val="clear" w:color="auto" w:fill="E1E3E6"/>
                <w:lang w:eastAsia="lv-LV" w:bidi="ar-QA"/>
              </w:rPr>
              <w:t xml:space="preserve"> </w:t>
            </w:r>
          </w:p>
        </w:tc>
      </w:tr>
      <w:tr w:rsidR="009A23C2" w14:paraId="4BC1BFE2" w14:textId="77777777">
        <w:tc>
          <w:tcPr>
            <w:tcW w:w="9855" w:type="dxa"/>
            <w:gridSpan w:val="2"/>
            <w:shd w:val="clear" w:color="auto" w:fill="D9D9D9" w:themeFill="background1" w:themeFillShade="D9"/>
          </w:tcPr>
          <w:p w14:paraId="52C78838" w14:textId="77777777" w:rsidR="009A23C2" w:rsidRDefault="00DF6DF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3. Įmonės verslo organizavimo ir struktūros aprašymas:</w:t>
            </w:r>
          </w:p>
        </w:tc>
      </w:tr>
      <w:tr w:rsidR="009A23C2" w14:paraId="70F99B45" w14:textId="77777777">
        <w:tc>
          <w:tcPr>
            <w:tcW w:w="9855" w:type="dxa"/>
            <w:gridSpan w:val="2"/>
            <w:shd w:val="clear" w:color="auto" w:fill="auto"/>
          </w:tcPr>
          <w:p w14:paraId="62EB1E63" w14:textId="77777777" w:rsidR="009A23C2" w:rsidRDefault="009A23C2">
            <w:pPr>
              <w:jc w:val="both"/>
              <w:rPr>
                <w:szCs w:val="24"/>
                <w:lang w:val="en-US" w:eastAsia="lv-LV" w:bidi="ar-QA"/>
              </w:rPr>
            </w:pPr>
          </w:p>
        </w:tc>
      </w:tr>
      <w:tr w:rsidR="009A23C2" w14:paraId="0A2A73B7" w14:textId="77777777">
        <w:tc>
          <w:tcPr>
            <w:tcW w:w="9855" w:type="dxa"/>
            <w:gridSpan w:val="2"/>
            <w:shd w:val="clear" w:color="auto" w:fill="D9D9D9" w:themeFill="background1" w:themeFillShade="D9"/>
          </w:tcPr>
          <w:p w14:paraId="32C6A811" w14:textId="77777777" w:rsidR="009A23C2" w:rsidRDefault="00DF6DFB">
            <w:pPr>
              <w:jc w:val="both"/>
              <w:rPr>
                <w:szCs w:val="24"/>
                <w:lang w:eastAsia="lv-LV" w:bidi="ar-QA"/>
              </w:rPr>
            </w:pPr>
            <w:r>
              <w:rPr>
                <w:szCs w:val="24"/>
                <w:lang w:eastAsia="lv-LV" w:bidi="ar-QA"/>
              </w:rPr>
              <w:t>4. Papildoma informacija:</w:t>
            </w:r>
          </w:p>
        </w:tc>
      </w:tr>
      <w:tr w:rsidR="009A23C2" w14:paraId="38829B99" w14:textId="77777777">
        <w:tc>
          <w:tcPr>
            <w:tcW w:w="9855" w:type="dxa"/>
            <w:gridSpan w:val="2"/>
            <w:shd w:val="clear" w:color="auto" w:fill="FFFFFF" w:themeFill="background1"/>
          </w:tcPr>
          <w:p w14:paraId="19A5D74D" w14:textId="77777777" w:rsidR="009A23C2" w:rsidRDefault="009A23C2">
            <w:pPr>
              <w:jc w:val="both"/>
              <w:rPr>
                <w:szCs w:val="24"/>
                <w:lang w:eastAsia="lv-LV" w:bidi="ar-QA"/>
              </w:rPr>
            </w:pPr>
          </w:p>
          <w:p w14:paraId="0A4151B5" w14:textId="77777777" w:rsidR="009A23C2" w:rsidRDefault="009A23C2">
            <w:pPr>
              <w:jc w:val="both"/>
              <w:rPr>
                <w:szCs w:val="24"/>
                <w:lang w:eastAsia="lv-LV" w:bidi="ar-QA"/>
              </w:rPr>
            </w:pPr>
          </w:p>
          <w:p w14:paraId="06E85118" w14:textId="77777777" w:rsidR="009A23C2" w:rsidRDefault="009A23C2">
            <w:pPr>
              <w:jc w:val="both"/>
              <w:rPr>
                <w:szCs w:val="24"/>
                <w:lang w:eastAsia="lv-LV" w:bidi="ar-QA"/>
              </w:rPr>
            </w:pPr>
          </w:p>
          <w:p w14:paraId="197BAC03" w14:textId="77777777" w:rsidR="009A23C2" w:rsidRDefault="009A23C2">
            <w:pPr>
              <w:jc w:val="both"/>
              <w:rPr>
                <w:szCs w:val="24"/>
                <w:lang w:eastAsia="lv-LV" w:bidi="ar-QA"/>
              </w:rPr>
            </w:pPr>
          </w:p>
        </w:tc>
      </w:tr>
    </w:tbl>
    <w:p w14:paraId="05981261" w14:textId="77777777" w:rsidR="009A23C2" w:rsidRDefault="009A23C2">
      <w:pPr>
        <w:rPr>
          <w:szCs w:val="24"/>
          <w:lang w:val="en-US" w:eastAsia="lv-LV" w:bidi="ar-QA"/>
        </w:rPr>
      </w:pPr>
    </w:p>
    <w:p w14:paraId="3605C5E4" w14:textId="77777777" w:rsidR="009A23C2" w:rsidRDefault="009A2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14:paraId="16858D94" w14:textId="77777777" w:rsidR="009A23C2" w:rsidRDefault="009A23C2">
      <w:pPr>
        <w:ind w:firstLine="684"/>
        <w:jc w:val="both"/>
        <w:rPr>
          <w:szCs w:val="24"/>
          <w:lang w:eastAsia="lv-LV" w:bidi="ar-QA"/>
        </w:rPr>
      </w:pPr>
    </w:p>
    <w:p w14:paraId="1C9520C3" w14:textId="77777777" w:rsidR="009A23C2" w:rsidRDefault="00DF6DFB">
      <w:pPr>
        <w:ind w:left="-426" w:firstLine="710"/>
        <w:jc w:val="both"/>
        <w:rPr>
          <w:szCs w:val="24"/>
          <w:lang w:eastAsia="lv-LV" w:bidi="ar-QA"/>
        </w:rPr>
      </w:pPr>
      <w:r>
        <w:rPr>
          <w:szCs w:val="24"/>
          <w:lang w:eastAsia="lv-LV" w:bidi="ar-QA"/>
        </w:rPr>
        <w:t>Patvirtinu, kad šioje paraiškoje ir prie jos pridedamuose dokumentuose nurodyta informacija  buvo patikrinta įmonės atsakingų darbuotojų, yra teisinga ir atitinka taikomus reikalavimus.</w:t>
      </w:r>
    </w:p>
    <w:p w14:paraId="2016A2F2" w14:textId="77777777" w:rsidR="009A23C2" w:rsidRDefault="009A23C2">
      <w:pPr>
        <w:jc w:val="both"/>
        <w:rPr>
          <w:szCs w:val="24"/>
          <w:lang w:eastAsia="lv-LV" w:bidi="ar-QA"/>
        </w:rPr>
      </w:pPr>
    </w:p>
    <w:p w14:paraId="1F75EA0B" w14:textId="77777777" w:rsidR="009A23C2" w:rsidRDefault="00DF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72"/>
        <w:rPr>
          <w:szCs w:val="24"/>
        </w:rPr>
      </w:pPr>
      <w:r>
        <w:rPr>
          <w:szCs w:val="24"/>
        </w:rPr>
        <w:t>______________________________________________            ___________</w:t>
      </w:r>
      <w:r>
        <w:rPr>
          <w:szCs w:val="24"/>
        </w:rPr>
        <w:t>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07"/>
        <w:gridCol w:w="3231"/>
      </w:tblGrid>
      <w:tr w:rsidR="009A23C2" w14:paraId="018F8544" w14:textId="77777777">
        <w:tc>
          <w:tcPr>
            <w:tcW w:w="6569" w:type="dxa"/>
          </w:tcPr>
          <w:p w14:paraId="09A07075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696"/>
              <w:rPr>
                <w:sz w:val="20"/>
              </w:rPr>
            </w:pPr>
            <w:r>
              <w:rPr>
                <w:sz w:val="20"/>
              </w:rPr>
              <w:t xml:space="preserve">(atsakingo vadovo vardas ir pavardė) </w:t>
            </w:r>
          </w:p>
        </w:tc>
        <w:tc>
          <w:tcPr>
            <w:tcW w:w="3285" w:type="dxa"/>
          </w:tcPr>
          <w:p w14:paraId="6B06DE6A" w14:textId="77777777" w:rsidR="009A23C2" w:rsidRDefault="00DF6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060"/>
              <w:rPr>
                <w:sz w:val="20"/>
              </w:rPr>
            </w:pPr>
            <w:r>
              <w:rPr>
                <w:sz w:val="20"/>
              </w:rPr>
              <w:t xml:space="preserve">(parašas) </w:t>
            </w:r>
          </w:p>
        </w:tc>
      </w:tr>
    </w:tbl>
    <w:p w14:paraId="79F845CF" w14:textId="77777777" w:rsidR="009A23C2" w:rsidRDefault="009A23C2">
      <w:pPr>
        <w:ind w:firstLine="62"/>
        <w:rPr>
          <w:szCs w:val="24"/>
          <w:lang w:val="en-US" w:eastAsia="lv-LV" w:bidi="ar-QA"/>
        </w:rPr>
      </w:pPr>
    </w:p>
    <w:p w14:paraId="449B1AAC" w14:textId="77777777" w:rsidR="009A23C2" w:rsidRDefault="00DF6DFB">
      <w:pPr>
        <w:ind w:firstLine="567"/>
        <w:jc w:val="center"/>
        <w:rPr>
          <w:rFonts w:ascii="TimesLT" w:hAnsi="TimesLT"/>
          <w:szCs w:val="24"/>
          <w:u w:val="single"/>
        </w:rPr>
      </w:pPr>
      <w:r>
        <w:rPr>
          <w:szCs w:val="24"/>
          <w:lang w:eastAsia="lt-LT"/>
        </w:rPr>
        <w:t>_______________________</w:t>
      </w:r>
    </w:p>
    <w:p w14:paraId="0D5B2343" w14:textId="77777777" w:rsidR="009A23C2" w:rsidRDefault="009A23C2">
      <w:pPr>
        <w:rPr>
          <w:szCs w:val="24"/>
          <w:lang w:val="en-US" w:eastAsia="lv-LV" w:bidi="ar-QA"/>
        </w:rPr>
      </w:pPr>
    </w:p>
    <w:p w14:paraId="7C646E98" w14:textId="77777777" w:rsidR="009A23C2" w:rsidRDefault="00DF6DFB">
      <w:pPr>
        <w:jc w:val="both"/>
        <w:rPr>
          <w:szCs w:val="24"/>
          <w:lang w:eastAsia="lv-LV" w:bidi="ar-QA"/>
        </w:rPr>
      </w:pPr>
      <w:r>
        <w:rPr>
          <w:szCs w:val="24"/>
          <w:lang w:eastAsia="lv-LV" w:bidi="ar-QA"/>
        </w:rPr>
        <w:t>PRIDEDAMA:</w:t>
      </w:r>
    </w:p>
    <w:p w14:paraId="33F3B255" w14:textId="77777777" w:rsidR="009A23C2" w:rsidRDefault="009A23C2">
      <w:pPr>
        <w:rPr>
          <w:szCs w:val="24"/>
          <w:lang w:eastAsia="lv-LV" w:bidi="ar-QA"/>
        </w:rPr>
      </w:pPr>
    </w:p>
    <w:p w14:paraId="270D3D20" w14:textId="77777777" w:rsidR="009A23C2" w:rsidRDefault="009A23C2">
      <w:pPr>
        <w:jc w:val="both"/>
        <w:rPr>
          <w:szCs w:val="24"/>
          <w:lang w:val="en-US" w:eastAsia="lv-LV" w:bidi="ar-QA"/>
        </w:rPr>
      </w:pPr>
    </w:p>
    <w:p w14:paraId="41EEAAB9" w14:textId="77777777" w:rsidR="009A23C2" w:rsidRDefault="009A23C2">
      <w:pPr>
        <w:jc w:val="both"/>
        <w:rPr>
          <w:szCs w:val="24"/>
          <w:lang w:val="en-US" w:eastAsia="lv-LV" w:bidi="ar-QA"/>
        </w:rPr>
      </w:pPr>
    </w:p>
    <w:p w14:paraId="7C185A96" w14:textId="77777777" w:rsidR="009A23C2" w:rsidRDefault="009A23C2">
      <w:pPr>
        <w:jc w:val="both"/>
        <w:rPr>
          <w:szCs w:val="24"/>
          <w:lang w:val="en-US" w:eastAsia="lv-LV" w:bidi="ar-QA"/>
        </w:rPr>
      </w:pPr>
    </w:p>
    <w:p w14:paraId="4D583576" w14:textId="77777777" w:rsidR="009A23C2" w:rsidRDefault="00DF6DFB">
      <w:pPr>
        <w:shd w:val="clear" w:color="auto" w:fill="FFFFFF"/>
        <w:ind w:left="-567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Cs w:val="24"/>
        </w:rPr>
        <w:t>Duomenų apsauga.</w:t>
      </w:r>
      <w:r>
        <w:rPr>
          <w:color w:val="000000"/>
          <w:sz w:val="16"/>
          <w:szCs w:val="16"/>
        </w:rPr>
        <w:t xml:space="preserve"> Šiame dokumente pateiktus asmens duomenis viešoji įstaiga Transporto kompetencijų agentūra (TKA) tvarko pagal 2016 m. balandžio 27 d. Europos Parlamento ir Tarybos reglamentą (ES) 2016/679 dėl fizinių asmenų apsaugos tvarkant asmens duomenis ir dėl laisvo</w:t>
      </w:r>
      <w:r>
        <w:rPr>
          <w:color w:val="000000"/>
          <w:sz w:val="16"/>
          <w:szCs w:val="16"/>
        </w:rPr>
        <w:t xml:space="preserve"> tokių duomenų judėjimo ir kuriuo panaikinama Direktyva 95/46/EB (Bendrąjį duomenų apsaugos reglamentą) ir kitus teisės aktus, reglamentuojančius duomenų tvarkymą. Jei jums reikia daugiau informacijos apie jūsų asmens duomenų tvarkymą arba norite pasinaudo</w:t>
      </w:r>
      <w:r>
        <w:rPr>
          <w:color w:val="000000"/>
          <w:sz w:val="16"/>
          <w:szCs w:val="16"/>
        </w:rPr>
        <w:t xml:space="preserve">ti savo teisėmis (pvz., gauti savo duomenis arba pataisyti netikslius arba neišsamius duomenis), kreipkitės į TKA duomenų apsaugos pareigūną elektroniniu paštu </w:t>
      </w:r>
      <w:proofErr w:type="spellStart"/>
      <w:r>
        <w:rPr>
          <w:color w:val="000000"/>
          <w:sz w:val="16"/>
          <w:szCs w:val="16"/>
        </w:rPr>
        <w:t>dap@tka.lt</w:t>
      </w:r>
      <w:proofErr w:type="spellEnd"/>
      <w:r>
        <w:rPr>
          <w:color w:val="000000"/>
          <w:sz w:val="16"/>
          <w:szCs w:val="16"/>
        </w:rPr>
        <w:t>.</w:t>
      </w:r>
    </w:p>
    <w:p w14:paraId="4C07CB34" w14:textId="77777777" w:rsidR="009A23C2" w:rsidRDefault="009A23C2">
      <w:pPr>
        <w:jc w:val="both"/>
        <w:rPr>
          <w:szCs w:val="24"/>
          <w:lang w:eastAsia="lv-LV" w:bidi="ar-QA"/>
        </w:rPr>
      </w:pPr>
    </w:p>
    <w:sectPr w:rsidR="009A2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D7B4" w14:textId="77777777" w:rsidR="009A23C2" w:rsidRDefault="00DF6DFB">
      <w:pPr>
        <w:rPr>
          <w:szCs w:val="24"/>
          <w:lang w:val="en-US" w:eastAsia="lv-LV" w:bidi="ar-QA"/>
        </w:rPr>
      </w:pPr>
      <w:r>
        <w:rPr>
          <w:szCs w:val="24"/>
          <w:lang w:val="en-US" w:eastAsia="lv-LV" w:bidi="ar-QA"/>
        </w:rPr>
        <w:separator/>
      </w:r>
    </w:p>
  </w:endnote>
  <w:endnote w:type="continuationSeparator" w:id="0">
    <w:p w14:paraId="328C16B7" w14:textId="77777777" w:rsidR="009A23C2" w:rsidRDefault="00DF6DFB">
      <w:pPr>
        <w:rPr>
          <w:szCs w:val="24"/>
          <w:lang w:val="en-US" w:eastAsia="lv-LV" w:bidi="ar-QA"/>
        </w:rPr>
      </w:pPr>
      <w:r>
        <w:rPr>
          <w:szCs w:val="24"/>
          <w:lang w:val="en-US" w:eastAsia="lv-LV" w:bidi="ar-Q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B2AB" w14:textId="77777777" w:rsidR="009A23C2" w:rsidRDefault="00DF6DFB">
    <w:pPr>
      <w:framePr w:wrap="auto" w:vAnchor="text" w:hAnchor="margin" w:xAlign="center" w:y="1"/>
      <w:tabs>
        <w:tab w:val="center" w:pos="4819"/>
        <w:tab w:val="right" w:pos="9638"/>
      </w:tabs>
      <w:rPr>
        <w:sz w:val="20"/>
        <w:lang w:val="ru-RU" w:eastAsia="lt-LT"/>
      </w:rPr>
    </w:pPr>
    <w:r>
      <w:rPr>
        <w:sz w:val="20"/>
        <w:lang w:val="ru-RU" w:eastAsia="lt-LT"/>
      </w:rPr>
      <w:fldChar w:fldCharType="begin"/>
    </w:r>
    <w:r>
      <w:rPr>
        <w:sz w:val="20"/>
        <w:lang w:val="ru-RU" w:eastAsia="lt-LT"/>
      </w:rPr>
      <w:instrText xml:space="preserve">PAGE  </w:instrText>
    </w:r>
    <w:r>
      <w:rPr>
        <w:sz w:val="20"/>
        <w:lang w:val="ru-RU" w:eastAsia="lt-LT"/>
      </w:rPr>
      <w:fldChar w:fldCharType="separate"/>
    </w:r>
    <w:r>
      <w:rPr>
        <w:sz w:val="20"/>
        <w:lang w:val="ru-RU" w:eastAsia="lt-LT"/>
      </w:rPr>
      <w:t>1</w:t>
    </w:r>
    <w:r>
      <w:rPr>
        <w:sz w:val="20"/>
        <w:lang w:val="ru-RU" w:eastAsia="lt-LT"/>
      </w:rPr>
      <w:fldChar w:fldCharType="end"/>
    </w:r>
  </w:p>
  <w:p w14:paraId="6FDE126D" w14:textId="77777777" w:rsidR="009A23C2" w:rsidRDefault="009A23C2">
    <w:pPr>
      <w:tabs>
        <w:tab w:val="center" w:pos="4819"/>
        <w:tab w:val="right" w:pos="9638"/>
      </w:tabs>
      <w:rPr>
        <w:sz w:val="20"/>
        <w:lang w:val="ru-RU"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9C9C" w14:textId="77777777" w:rsidR="009A23C2" w:rsidRDefault="009A23C2">
    <w:pPr>
      <w:framePr w:wrap="auto" w:vAnchor="text" w:hAnchor="margin" w:xAlign="center" w:y="1"/>
      <w:tabs>
        <w:tab w:val="center" w:pos="4819"/>
        <w:tab w:val="right" w:pos="9638"/>
      </w:tabs>
      <w:rPr>
        <w:sz w:val="20"/>
        <w:lang w:eastAsia="lt-LT"/>
      </w:rPr>
    </w:pPr>
  </w:p>
  <w:p w14:paraId="399CCFF5" w14:textId="77777777" w:rsidR="009A23C2" w:rsidRDefault="009A23C2"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F704" w14:textId="77777777" w:rsidR="009A23C2" w:rsidRDefault="009A23C2">
    <w:pPr>
      <w:tabs>
        <w:tab w:val="center" w:pos="4819"/>
        <w:tab w:val="right" w:pos="9638"/>
      </w:tabs>
      <w:rPr>
        <w:sz w:val="20"/>
        <w:lang w:val="ru-RU"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73D6" w14:textId="77777777" w:rsidR="009A23C2" w:rsidRDefault="00DF6DFB">
      <w:pPr>
        <w:rPr>
          <w:szCs w:val="24"/>
          <w:lang w:val="en-US" w:eastAsia="lv-LV" w:bidi="ar-QA"/>
        </w:rPr>
      </w:pPr>
      <w:r>
        <w:rPr>
          <w:szCs w:val="24"/>
          <w:lang w:val="en-US" w:eastAsia="lv-LV" w:bidi="ar-QA"/>
        </w:rPr>
        <w:separator/>
      </w:r>
    </w:p>
  </w:footnote>
  <w:footnote w:type="continuationSeparator" w:id="0">
    <w:p w14:paraId="660ED830" w14:textId="77777777" w:rsidR="009A23C2" w:rsidRDefault="00DF6DFB">
      <w:pPr>
        <w:rPr>
          <w:szCs w:val="24"/>
          <w:lang w:val="en-US" w:eastAsia="lv-LV" w:bidi="ar-QA"/>
        </w:rPr>
      </w:pPr>
      <w:r>
        <w:rPr>
          <w:szCs w:val="24"/>
          <w:lang w:val="en-US" w:eastAsia="lv-LV" w:bidi="ar-Q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438F" w14:textId="77777777" w:rsidR="009A23C2" w:rsidRDefault="009A23C2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73EF" w14:textId="77777777" w:rsidR="009A23C2" w:rsidRDefault="00DF6DFB">
    <w:pPr>
      <w:tabs>
        <w:tab w:val="center" w:pos="4819"/>
        <w:tab w:val="right" w:pos="963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25695977" w14:textId="77777777" w:rsidR="009A23C2" w:rsidRDefault="009A23C2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D6A4" w14:textId="77777777" w:rsidR="009A23C2" w:rsidRDefault="009A23C2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396"/>
  <w:doNotHyphenateCaps/>
  <w:drawingGridHorizont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77"/>
    <w:rsid w:val="000A6D77"/>
    <w:rsid w:val="009A23C2"/>
    <w:rsid w:val="00D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98316"/>
  <w15:docId w15:val="{0B51555B-A4F2-4FC3-BBDE-C599CDC7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1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9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2C7E-5582-41E4-8B3A-8885E55D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blankas</vt:lpstr>
    </vt:vector>
  </TitlesOfParts>
  <Company/>
  <LinksUpToDate>false</LinksUpToDate>
  <CharactersWithSpaces>3575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blankas</dc:title>
  <dc:creator>Jolanta</dc:creator>
  <cp:lastModifiedBy>Jurgita Galvelytė</cp:lastModifiedBy>
  <cp:revision>3</cp:revision>
  <cp:lastPrinted>2007-11-07T12:38:00Z</cp:lastPrinted>
  <dcterms:created xsi:type="dcterms:W3CDTF">2022-09-07T09:23:00Z</dcterms:created>
  <dcterms:modified xsi:type="dcterms:W3CDTF">2022-10-06T20:11:00Z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4R. Įsakymas veiklos klausimais</vt:lpwstr>
  </property>
  <property fmtid="{D5CDD505-2E9C-101B-9397-08002B2CF9AE}" pid="3" name="DLX:Registered">
    <vt:lpwstr/>
  </property>
  <property fmtid="{D5CDD505-2E9C-101B-9397-08002B2CF9AE}" pid="4" name="DLX:RegistrationNo">
    <vt:lpwstr/>
  </property>
  <property fmtid="{D5CDD505-2E9C-101B-9397-08002B2CF9AE}" pid="5" name="DLX:dlx_gov_DocumentDate">
    <vt:lpwstr/>
  </property>
  <property fmtid="{D5CDD505-2E9C-101B-9397-08002B2CF9AE}" pid="6" name="DLX:dlx_gov_DocumentFormer:Title">
    <vt:lpwstr/>
  </property>
</Properties>
</file>