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270" w:type="dxa"/>
        <w:tblLook w:val="04A0" w:firstRow="1" w:lastRow="0" w:firstColumn="1" w:lastColumn="0" w:noHBand="0" w:noVBand="1"/>
      </w:tblPr>
      <w:tblGrid>
        <w:gridCol w:w="9358"/>
      </w:tblGrid>
      <w:tr w:rsidR="00565EA3" w14:paraId="4C7D83F6" w14:textId="77777777" w:rsidTr="0035266F">
        <w:tc>
          <w:tcPr>
            <w:tcW w:w="9358" w:type="dxa"/>
          </w:tcPr>
          <w:p w14:paraId="4FF0A132" w14:textId="77777777" w:rsidR="00565EA3" w:rsidRPr="00F72451" w:rsidRDefault="00565EA3" w:rsidP="00565EA3">
            <w:pPr>
              <w:spacing w:after="150" w:line="336" w:lineRule="auto"/>
              <w:rPr>
                <w:rFonts w:ascii="Arial" w:eastAsia="Times New Roman" w:hAnsi="Arial" w:cs="Arial"/>
                <w:b/>
                <w:color w:val="444444"/>
                <w:sz w:val="24"/>
                <w:szCs w:val="24"/>
                <w:u w:val="single"/>
                <w:lang w:val="en" w:eastAsia="lt-LT"/>
              </w:rPr>
            </w:pPr>
            <w:r w:rsidRPr="00565EA3">
              <w:rPr>
                <w:rFonts w:ascii="Arial" w:eastAsia="Times New Roman" w:hAnsi="Arial" w:cs="Arial"/>
                <w:b/>
                <w:color w:val="444444"/>
                <w:sz w:val="24"/>
                <w:szCs w:val="24"/>
                <w:highlight w:val="yellow"/>
                <w:u w:val="single"/>
                <w:lang w:val="en" w:eastAsia="lt-LT"/>
              </w:rPr>
              <w:t>PAVOJING</w:t>
            </w:r>
            <w:r w:rsidR="00E47A8D">
              <w:rPr>
                <w:rFonts w:ascii="Arial" w:eastAsia="Times New Roman" w:hAnsi="Arial" w:cs="Arial"/>
                <w:b/>
                <w:color w:val="444444"/>
                <w:sz w:val="24"/>
                <w:szCs w:val="24"/>
                <w:highlight w:val="yellow"/>
                <w:u w:val="single"/>
                <w:lang w:val="en" w:eastAsia="lt-LT"/>
              </w:rPr>
              <w:t>OS</w:t>
            </w:r>
            <w:r w:rsidRPr="00565EA3">
              <w:rPr>
                <w:rFonts w:ascii="Arial" w:eastAsia="Times New Roman" w:hAnsi="Arial" w:cs="Arial"/>
                <w:b/>
                <w:color w:val="444444"/>
                <w:sz w:val="24"/>
                <w:szCs w:val="24"/>
                <w:highlight w:val="yellow"/>
                <w:u w:val="single"/>
                <w:lang w:val="en" w:eastAsia="lt-LT"/>
              </w:rPr>
              <w:t xml:space="preserve"> MEDŽIAG</w:t>
            </w:r>
            <w:r w:rsidR="00E47A8D">
              <w:rPr>
                <w:rFonts w:ascii="Arial" w:eastAsia="Times New Roman" w:hAnsi="Arial" w:cs="Arial"/>
                <w:b/>
                <w:color w:val="444444"/>
                <w:sz w:val="24"/>
                <w:szCs w:val="24"/>
                <w:highlight w:val="yellow"/>
                <w:u w:val="single"/>
                <w:lang w:val="en" w:eastAsia="lt-LT"/>
              </w:rPr>
              <w:t>OS</w:t>
            </w:r>
            <w:r w:rsidRPr="00565EA3">
              <w:rPr>
                <w:rFonts w:ascii="Arial" w:eastAsia="Times New Roman" w:hAnsi="Arial" w:cs="Arial"/>
                <w:b/>
                <w:color w:val="444444"/>
                <w:sz w:val="24"/>
                <w:szCs w:val="24"/>
                <w:highlight w:val="yellow"/>
                <w:u w:val="single"/>
                <w:lang w:val="en" w:eastAsia="lt-LT"/>
              </w:rPr>
              <w:t xml:space="preserve"> </w:t>
            </w:r>
            <w:r w:rsidR="00E47A8D">
              <w:rPr>
                <w:rFonts w:ascii="Arial" w:eastAsia="Times New Roman" w:hAnsi="Arial" w:cs="Arial"/>
                <w:b/>
                <w:color w:val="444444"/>
                <w:sz w:val="24"/>
                <w:szCs w:val="24"/>
                <w:highlight w:val="yellow"/>
                <w:u w:val="single"/>
                <w:lang w:val="en" w:eastAsia="lt-LT"/>
              </w:rPr>
              <w:t xml:space="preserve">IR </w:t>
            </w:r>
            <w:r w:rsidRPr="00565EA3">
              <w:rPr>
                <w:rFonts w:ascii="Arial" w:eastAsia="Times New Roman" w:hAnsi="Arial" w:cs="Arial"/>
                <w:b/>
                <w:color w:val="444444"/>
                <w:sz w:val="24"/>
                <w:szCs w:val="24"/>
                <w:highlight w:val="yellow"/>
                <w:u w:val="single"/>
                <w:lang w:val="en" w:eastAsia="lt-LT"/>
              </w:rPr>
              <w:t xml:space="preserve">PAŠTO </w:t>
            </w:r>
            <w:r w:rsidRPr="00E47A8D">
              <w:rPr>
                <w:rFonts w:ascii="Arial" w:eastAsia="Times New Roman" w:hAnsi="Arial" w:cs="Arial"/>
                <w:b/>
                <w:color w:val="444444"/>
                <w:sz w:val="24"/>
                <w:szCs w:val="24"/>
                <w:highlight w:val="yellow"/>
                <w:u w:val="single"/>
                <w:lang w:val="en" w:eastAsia="lt-LT"/>
              </w:rPr>
              <w:t>SIUNTOS</w:t>
            </w:r>
          </w:p>
          <w:p w14:paraId="5D64C99D" w14:textId="77777777" w:rsidR="00484D0C" w:rsidRDefault="00484D0C" w:rsidP="00484D0C">
            <w:pPr>
              <w:spacing w:after="150" w:line="336" w:lineRule="auto"/>
              <w:jc w:val="both"/>
            </w:pPr>
            <w:r>
              <w:t>Nemažai medžiagų, kurias naudojame kasdieniame gyvenime (pvz. plaukų lakas, ličio baterijos, kvepalai, alkoholiniai gėrimai, degtukai ir kiti) ir kurios iš pažiūros nekelia pavojaus yra traktuojamos kaip pavojing</w:t>
            </w:r>
            <w:r w:rsidR="00182C95">
              <w:t>os</w:t>
            </w:r>
            <w:r>
              <w:t xml:space="preserve"> ir jų siuntimas pašto siuntose oro transportu yra griežtai draudžiamas. Taip yra dėl to, kad pašto siuntoms, transportuojamoms oro transportu yra keliami ypatingi aukšti saug</w:t>
            </w:r>
            <w:r w:rsidR="00182C95">
              <w:t>os</w:t>
            </w:r>
            <w:r>
              <w:t xml:space="preserve"> reikalavimai, be to transportuojant oro transportu siuntas veikia papildomos vibracijos, temperatūrų ir slėgių skirtumai, bei kiti faktoriai galintys sukelti pavojingų medžiagų aktyvumą.  </w:t>
            </w:r>
          </w:p>
          <w:p w14:paraId="7E976CB0" w14:textId="77777777" w:rsidR="00484D0C" w:rsidRDefault="00484D0C" w:rsidP="00484D0C">
            <w:pPr>
              <w:shd w:val="clear" w:color="auto" w:fill="FFFFFF"/>
              <w:spacing w:after="150" w:line="336" w:lineRule="auto"/>
              <w:jc w:val="both"/>
            </w:pPr>
            <w:r>
              <w:t>Šiuo metu AB Lietuvos paštas siuntimui iš Lietuvos gali priimti tik vienos rūšies pavojing</w:t>
            </w:r>
            <w:r w:rsidR="00182C95">
              <w:t>as</w:t>
            </w:r>
            <w:r>
              <w:t xml:space="preserve"> </w:t>
            </w:r>
            <w:r w:rsidR="00182C95">
              <w:t>medžiagas</w:t>
            </w:r>
            <w:r>
              <w:t xml:space="preserve"> – specialius reikalavimus atitinkančias siuntas su ličio baterijomis. Visų kitų pavojingų medžiagų transportavimas oro paštu yra griežtai draudžiamas.</w:t>
            </w:r>
          </w:p>
          <w:p w14:paraId="1231A848" w14:textId="77777777" w:rsidR="00484D0C" w:rsidRDefault="00484D0C" w:rsidP="00484D0C">
            <w:pPr>
              <w:shd w:val="clear" w:color="auto" w:fill="FFFFFF"/>
              <w:spacing w:after="150" w:line="336" w:lineRule="auto"/>
              <w:jc w:val="both"/>
            </w:pPr>
            <w:r>
              <w:t xml:space="preserve">Pašto siuntose draudžiama siųsti sprogias medžiagas (pvz. šoviniai, fejerverkai, šaltosios ugnelės, automobilių vairai su oro pagalvėmis), degius skysčius (pvz. dažai, kuras ar jo likučiai įrenginiuose), degias kietas medžiagas (pvz. degtukai), degias dujas (pvz. žiebtuvėliai), toksiškas ir infekcines medžiagas (pvz. pesticidai), oksiduojančias medžiagas ir organinius peroksidus, radioaktyvias medžiagas, </w:t>
            </w:r>
            <w:proofErr w:type="spellStart"/>
            <w:r>
              <w:t>korozines</w:t>
            </w:r>
            <w:proofErr w:type="spellEnd"/>
            <w:r>
              <w:t xml:space="preserve"> medžiagas, kitas įvairias medžiagas (pvz. magnetas).</w:t>
            </w:r>
          </w:p>
          <w:p w14:paraId="16118DE1" w14:textId="77777777" w:rsidR="00565EA3" w:rsidRDefault="00565EA3" w:rsidP="00565EA3">
            <w:pPr>
              <w:shd w:val="clear" w:color="auto" w:fill="FFFFFF"/>
              <w:spacing w:after="150" w:line="336" w:lineRule="auto"/>
              <w:jc w:val="both"/>
            </w:pPr>
            <w:r>
              <w:t>Lietuvoje dažniausiai sulaikomos pašto siuntos su šiomis pavojingomis medžiagomis, kurių negalima siųsti oro transportu: įvairūs aerozoliai, ličio baterijos, kurios ne</w:t>
            </w:r>
            <w:r w:rsidR="005903B8">
              <w:t>atitinka siuntimo reikalavimų</w:t>
            </w:r>
            <w:r>
              <w:t>, automobilių vair</w:t>
            </w:r>
            <w:r w:rsidR="005903B8">
              <w:t>ai su oro pagalvėmis</w:t>
            </w:r>
            <w:r>
              <w:t>.</w:t>
            </w:r>
            <w:r w:rsidR="00D761F1">
              <w:t xml:space="preserve"> </w:t>
            </w:r>
          </w:p>
          <w:p w14:paraId="3A7C9B4C" w14:textId="77777777" w:rsidR="00D761F1" w:rsidRDefault="00D761F1" w:rsidP="00565EA3">
            <w:pPr>
              <w:shd w:val="clear" w:color="auto" w:fill="FFFFFF"/>
              <w:spacing w:after="150" w:line="336" w:lineRule="auto"/>
              <w:jc w:val="both"/>
            </w:pPr>
            <w:r>
              <w:t>Jei pastebėjote šiuos ar panašius ženklus ant norimų siųsti daiktų, tokių medžiagų nesiųskite pašto siuntomis oro transportu:</w:t>
            </w:r>
          </w:p>
          <w:p w14:paraId="595E930A" w14:textId="77777777" w:rsidR="00D761F1" w:rsidRDefault="00BD1AFF" w:rsidP="00565EA3">
            <w:pPr>
              <w:shd w:val="clear" w:color="auto" w:fill="FFFFFF"/>
              <w:spacing w:after="150" w:line="336" w:lineRule="auto"/>
              <w:jc w:val="both"/>
            </w:pPr>
            <w:r>
              <w:rPr>
                <w:noProof/>
                <w:lang w:eastAsia="lt-LT"/>
              </w:rPr>
              <w:drawing>
                <wp:inline distT="0" distB="0" distL="0" distR="0" wp14:anchorId="5265FADD" wp14:editId="2D55E121">
                  <wp:extent cx="8572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pic:spPr>
                      </pic:pic>
                    </a:graphicData>
                  </a:graphic>
                </wp:inline>
              </w:drawing>
            </w:r>
            <w:r>
              <w:t xml:space="preserve"> </w:t>
            </w:r>
            <w:r>
              <w:rPr>
                <w:noProof/>
                <w:lang w:eastAsia="lt-LT"/>
              </w:rPr>
              <w:drawing>
                <wp:inline distT="0" distB="0" distL="0" distR="0" wp14:anchorId="52AA7798" wp14:editId="70BADC6E">
                  <wp:extent cx="8382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inline>
              </w:drawing>
            </w:r>
            <w:r>
              <w:t xml:space="preserve"> </w:t>
            </w:r>
            <w:r>
              <w:rPr>
                <w:noProof/>
                <w:lang w:eastAsia="lt-LT"/>
              </w:rPr>
              <w:drawing>
                <wp:inline distT="0" distB="0" distL="0" distR="0" wp14:anchorId="4BA75C79" wp14:editId="6E93792D">
                  <wp:extent cx="828675" cy="828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pic:spPr>
                      </pic:pic>
                    </a:graphicData>
                  </a:graphic>
                </wp:inline>
              </w:drawing>
            </w:r>
            <w:r>
              <w:t xml:space="preserve"> </w:t>
            </w:r>
            <w:r>
              <w:rPr>
                <w:noProof/>
                <w:lang w:eastAsia="lt-LT"/>
              </w:rPr>
              <w:drawing>
                <wp:inline distT="0" distB="0" distL="0" distR="0" wp14:anchorId="2A9CB0C7" wp14:editId="58369ED4">
                  <wp:extent cx="857250" cy="857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pic:spPr>
                      </pic:pic>
                    </a:graphicData>
                  </a:graphic>
                </wp:inline>
              </w:drawing>
            </w:r>
            <w:r>
              <w:rPr>
                <w:noProof/>
                <w:lang w:eastAsia="lt-LT"/>
              </w:rPr>
              <w:drawing>
                <wp:inline distT="0" distB="0" distL="0" distR="0" wp14:anchorId="4278115E" wp14:editId="133F21A3">
                  <wp:extent cx="831966" cy="82867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0420" cy="837096"/>
                          </a:xfrm>
                          <a:prstGeom prst="rect">
                            <a:avLst/>
                          </a:prstGeom>
                          <a:noFill/>
                        </pic:spPr>
                      </pic:pic>
                    </a:graphicData>
                  </a:graphic>
                </wp:inline>
              </w:drawing>
            </w:r>
            <w:r>
              <w:rPr>
                <w:noProof/>
                <w:lang w:eastAsia="lt-LT"/>
              </w:rPr>
              <w:drawing>
                <wp:inline distT="0" distB="0" distL="0" distR="0" wp14:anchorId="77FA1F90" wp14:editId="5199BDBD">
                  <wp:extent cx="819150" cy="819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pic:spPr>
                      </pic:pic>
                    </a:graphicData>
                  </a:graphic>
                </wp:inline>
              </w:drawing>
            </w:r>
          </w:p>
          <w:p w14:paraId="1C3BDE12" w14:textId="77777777" w:rsidR="00BD1AFF" w:rsidRDefault="00BD1AFF" w:rsidP="00565EA3">
            <w:pPr>
              <w:shd w:val="clear" w:color="auto" w:fill="FFFFFF"/>
              <w:spacing w:after="150" w:line="336" w:lineRule="auto"/>
              <w:jc w:val="both"/>
              <w:rPr>
                <w:noProof/>
                <w:lang w:eastAsia="lt-LT"/>
              </w:rPr>
            </w:pPr>
            <w:r w:rsidRPr="00BD1AFF">
              <w:rPr>
                <w:noProof/>
                <w:lang w:eastAsia="lt-LT"/>
              </w:rPr>
              <w:drawing>
                <wp:inline distT="0" distB="0" distL="0" distR="0" wp14:anchorId="1210E131" wp14:editId="2C9BCD00">
                  <wp:extent cx="861916" cy="866775"/>
                  <wp:effectExtent l="0" t="0" r="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5633" cy="870513"/>
                          </a:xfrm>
                          <a:prstGeom prst="rect">
                            <a:avLst/>
                          </a:prstGeom>
                        </pic:spPr>
                      </pic:pic>
                    </a:graphicData>
                  </a:graphic>
                </wp:inline>
              </w:drawing>
            </w:r>
            <w:r>
              <w:rPr>
                <w:noProof/>
                <w:lang w:eastAsia="lt-LT"/>
              </w:rPr>
              <w:drawing>
                <wp:inline distT="0" distB="0" distL="0" distR="0" wp14:anchorId="70143551" wp14:editId="524E46BB">
                  <wp:extent cx="847725" cy="847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pic:spPr>
                      </pic:pic>
                    </a:graphicData>
                  </a:graphic>
                </wp:inline>
              </w:drawing>
            </w:r>
            <w:r w:rsidRPr="00BD1AFF">
              <w:rPr>
                <w:noProof/>
                <w:lang w:eastAsia="lt-LT"/>
              </w:rPr>
              <w:t xml:space="preserve"> </w:t>
            </w:r>
            <w:r w:rsidRPr="00BD1AFF">
              <w:rPr>
                <w:noProof/>
                <w:lang w:eastAsia="lt-LT"/>
              </w:rPr>
              <w:drawing>
                <wp:inline distT="0" distB="0" distL="0" distR="0" wp14:anchorId="1FFC59C3" wp14:editId="2F0C61E9">
                  <wp:extent cx="838200" cy="838200"/>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8259" cy="838259"/>
                          </a:xfrm>
                          <a:prstGeom prst="rect">
                            <a:avLst/>
                          </a:prstGeom>
                        </pic:spPr>
                      </pic:pic>
                    </a:graphicData>
                  </a:graphic>
                </wp:inline>
              </w:drawing>
            </w:r>
            <w:r>
              <w:rPr>
                <w:noProof/>
                <w:lang w:eastAsia="lt-LT"/>
              </w:rPr>
              <w:t xml:space="preserve"> </w:t>
            </w:r>
            <w:r>
              <w:rPr>
                <w:noProof/>
                <w:lang w:eastAsia="lt-LT"/>
              </w:rPr>
              <w:drawing>
                <wp:inline distT="0" distB="0" distL="0" distR="0" wp14:anchorId="0914F9D8" wp14:editId="04C190EA">
                  <wp:extent cx="793715" cy="790575"/>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8804" cy="795644"/>
                          </a:xfrm>
                          <a:prstGeom prst="rect">
                            <a:avLst/>
                          </a:prstGeom>
                          <a:noFill/>
                        </pic:spPr>
                      </pic:pic>
                    </a:graphicData>
                  </a:graphic>
                </wp:inline>
              </w:drawing>
            </w:r>
            <w:r>
              <w:rPr>
                <w:noProof/>
                <w:lang w:eastAsia="lt-LT"/>
              </w:rPr>
              <w:t xml:space="preserve"> </w:t>
            </w:r>
            <w:r w:rsidRPr="00BD1AFF">
              <w:rPr>
                <w:noProof/>
                <w:lang w:eastAsia="lt-LT"/>
              </w:rPr>
              <w:drawing>
                <wp:inline distT="0" distB="0" distL="0" distR="0" wp14:anchorId="10E11264" wp14:editId="258B2E57">
                  <wp:extent cx="819150" cy="819150"/>
                  <wp:effectExtent l="0" t="0" r="0" b="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9410" cy="819410"/>
                          </a:xfrm>
                          <a:prstGeom prst="rect">
                            <a:avLst/>
                          </a:prstGeom>
                        </pic:spPr>
                      </pic:pic>
                    </a:graphicData>
                  </a:graphic>
                </wp:inline>
              </w:drawing>
            </w:r>
            <w:r>
              <w:rPr>
                <w:noProof/>
                <w:lang w:eastAsia="lt-LT"/>
              </w:rPr>
              <w:t xml:space="preserve"> </w:t>
            </w:r>
            <w:r>
              <w:rPr>
                <w:noProof/>
                <w:lang w:eastAsia="lt-LT"/>
              </w:rPr>
              <w:drawing>
                <wp:inline distT="0" distB="0" distL="0" distR="0" wp14:anchorId="677D994B" wp14:editId="586EBC58">
                  <wp:extent cx="809625" cy="809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pic:spPr>
                      </pic:pic>
                    </a:graphicData>
                  </a:graphic>
                </wp:inline>
              </w:drawing>
            </w:r>
          </w:p>
          <w:p w14:paraId="3FC3208C" w14:textId="77777777" w:rsidR="00BD1AFF" w:rsidRDefault="00BD1AFF" w:rsidP="00565EA3">
            <w:pPr>
              <w:shd w:val="clear" w:color="auto" w:fill="FFFFFF"/>
              <w:spacing w:after="150" w:line="336" w:lineRule="auto"/>
              <w:jc w:val="both"/>
            </w:pPr>
            <w:r w:rsidRPr="00BD1AFF">
              <w:rPr>
                <w:noProof/>
                <w:lang w:eastAsia="lt-LT"/>
              </w:rPr>
              <w:drawing>
                <wp:inline distT="0" distB="0" distL="0" distR="0" wp14:anchorId="2B3C5D9A" wp14:editId="45DFAA6C">
                  <wp:extent cx="828675" cy="828675"/>
                  <wp:effectExtent l="0" t="0" r="9525" b="9525"/>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28938" cy="828938"/>
                          </a:xfrm>
                          <a:prstGeom prst="rect">
                            <a:avLst/>
                          </a:prstGeom>
                        </pic:spPr>
                      </pic:pic>
                    </a:graphicData>
                  </a:graphic>
                </wp:inline>
              </w:drawing>
            </w:r>
            <w:r>
              <w:t xml:space="preserve"> </w:t>
            </w:r>
            <w:r>
              <w:rPr>
                <w:noProof/>
                <w:lang w:eastAsia="lt-LT"/>
              </w:rPr>
              <w:drawing>
                <wp:inline distT="0" distB="0" distL="0" distR="0" wp14:anchorId="3099C408" wp14:editId="160235BC">
                  <wp:extent cx="800100" cy="800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inline>
              </w:drawing>
            </w:r>
            <w:r>
              <w:t xml:space="preserve"> </w:t>
            </w:r>
            <w:r>
              <w:rPr>
                <w:noProof/>
                <w:lang w:eastAsia="lt-LT"/>
              </w:rPr>
              <w:drawing>
                <wp:inline distT="0" distB="0" distL="0" distR="0" wp14:anchorId="6DD42411" wp14:editId="7E7897E8">
                  <wp:extent cx="790575" cy="7905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pic:spPr>
                      </pic:pic>
                    </a:graphicData>
                  </a:graphic>
                </wp:inline>
              </w:drawing>
            </w:r>
            <w:r>
              <w:t xml:space="preserve"> </w:t>
            </w:r>
            <w:r>
              <w:rPr>
                <w:noProof/>
                <w:lang w:eastAsia="lt-LT"/>
              </w:rPr>
              <w:drawing>
                <wp:inline distT="0" distB="0" distL="0" distR="0" wp14:anchorId="7368A9AC" wp14:editId="11421835">
                  <wp:extent cx="844315" cy="819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6810" cy="831273"/>
                          </a:xfrm>
                          <a:prstGeom prst="rect">
                            <a:avLst/>
                          </a:prstGeom>
                          <a:noFill/>
                        </pic:spPr>
                      </pic:pic>
                    </a:graphicData>
                  </a:graphic>
                </wp:inline>
              </w:drawing>
            </w:r>
            <w:r>
              <w:t xml:space="preserve"> </w:t>
            </w:r>
            <w:r>
              <w:rPr>
                <w:noProof/>
                <w:lang w:eastAsia="lt-LT"/>
              </w:rPr>
              <w:drawing>
                <wp:inline distT="0" distB="0" distL="0" distR="0" wp14:anchorId="2FA7724F" wp14:editId="45D91E5C">
                  <wp:extent cx="992255" cy="819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1001326" cy="826638"/>
                          </a:xfrm>
                          <a:prstGeom prst="rect">
                            <a:avLst/>
                          </a:prstGeom>
                          <a:noFill/>
                        </pic:spPr>
                      </pic:pic>
                    </a:graphicData>
                  </a:graphic>
                </wp:inline>
              </w:drawing>
            </w:r>
            <w:r>
              <w:t xml:space="preserve"> </w:t>
            </w:r>
            <w:r>
              <w:rPr>
                <w:noProof/>
                <w:lang w:eastAsia="lt-LT"/>
              </w:rPr>
              <w:drawing>
                <wp:inline distT="0" distB="0" distL="0" distR="0" wp14:anchorId="356E8B36" wp14:editId="6CDF5DA6">
                  <wp:extent cx="595318" cy="8477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4172" cy="860333"/>
                          </a:xfrm>
                          <a:prstGeom prst="rect">
                            <a:avLst/>
                          </a:prstGeom>
                          <a:noFill/>
                        </pic:spPr>
                      </pic:pic>
                    </a:graphicData>
                  </a:graphic>
                </wp:inline>
              </w:drawing>
            </w:r>
          </w:p>
          <w:p w14:paraId="3BC463B1" w14:textId="77777777" w:rsidR="00BD1AFF" w:rsidRDefault="00BD1AFF" w:rsidP="00565EA3">
            <w:pPr>
              <w:shd w:val="clear" w:color="auto" w:fill="FFFFFF"/>
              <w:spacing w:after="150" w:line="336" w:lineRule="auto"/>
              <w:jc w:val="both"/>
            </w:pPr>
            <w:r>
              <w:rPr>
                <w:noProof/>
                <w:lang w:eastAsia="lt-LT"/>
              </w:rPr>
              <w:lastRenderedPageBreak/>
              <w:drawing>
                <wp:inline distT="0" distB="0" distL="0" distR="0" wp14:anchorId="50188AA3" wp14:editId="588B6741">
                  <wp:extent cx="571500" cy="87661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7487" cy="885798"/>
                          </a:xfrm>
                          <a:prstGeom prst="rect">
                            <a:avLst/>
                          </a:prstGeom>
                          <a:noFill/>
                        </pic:spPr>
                      </pic:pic>
                    </a:graphicData>
                  </a:graphic>
                </wp:inline>
              </w:drawing>
            </w:r>
            <w:r>
              <w:t xml:space="preserve"> </w:t>
            </w:r>
            <w:r>
              <w:rPr>
                <w:noProof/>
                <w:lang w:eastAsia="lt-LT"/>
              </w:rPr>
              <w:drawing>
                <wp:inline distT="0" distB="0" distL="0" distR="0" wp14:anchorId="770512DC" wp14:editId="18B1717E">
                  <wp:extent cx="844549" cy="8477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59348" cy="862580"/>
                          </a:xfrm>
                          <a:prstGeom prst="rect">
                            <a:avLst/>
                          </a:prstGeom>
                          <a:noFill/>
                        </pic:spPr>
                      </pic:pic>
                    </a:graphicData>
                  </a:graphic>
                </wp:inline>
              </w:drawing>
            </w:r>
          </w:p>
          <w:p w14:paraId="7831460E" w14:textId="77777777" w:rsidR="00507167" w:rsidRDefault="00507167" w:rsidP="00565EA3">
            <w:pPr>
              <w:shd w:val="clear" w:color="auto" w:fill="FFFFFF"/>
              <w:spacing w:after="150" w:line="336" w:lineRule="auto"/>
              <w:jc w:val="both"/>
            </w:pPr>
            <w:bookmarkStart w:id="0" w:name="_GoBack"/>
            <w:bookmarkEnd w:id="0"/>
          </w:p>
          <w:p w14:paraId="15596F3D" w14:textId="77777777" w:rsidR="005903B8" w:rsidRDefault="005903B8" w:rsidP="00565EA3">
            <w:pPr>
              <w:shd w:val="clear" w:color="auto" w:fill="FFFFFF"/>
              <w:spacing w:after="150" w:line="336" w:lineRule="auto"/>
              <w:jc w:val="both"/>
            </w:pPr>
          </w:p>
          <w:p w14:paraId="230D3D38" w14:textId="77777777" w:rsidR="00507167" w:rsidRDefault="00507167" w:rsidP="00565EA3">
            <w:pPr>
              <w:shd w:val="clear" w:color="auto" w:fill="FFFFFF"/>
              <w:spacing w:after="150" w:line="336" w:lineRule="auto"/>
              <w:jc w:val="both"/>
            </w:pPr>
            <w:r>
              <w:t>LIČIO BATERIJOS</w:t>
            </w:r>
          </w:p>
          <w:p w14:paraId="4DF260D0" w14:textId="77777777" w:rsidR="00541E30" w:rsidRDefault="00541E30" w:rsidP="00565EA3">
            <w:pPr>
              <w:shd w:val="clear" w:color="auto" w:fill="FFFFFF"/>
              <w:spacing w:after="150" w:line="336" w:lineRule="auto"/>
              <w:jc w:val="both"/>
            </w:pPr>
            <w:r>
              <w:t xml:space="preserve">AB „Lietuvos paštas“ turi išduotą Civilinės aviacijos administracijos leidimą priimti pašto siuntas su ličio baterijomis siųsti oro transportu. </w:t>
            </w:r>
            <w:r w:rsidRPr="00D761F1">
              <w:rPr>
                <w:u w:val="single"/>
              </w:rPr>
              <w:t>Ne visos ličio baterijos gali būti siunčiamos, nustatyti griežti reikalavimai, kuriuos rasite čia</w:t>
            </w:r>
            <w:r>
              <w:t>:</w:t>
            </w:r>
          </w:p>
          <w:p w14:paraId="6678F2BD" w14:textId="77777777" w:rsidR="00541E30" w:rsidRDefault="001C6DDC" w:rsidP="00565EA3">
            <w:pPr>
              <w:shd w:val="clear" w:color="auto" w:fill="FFFFFF"/>
              <w:spacing w:after="150" w:line="336" w:lineRule="auto"/>
              <w:jc w:val="both"/>
            </w:pPr>
            <w:hyperlink r:id="rId25" w:history="1">
              <w:r w:rsidR="00541E30" w:rsidRPr="007B7905">
                <w:rPr>
                  <w:rStyle w:val="Hyperlink"/>
                </w:rPr>
                <w:t>http://www.post.lt/lt/pagalba/dazniausiai-uzduodami-klausimai/siuntos-su-licio-baterijomis</w:t>
              </w:r>
            </w:hyperlink>
          </w:p>
          <w:p w14:paraId="49051B12" w14:textId="77777777" w:rsidR="00507167" w:rsidRPr="00507167" w:rsidRDefault="00507167" w:rsidP="00565EA3">
            <w:pPr>
              <w:shd w:val="clear" w:color="auto" w:fill="FFFFFF"/>
              <w:spacing w:after="150" w:line="336" w:lineRule="auto"/>
              <w:jc w:val="both"/>
              <w:rPr>
                <w:highlight w:val="yellow"/>
              </w:rPr>
            </w:pPr>
            <w:r w:rsidRPr="00507167">
              <w:rPr>
                <w:highlight w:val="yellow"/>
              </w:rPr>
              <w:t>Plakatas 1</w:t>
            </w:r>
          </w:p>
          <w:p w14:paraId="63EC5648" w14:textId="77777777" w:rsidR="00507167" w:rsidRDefault="00507167" w:rsidP="00565EA3">
            <w:pPr>
              <w:shd w:val="clear" w:color="auto" w:fill="FFFFFF"/>
              <w:spacing w:after="150" w:line="336" w:lineRule="auto"/>
              <w:jc w:val="both"/>
            </w:pPr>
            <w:r w:rsidRPr="00507167">
              <w:rPr>
                <w:highlight w:val="yellow"/>
              </w:rPr>
              <w:t>Plakatas 2</w:t>
            </w:r>
          </w:p>
          <w:p w14:paraId="7CB6F2B3" w14:textId="77777777" w:rsidR="00507167" w:rsidRDefault="00507167" w:rsidP="00565EA3">
            <w:pPr>
              <w:shd w:val="clear" w:color="auto" w:fill="FFFFFF"/>
              <w:spacing w:after="150" w:line="336" w:lineRule="auto"/>
              <w:jc w:val="both"/>
            </w:pPr>
            <w:r>
              <w:t>INFORMACIJA APIE DRAUDŽIAMUS SIŲSTI DAIKTUS</w:t>
            </w:r>
          </w:p>
          <w:p w14:paraId="1189C879" w14:textId="77777777" w:rsidR="00D85C2B" w:rsidRDefault="00565EA3" w:rsidP="00565EA3">
            <w:pPr>
              <w:shd w:val="clear" w:color="auto" w:fill="FFFFFF"/>
              <w:spacing w:after="150" w:line="336" w:lineRule="auto"/>
              <w:jc w:val="both"/>
            </w:pPr>
            <w:r>
              <w:t>Jei nežinote, ar gali</w:t>
            </w:r>
            <w:r w:rsidR="00E47A8D">
              <w:t>te</w:t>
            </w:r>
            <w:r>
              <w:t xml:space="preserve"> siųsti tam tikras medžiagas ar daiktus pašto siuntose, visada pasiklauskite siuntas priimančių darbuotojų pašto skyriuje, susipažinkite su informacija, skelbiama </w:t>
            </w:r>
            <w:r w:rsidR="00541E30">
              <w:t>AB „Lietuvos paštas“ internetiniame t</w:t>
            </w:r>
            <w:r w:rsidR="00D85C2B">
              <w:t>inklapyje:</w:t>
            </w:r>
          </w:p>
          <w:p w14:paraId="6DDC7EC7" w14:textId="77777777" w:rsidR="00565EA3" w:rsidRDefault="001C6DDC" w:rsidP="00565EA3">
            <w:pPr>
              <w:shd w:val="clear" w:color="auto" w:fill="FFFFFF"/>
              <w:spacing w:after="150" w:line="336" w:lineRule="auto"/>
              <w:jc w:val="both"/>
            </w:pPr>
            <w:hyperlink r:id="rId26" w:history="1">
              <w:r w:rsidR="00D85C2B" w:rsidRPr="007B7905">
                <w:rPr>
                  <w:rStyle w:val="Hyperlink"/>
                </w:rPr>
                <w:t>http://www.post.lt/lt/pagalba/dazniausiai-uzduodami-klausimai/draudziami-siusti-daiktai</w:t>
              </w:r>
            </w:hyperlink>
          </w:p>
          <w:p w14:paraId="3EF89AAB" w14:textId="77777777" w:rsidR="00541E30" w:rsidRDefault="00E47A8D" w:rsidP="00565EA3">
            <w:pPr>
              <w:shd w:val="clear" w:color="auto" w:fill="FFFFFF"/>
              <w:spacing w:after="150" w:line="336" w:lineRule="auto"/>
              <w:jc w:val="both"/>
            </w:pPr>
            <w:r>
              <w:t>Siunčiant a</w:t>
            </w:r>
            <w:r w:rsidR="00541E30">
              <w:t xml:space="preserve">tminkite, nors ir priimant supakuotą pašto siuntą pašto skyriuose jos turinys nebus patikrintas vizualiai priimančio pašto darbuotojo, visos siuntos vėliau yra skenuojamos rentgeno aparatais ir pastebėjus pavojingas ar įtartinas medžiagas pašto siuntose, tokios siuntos bus sulaikomos ir grąžinamos siuntėjui. </w:t>
            </w:r>
          </w:p>
          <w:p w14:paraId="62526E0E" w14:textId="77777777" w:rsidR="00541E30" w:rsidRDefault="00541E30" w:rsidP="00565EA3">
            <w:pPr>
              <w:shd w:val="clear" w:color="auto" w:fill="FFFFFF"/>
              <w:spacing w:after="150" w:line="336" w:lineRule="auto"/>
              <w:jc w:val="both"/>
            </w:pPr>
            <w:r>
              <w:t xml:space="preserve">Jei vis dėlto jums reikia išsiųsti oro transportu tam tikras medžiagas, kurios klasifikuojamos pavojingomis, tai galite padaryti </w:t>
            </w:r>
            <w:r w:rsidR="00E47A8D">
              <w:t>siųsdami medžiagas kaip krovinį. Kreipkitės į įmones, kurios jums tinkamai supakuos krovinį ir padės užpildyti reikiamus dokumentus.</w:t>
            </w:r>
          </w:p>
          <w:p w14:paraId="0F550A6C" w14:textId="64F3BEC4" w:rsidR="00541E30" w:rsidRPr="00565EA3" w:rsidRDefault="00541E30" w:rsidP="00565EA3">
            <w:pPr>
              <w:shd w:val="clear" w:color="auto" w:fill="FFFFFF"/>
              <w:spacing w:after="150" w:line="336" w:lineRule="auto"/>
              <w:jc w:val="both"/>
            </w:pPr>
          </w:p>
        </w:tc>
      </w:tr>
    </w:tbl>
    <w:p w14:paraId="063C4D16" w14:textId="77777777" w:rsidR="002D3823" w:rsidRDefault="002D3823"/>
    <w:sectPr w:rsidR="002D382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672CF"/>
    <w:multiLevelType w:val="hybridMultilevel"/>
    <w:tmpl w:val="4E3E2E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AA6265C"/>
    <w:multiLevelType w:val="multilevel"/>
    <w:tmpl w:val="BF582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C05A3A"/>
    <w:multiLevelType w:val="multilevel"/>
    <w:tmpl w:val="6BA6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F44006"/>
    <w:multiLevelType w:val="hybridMultilevel"/>
    <w:tmpl w:val="F3BE5608"/>
    <w:lvl w:ilvl="0" w:tplc="0DD877A8">
      <w:start w:val="10"/>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056"/>
    <w:rsid w:val="000016BB"/>
    <w:rsid w:val="00066950"/>
    <w:rsid w:val="000C5369"/>
    <w:rsid w:val="00181AE9"/>
    <w:rsid w:val="00182C95"/>
    <w:rsid w:val="00185AB5"/>
    <w:rsid w:val="001C6DDC"/>
    <w:rsid w:val="002B03D9"/>
    <w:rsid w:val="002D11C5"/>
    <w:rsid w:val="002D3823"/>
    <w:rsid w:val="0030115B"/>
    <w:rsid w:val="00326046"/>
    <w:rsid w:val="0035266F"/>
    <w:rsid w:val="003734AE"/>
    <w:rsid w:val="003B68E5"/>
    <w:rsid w:val="003C48FE"/>
    <w:rsid w:val="003D7C0F"/>
    <w:rsid w:val="00484D0C"/>
    <w:rsid w:val="004D1ECC"/>
    <w:rsid w:val="00507167"/>
    <w:rsid w:val="00515A93"/>
    <w:rsid w:val="00541E30"/>
    <w:rsid w:val="00565EA3"/>
    <w:rsid w:val="005903B8"/>
    <w:rsid w:val="006E6056"/>
    <w:rsid w:val="006E7847"/>
    <w:rsid w:val="007523AC"/>
    <w:rsid w:val="00855856"/>
    <w:rsid w:val="00912C0A"/>
    <w:rsid w:val="0094351E"/>
    <w:rsid w:val="00A80B6B"/>
    <w:rsid w:val="00AA52D9"/>
    <w:rsid w:val="00B74CE4"/>
    <w:rsid w:val="00B95139"/>
    <w:rsid w:val="00BA39CF"/>
    <w:rsid w:val="00BD1AFF"/>
    <w:rsid w:val="00BE2076"/>
    <w:rsid w:val="00C67B6B"/>
    <w:rsid w:val="00D1187C"/>
    <w:rsid w:val="00D761F1"/>
    <w:rsid w:val="00D85C2B"/>
    <w:rsid w:val="00DA67CC"/>
    <w:rsid w:val="00E03131"/>
    <w:rsid w:val="00E47A8D"/>
    <w:rsid w:val="00F15980"/>
    <w:rsid w:val="00F546D9"/>
    <w:rsid w:val="00F72451"/>
    <w:rsid w:val="00FE4A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6424"/>
  <w15:chartTrackingRefBased/>
  <w15:docId w15:val="{D6470F9D-1D1D-4A94-8207-3530446E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5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1ECC"/>
    <w:pPr>
      <w:ind w:left="720"/>
      <w:contextualSpacing/>
    </w:pPr>
  </w:style>
  <w:style w:type="character" w:styleId="Hyperlink">
    <w:name w:val="Hyperlink"/>
    <w:basedOn w:val="DefaultParagraphFont"/>
    <w:uiPriority w:val="99"/>
    <w:unhideWhenUsed/>
    <w:rsid w:val="0094351E"/>
    <w:rPr>
      <w:color w:val="0563C1" w:themeColor="hyperlink"/>
      <w:u w:val="single"/>
    </w:rPr>
  </w:style>
  <w:style w:type="paragraph" w:styleId="NormalWeb">
    <w:name w:val="Normal (Web)"/>
    <w:basedOn w:val="Normal"/>
    <w:uiPriority w:val="99"/>
    <w:semiHidden/>
    <w:unhideWhenUsed/>
    <w:rsid w:val="0030115B"/>
    <w:pPr>
      <w:spacing w:after="150" w:line="240" w:lineRule="auto"/>
    </w:pPr>
    <w:rPr>
      <w:rFonts w:ascii="Arial" w:eastAsia="Times New Roman" w:hAnsi="Arial" w:cs="Arial"/>
      <w:color w:val="444444"/>
      <w:sz w:val="24"/>
      <w:szCs w:val="24"/>
      <w:lang w:eastAsia="lt-LT"/>
    </w:rPr>
  </w:style>
  <w:style w:type="paragraph" w:customStyle="1" w:styleId="emphasisbox">
    <w:name w:val="emphasisbox"/>
    <w:basedOn w:val="Normal"/>
    <w:rsid w:val="0030115B"/>
    <w:pPr>
      <w:pBdr>
        <w:top w:val="single" w:sz="6" w:space="15" w:color="auto"/>
        <w:left w:val="single" w:sz="6" w:space="15" w:color="auto"/>
        <w:bottom w:val="single" w:sz="6" w:space="15" w:color="auto"/>
        <w:right w:val="single" w:sz="6" w:space="15" w:color="auto"/>
      </w:pBdr>
      <w:shd w:val="clear" w:color="auto" w:fill="00ADC6"/>
      <w:spacing w:after="450" w:line="240" w:lineRule="auto"/>
    </w:pPr>
    <w:rPr>
      <w:rFonts w:ascii="Arial" w:eastAsia="Times New Roman" w:hAnsi="Arial" w:cs="Arial"/>
      <w:color w:val="FFFFFF"/>
      <w:sz w:val="24"/>
      <w:szCs w:val="24"/>
      <w:lang w:eastAsia="lt-LT"/>
    </w:rPr>
  </w:style>
  <w:style w:type="paragraph" w:customStyle="1" w:styleId="CM1">
    <w:name w:val="CM1"/>
    <w:basedOn w:val="Normal"/>
    <w:next w:val="Normal"/>
    <w:uiPriority w:val="99"/>
    <w:rsid w:val="00515A93"/>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Normal"/>
    <w:next w:val="Normal"/>
    <w:uiPriority w:val="99"/>
    <w:rsid w:val="00515A93"/>
    <w:pPr>
      <w:autoSpaceDE w:val="0"/>
      <w:autoSpaceDN w:val="0"/>
      <w:adjustRightInd w:val="0"/>
      <w:spacing w:after="0" w:line="240" w:lineRule="auto"/>
    </w:pPr>
    <w:rPr>
      <w:rFonts w:ascii="Times New Roman" w:hAnsi="Times New Roman" w:cs="Times New Roman"/>
      <w:sz w:val="24"/>
      <w:szCs w:val="24"/>
    </w:rPr>
  </w:style>
  <w:style w:type="paragraph" w:customStyle="1" w:styleId="CM4">
    <w:name w:val="CM4"/>
    <w:basedOn w:val="Normal"/>
    <w:next w:val="Normal"/>
    <w:uiPriority w:val="99"/>
    <w:rsid w:val="00515A93"/>
    <w:pPr>
      <w:autoSpaceDE w:val="0"/>
      <w:autoSpaceDN w:val="0"/>
      <w:adjustRightInd w:val="0"/>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84D0C"/>
    <w:rPr>
      <w:sz w:val="16"/>
      <w:szCs w:val="16"/>
    </w:rPr>
  </w:style>
  <w:style w:type="paragraph" w:styleId="CommentText">
    <w:name w:val="annotation text"/>
    <w:basedOn w:val="Normal"/>
    <w:link w:val="CommentTextChar"/>
    <w:uiPriority w:val="99"/>
    <w:semiHidden/>
    <w:unhideWhenUsed/>
    <w:rsid w:val="00484D0C"/>
    <w:pPr>
      <w:spacing w:line="240" w:lineRule="auto"/>
    </w:pPr>
    <w:rPr>
      <w:sz w:val="20"/>
      <w:szCs w:val="20"/>
    </w:rPr>
  </w:style>
  <w:style w:type="character" w:customStyle="1" w:styleId="CommentTextChar">
    <w:name w:val="Comment Text Char"/>
    <w:basedOn w:val="DefaultParagraphFont"/>
    <w:link w:val="CommentText"/>
    <w:uiPriority w:val="99"/>
    <w:semiHidden/>
    <w:rsid w:val="00484D0C"/>
    <w:rPr>
      <w:sz w:val="20"/>
      <w:szCs w:val="20"/>
    </w:rPr>
  </w:style>
  <w:style w:type="paragraph" w:styleId="BalloonText">
    <w:name w:val="Balloon Text"/>
    <w:basedOn w:val="Normal"/>
    <w:link w:val="BalloonTextChar"/>
    <w:uiPriority w:val="99"/>
    <w:semiHidden/>
    <w:unhideWhenUsed/>
    <w:rsid w:val="00484D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D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365396">
      <w:bodyDiv w:val="1"/>
      <w:marLeft w:val="0"/>
      <w:marRight w:val="0"/>
      <w:marTop w:val="0"/>
      <w:marBottom w:val="0"/>
      <w:divBdr>
        <w:top w:val="none" w:sz="0" w:space="0" w:color="auto"/>
        <w:left w:val="none" w:sz="0" w:space="0" w:color="auto"/>
        <w:bottom w:val="none" w:sz="0" w:space="0" w:color="auto"/>
        <w:right w:val="none" w:sz="0" w:space="0" w:color="auto"/>
      </w:divBdr>
      <w:divsChild>
        <w:div w:id="1313607375">
          <w:marLeft w:val="0"/>
          <w:marRight w:val="0"/>
          <w:marTop w:val="0"/>
          <w:marBottom w:val="0"/>
          <w:divBdr>
            <w:top w:val="none" w:sz="0" w:space="0" w:color="auto"/>
            <w:left w:val="none" w:sz="0" w:space="0" w:color="auto"/>
            <w:bottom w:val="none" w:sz="0" w:space="0" w:color="auto"/>
            <w:right w:val="none" w:sz="0" w:space="0" w:color="auto"/>
          </w:divBdr>
          <w:divsChild>
            <w:div w:id="1693338081">
              <w:marLeft w:val="0"/>
              <w:marRight w:val="0"/>
              <w:marTop w:val="0"/>
              <w:marBottom w:val="0"/>
              <w:divBdr>
                <w:top w:val="none" w:sz="0" w:space="0" w:color="auto"/>
                <w:left w:val="none" w:sz="0" w:space="0" w:color="auto"/>
                <w:bottom w:val="none" w:sz="0" w:space="0" w:color="auto"/>
                <w:right w:val="none" w:sz="0" w:space="0" w:color="auto"/>
              </w:divBdr>
              <w:divsChild>
                <w:div w:id="1531844202">
                  <w:marLeft w:val="-225"/>
                  <w:marRight w:val="-225"/>
                  <w:marTop w:val="0"/>
                  <w:marBottom w:val="0"/>
                  <w:divBdr>
                    <w:top w:val="none" w:sz="0" w:space="0" w:color="auto"/>
                    <w:left w:val="none" w:sz="0" w:space="0" w:color="auto"/>
                    <w:bottom w:val="none" w:sz="0" w:space="0" w:color="auto"/>
                    <w:right w:val="none" w:sz="0" w:space="0" w:color="auto"/>
                  </w:divBdr>
                  <w:divsChild>
                    <w:div w:id="955062766">
                      <w:marLeft w:val="0"/>
                      <w:marRight w:val="0"/>
                      <w:marTop w:val="0"/>
                      <w:marBottom w:val="0"/>
                      <w:divBdr>
                        <w:top w:val="none" w:sz="0" w:space="0" w:color="auto"/>
                        <w:left w:val="none" w:sz="0" w:space="0" w:color="auto"/>
                        <w:bottom w:val="none" w:sz="0" w:space="0" w:color="auto"/>
                        <w:right w:val="none" w:sz="0" w:space="0" w:color="auto"/>
                      </w:divBdr>
                      <w:divsChild>
                        <w:div w:id="1529023023">
                          <w:marLeft w:val="-225"/>
                          <w:marRight w:val="-225"/>
                          <w:marTop w:val="0"/>
                          <w:marBottom w:val="0"/>
                          <w:divBdr>
                            <w:top w:val="none" w:sz="0" w:space="0" w:color="auto"/>
                            <w:left w:val="none" w:sz="0" w:space="0" w:color="auto"/>
                            <w:bottom w:val="none" w:sz="0" w:space="0" w:color="auto"/>
                            <w:right w:val="none" w:sz="0" w:space="0" w:color="auto"/>
                          </w:divBdr>
                          <w:divsChild>
                            <w:div w:id="1642272141">
                              <w:marLeft w:val="0"/>
                              <w:marRight w:val="0"/>
                              <w:marTop w:val="0"/>
                              <w:marBottom w:val="0"/>
                              <w:divBdr>
                                <w:top w:val="none" w:sz="0" w:space="0" w:color="auto"/>
                                <w:left w:val="none" w:sz="0" w:space="0" w:color="auto"/>
                                <w:bottom w:val="none" w:sz="0" w:space="0" w:color="auto"/>
                                <w:right w:val="none" w:sz="0" w:space="0" w:color="auto"/>
                              </w:divBdr>
                              <w:divsChild>
                                <w:div w:id="1712652440">
                                  <w:marLeft w:val="0"/>
                                  <w:marRight w:val="0"/>
                                  <w:marTop w:val="0"/>
                                  <w:marBottom w:val="0"/>
                                  <w:divBdr>
                                    <w:top w:val="none" w:sz="0" w:space="0" w:color="auto"/>
                                    <w:left w:val="none" w:sz="0" w:space="0" w:color="auto"/>
                                    <w:bottom w:val="none" w:sz="0" w:space="0" w:color="auto"/>
                                    <w:right w:val="none" w:sz="0" w:space="0" w:color="auto"/>
                                  </w:divBdr>
                                  <w:divsChild>
                                    <w:div w:id="721094876">
                                      <w:marLeft w:val="0"/>
                                      <w:marRight w:val="0"/>
                                      <w:marTop w:val="0"/>
                                      <w:marBottom w:val="0"/>
                                      <w:divBdr>
                                        <w:top w:val="none" w:sz="0" w:space="0" w:color="auto"/>
                                        <w:left w:val="none" w:sz="0" w:space="0" w:color="auto"/>
                                        <w:bottom w:val="none" w:sz="0" w:space="0" w:color="auto"/>
                                        <w:right w:val="none" w:sz="0" w:space="0" w:color="auto"/>
                                      </w:divBdr>
                                      <w:divsChild>
                                        <w:div w:id="1732461427">
                                          <w:marLeft w:val="0"/>
                                          <w:marRight w:val="0"/>
                                          <w:marTop w:val="0"/>
                                          <w:marBottom w:val="0"/>
                                          <w:divBdr>
                                            <w:top w:val="none" w:sz="0" w:space="0" w:color="auto"/>
                                            <w:left w:val="none" w:sz="0" w:space="0" w:color="auto"/>
                                            <w:bottom w:val="none" w:sz="0" w:space="0" w:color="auto"/>
                                            <w:right w:val="none" w:sz="0" w:space="0" w:color="auto"/>
                                          </w:divBdr>
                                          <w:divsChild>
                                            <w:div w:id="389547715">
                                              <w:marLeft w:val="0"/>
                                              <w:marRight w:val="0"/>
                                              <w:marTop w:val="0"/>
                                              <w:marBottom w:val="0"/>
                                              <w:divBdr>
                                                <w:top w:val="none" w:sz="0" w:space="0" w:color="auto"/>
                                                <w:left w:val="none" w:sz="0" w:space="0" w:color="auto"/>
                                                <w:bottom w:val="none" w:sz="0" w:space="0" w:color="auto"/>
                                                <w:right w:val="none" w:sz="0" w:space="0" w:color="auto"/>
                                              </w:divBdr>
                                              <w:divsChild>
                                                <w:div w:id="29965400">
                                                  <w:marLeft w:val="0"/>
                                                  <w:marRight w:val="0"/>
                                                  <w:marTop w:val="0"/>
                                                  <w:marBottom w:val="0"/>
                                                  <w:divBdr>
                                                    <w:top w:val="none" w:sz="0" w:space="0" w:color="auto"/>
                                                    <w:left w:val="none" w:sz="0" w:space="0" w:color="auto"/>
                                                    <w:bottom w:val="none" w:sz="0" w:space="0" w:color="auto"/>
                                                    <w:right w:val="none" w:sz="0" w:space="0" w:color="auto"/>
                                                  </w:divBdr>
                                                  <w:divsChild>
                                                    <w:div w:id="767047394">
                                                      <w:marLeft w:val="0"/>
                                                      <w:marRight w:val="0"/>
                                                      <w:marTop w:val="0"/>
                                                      <w:marBottom w:val="0"/>
                                                      <w:divBdr>
                                                        <w:top w:val="none" w:sz="0" w:space="0" w:color="auto"/>
                                                        <w:left w:val="none" w:sz="0" w:space="0" w:color="auto"/>
                                                        <w:bottom w:val="none" w:sz="0" w:space="0" w:color="auto"/>
                                                        <w:right w:val="none" w:sz="0" w:space="0" w:color="auto"/>
                                                      </w:divBdr>
                                                      <w:divsChild>
                                                        <w:div w:id="2941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2758717">
      <w:bodyDiv w:val="1"/>
      <w:marLeft w:val="0"/>
      <w:marRight w:val="0"/>
      <w:marTop w:val="0"/>
      <w:marBottom w:val="0"/>
      <w:divBdr>
        <w:top w:val="none" w:sz="0" w:space="0" w:color="auto"/>
        <w:left w:val="none" w:sz="0" w:space="0" w:color="auto"/>
        <w:bottom w:val="none" w:sz="0" w:space="0" w:color="auto"/>
        <w:right w:val="none" w:sz="0" w:space="0" w:color="auto"/>
      </w:divBdr>
    </w:div>
    <w:div w:id="1869835331">
      <w:bodyDiv w:val="1"/>
      <w:marLeft w:val="0"/>
      <w:marRight w:val="0"/>
      <w:marTop w:val="0"/>
      <w:marBottom w:val="0"/>
      <w:divBdr>
        <w:top w:val="none" w:sz="0" w:space="0" w:color="auto"/>
        <w:left w:val="none" w:sz="0" w:space="0" w:color="auto"/>
        <w:bottom w:val="none" w:sz="0" w:space="0" w:color="auto"/>
        <w:right w:val="none" w:sz="0" w:space="0" w:color="auto"/>
      </w:divBdr>
      <w:divsChild>
        <w:div w:id="8223011">
          <w:marLeft w:val="0"/>
          <w:marRight w:val="0"/>
          <w:marTop w:val="0"/>
          <w:marBottom w:val="0"/>
          <w:divBdr>
            <w:top w:val="none" w:sz="0" w:space="0" w:color="auto"/>
            <w:left w:val="none" w:sz="0" w:space="0" w:color="auto"/>
            <w:bottom w:val="none" w:sz="0" w:space="0" w:color="auto"/>
            <w:right w:val="none" w:sz="0" w:space="0" w:color="auto"/>
          </w:divBdr>
          <w:divsChild>
            <w:div w:id="494296844">
              <w:marLeft w:val="0"/>
              <w:marRight w:val="0"/>
              <w:marTop w:val="0"/>
              <w:marBottom w:val="0"/>
              <w:divBdr>
                <w:top w:val="none" w:sz="0" w:space="0" w:color="auto"/>
                <w:left w:val="none" w:sz="0" w:space="0" w:color="auto"/>
                <w:bottom w:val="none" w:sz="0" w:space="0" w:color="auto"/>
                <w:right w:val="none" w:sz="0" w:space="0" w:color="auto"/>
              </w:divBdr>
              <w:divsChild>
                <w:div w:id="1470170497">
                  <w:marLeft w:val="-225"/>
                  <w:marRight w:val="-225"/>
                  <w:marTop w:val="0"/>
                  <w:marBottom w:val="0"/>
                  <w:divBdr>
                    <w:top w:val="none" w:sz="0" w:space="0" w:color="auto"/>
                    <w:left w:val="none" w:sz="0" w:space="0" w:color="auto"/>
                    <w:bottom w:val="none" w:sz="0" w:space="0" w:color="auto"/>
                    <w:right w:val="none" w:sz="0" w:space="0" w:color="auto"/>
                  </w:divBdr>
                  <w:divsChild>
                    <w:div w:id="85882433">
                      <w:marLeft w:val="0"/>
                      <w:marRight w:val="0"/>
                      <w:marTop w:val="0"/>
                      <w:marBottom w:val="0"/>
                      <w:divBdr>
                        <w:top w:val="none" w:sz="0" w:space="0" w:color="auto"/>
                        <w:left w:val="none" w:sz="0" w:space="0" w:color="auto"/>
                        <w:bottom w:val="none" w:sz="0" w:space="0" w:color="auto"/>
                        <w:right w:val="none" w:sz="0" w:space="0" w:color="auto"/>
                      </w:divBdr>
                      <w:divsChild>
                        <w:div w:id="1618095561">
                          <w:marLeft w:val="-225"/>
                          <w:marRight w:val="-225"/>
                          <w:marTop w:val="0"/>
                          <w:marBottom w:val="0"/>
                          <w:divBdr>
                            <w:top w:val="none" w:sz="0" w:space="0" w:color="auto"/>
                            <w:left w:val="none" w:sz="0" w:space="0" w:color="auto"/>
                            <w:bottom w:val="none" w:sz="0" w:space="0" w:color="auto"/>
                            <w:right w:val="none" w:sz="0" w:space="0" w:color="auto"/>
                          </w:divBdr>
                          <w:divsChild>
                            <w:div w:id="835848192">
                              <w:marLeft w:val="0"/>
                              <w:marRight w:val="0"/>
                              <w:marTop w:val="0"/>
                              <w:marBottom w:val="0"/>
                              <w:divBdr>
                                <w:top w:val="none" w:sz="0" w:space="0" w:color="auto"/>
                                <w:left w:val="none" w:sz="0" w:space="0" w:color="auto"/>
                                <w:bottom w:val="none" w:sz="0" w:space="0" w:color="auto"/>
                                <w:right w:val="none" w:sz="0" w:space="0" w:color="auto"/>
                              </w:divBdr>
                              <w:divsChild>
                                <w:div w:id="1935237431">
                                  <w:marLeft w:val="0"/>
                                  <w:marRight w:val="0"/>
                                  <w:marTop w:val="0"/>
                                  <w:marBottom w:val="0"/>
                                  <w:divBdr>
                                    <w:top w:val="none" w:sz="0" w:space="0" w:color="auto"/>
                                    <w:left w:val="none" w:sz="0" w:space="0" w:color="auto"/>
                                    <w:bottom w:val="none" w:sz="0" w:space="0" w:color="auto"/>
                                    <w:right w:val="none" w:sz="0" w:space="0" w:color="auto"/>
                                  </w:divBdr>
                                  <w:divsChild>
                                    <w:div w:id="1270964474">
                                      <w:marLeft w:val="0"/>
                                      <w:marRight w:val="0"/>
                                      <w:marTop w:val="0"/>
                                      <w:marBottom w:val="0"/>
                                      <w:divBdr>
                                        <w:top w:val="none" w:sz="0" w:space="0" w:color="auto"/>
                                        <w:left w:val="none" w:sz="0" w:space="0" w:color="auto"/>
                                        <w:bottom w:val="none" w:sz="0" w:space="0" w:color="auto"/>
                                        <w:right w:val="none" w:sz="0" w:space="0" w:color="auto"/>
                                      </w:divBdr>
                                      <w:divsChild>
                                        <w:div w:id="316618224">
                                          <w:marLeft w:val="0"/>
                                          <w:marRight w:val="0"/>
                                          <w:marTop w:val="0"/>
                                          <w:marBottom w:val="0"/>
                                          <w:divBdr>
                                            <w:top w:val="none" w:sz="0" w:space="0" w:color="auto"/>
                                            <w:left w:val="none" w:sz="0" w:space="0" w:color="auto"/>
                                            <w:bottom w:val="none" w:sz="0" w:space="0" w:color="auto"/>
                                            <w:right w:val="none" w:sz="0" w:space="0" w:color="auto"/>
                                          </w:divBdr>
                                          <w:divsChild>
                                            <w:div w:id="1094596706">
                                              <w:marLeft w:val="0"/>
                                              <w:marRight w:val="0"/>
                                              <w:marTop w:val="0"/>
                                              <w:marBottom w:val="0"/>
                                              <w:divBdr>
                                                <w:top w:val="none" w:sz="0" w:space="0" w:color="auto"/>
                                                <w:left w:val="none" w:sz="0" w:space="0" w:color="auto"/>
                                                <w:bottom w:val="none" w:sz="0" w:space="0" w:color="auto"/>
                                                <w:right w:val="none" w:sz="0" w:space="0" w:color="auto"/>
                                              </w:divBdr>
                                              <w:divsChild>
                                                <w:div w:id="744111020">
                                                  <w:marLeft w:val="0"/>
                                                  <w:marRight w:val="0"/>
                                                  <w:marTop w:val="0"/>
                                                  <w:marBottom w:val="0"/>
                                                  <w:divBdr>
                                                    <w:top w:val="none" w:sz="0" w:space="0" w:color="auto"/>
                                                    <w:left w:val="none" w:sz="0" w:space="0" w:color="auto"/>
                                                    <w:bottom w:val="none" w:sz="0" w:space="0" w:color="auto"/>
                                                    <w:right w:val="none" w:sz="0" w:space="0" w:color="auto"/>
                                                  </w:divBdr>
                                                  <w:divsChild>
                                                    <w:div w:id="1348170471">
                                                      <w:marLeft w:val="0"/>
                                                      <w:marRight w:val="0"/>
                                                      <w:marTop w:val="0"/>
                                                      <w:marBottom w:val="0"/>
                                                      <w:divBdr>
                                                        <w:top w:val="none" w:sz="0" w:space="0" w:color="auto"/>
                                                        <w:left w:val="none" w:sz="0" w:space="0" w:color="auto"/>
                                                        <w:bottom w:val="none" w:sz="0" w:space="0" w:color="auto"/>
                                                        <w:right w:val="none" w:sz="0" w:space="0" w:color="auto"/>
                                                      </w:divBdr>
                                                      <w:divsChild>
                                                        <w:div w:id="121237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gif"/><Relationship Id="rId18" Type="http://schemas.openxmlformats.org/officeDocument/2006/relationships/image" Target="media/image14.png"/><Relationship Id="rId26" Type="http://schemas.openxmlformats.org/officeDocument/2006/relationships/hyperlink" Target="http://www.post.lt/lt/pagalba/dazniausiai-uzduodami-klausimai/draudziami-siusti-daiktai" TargetMode="Externa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gif"/><Relationship Id="rId25" Type="http://schemas.openxmlformats.org/officeDocument/2006/relationships/hyperlink" Target="http://www.post.lt/lt/pagalba/dazniausiai-uzduodami-klausimai/siuntos-su-licio-baterijomis"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gif"/><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gif"/><Relationship Id="rId23" Type="http://schemas.openxmlformats.org/officeDocument/2006/relationships/image" Target="media/image19.png"/><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2090</Words>
  <Characters>1192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Jazdauskienė</dc:creator>
  <cp:keywords/>
  <dc:description/>
  <cp:lastModifiedBy>Mantas Kerdokas</cp:lastModifiedBy>
  <cp:revision>2</cp:revision>
  <dcterms:created xsi:type="dcterms:W3CDTF">2019-10-23T05:34:00Z</dcterms:created>
  <dcterms:modified xsi:type="dcterms:W3CDTF">2019-10-23T05:34:00Z</dcterms:modified>
</cp:coreProperties>
</file>