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D53E8" w14:textId="77777777" w:rsidR="00775954" w:rsidRDefault="00492A04">
      <w:pPr>
        <w:ind w:left="360" w:hanging="360"/>
        <w:rPr>
          <w:color w:val="1A161A"/>
          <w:szCs w:val="24"/>
        </w:rPr>
      </w:pPr>
      <w:r>
        <w:rPr>
          <w:noProof/>
          <w:color w:val="0000FF"/>
          <w:sz w:val="27"/>
          <w:szCs w:val="27"/>
          <w:lang w:eastAsia="lt-LT"/>
        </w:rPr>
        <w:drawing>
          <wp:inline distT="0" distB="0" distL="0" distR="0" wp14:anchorId="28C5048E" wp14:editId="294C8744">
            <wp:extent cx="1743075" cy="571500"/>
            <wp:effectExtent l="0" t="0" r="9525" b="0"/>
            <wp:docPr id="1" name="Picture 1" descr="cid:image001.jpg@01D4AE82.3A549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AE82.3A5494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43075" cy="571500"/>
                    </a:xfrm>
                    <a:prstGeom prst="rect">
                      <a:avLst/>
                    </a:prstGeom>
                    <a:noFill/>
                    <a:ln>
                      <a:noFill/>
                    </a:ln>
                  </pic:spPr>
                </pic:pic>
              </a:graphicData>
            </a:graphic>
          </wp:inline>
        </w:drawing>
      </w:r>
    </w:p>
    <w:p w14:paraId="6188AD4B" w14:textId="77777777" w:rsidR="00775954" w:rsidRDefault="00492A04">
      <w:pPr>
        <w:ind w:left="360" w:hanging="360"/>
        <w:rPr>
          <w:i/>
          <w:color w:val="1A161A"/>
          <w:szCs w:val="24"/>
        </w:rPr>
      </w:pPr>
      <w:r>
        <w:rPr>
          <w:i/>
          <w:color w:val="1A161A"/>
          <w:szCs w:val="24"/>
          <w:lang w:val="en-GB"/>
        </w:rPr>
        <w:t xml:space="preserve">VšĮ Transporto </w:t>
      </w:r>
      <w:r>
        <w:rPr>
          <w:i/>
          <w:color w:val="1A161A"/>
          <w:szCs w:val="24"/>
        </w:rPr>
        <w:t>kompetencijų agentūrai</w:t>
      </w:r>
    </w:p>
    <w:p w14:paraId="536CF10F" w14:textId="77777777" w:rsidR="00775954" w:rsidRDefault="00492A04">
      <w:pPr>
        <w:ind w:left="360" w:hanging="360"/>
        <w:rPr>
          <w:i/>
          <w:color w:val="1A161A"/>
          <w:szCs w:val="24"/>
          <w:lang w:val="en-GB"/>
        </w:rPr>
      </w:pPr>
      <w:r>
        <w:rPr>
          <w:i/>
          <w:color w:val="1A161A"/>
          <w:sz w:val="16"/>
          <w:szCs w:val="16"/>
          <w:lang w:val="en-GB"/>
        </w:rPr>
        <w:t>To PE Transport Competence Agency</w:t>
      </w:r>
    </w:p>
    <w:p w14:paraId="1568ABFC" w14:textId="77777777" w:rsidR="00775954" w:rsidRDefault="00492A04">
      <w:pPr>
        <w:ind w:left="360" w:hanging="360"/>
        <w:rPr>
          <w:sz w:val="20"/>
        </w:rPr>
      </w:pPr>
      <w:r>
        <w:rPr>
          <w:i/>
          <w:color w:val="1A161A"/>
          <w:szCs w:val="24"/>
          <w:lang w:val="en-GB"/>
        </w:rPr>
        <w:t xml:space="preserve">El. </w:t>
      </w:r>
      <w:r>
        <w:rPr>
          <w:i/>
          <w:color w:val="1A161A"/>
          <w:szCs w:val="24"/>
        </w:rPr>
        <w:t>paštas</w:t>
      </w:r>
      <w:r>
        <w:rPr>
          <w:i/>
          <w:color w:val="1A161A"/>
          <w:sz w:val="20"/>
          <w:lang w:val="en-GB"/>
        </w:rPr>
        <w:t xml:space="preserve"> / </w:t>
      </w:r>
      <w:r>
        <w:rPr>
          <w:i/>
          <w:color w:val="1A161A"/>
          <w:sz w:val="16"/>
          <w:szCs w:val="16"/>
          <w:lang w:val="en-GB"/>
        </w:rPr>
        <w:t>Email</w:t>
      </w:r>
      <w:r>
        <w:rPr>
          <w:i/>
          <w:color w:val="1A161A"/>
          <w:sz w:val="20"/>
          <w:lang w:val="en-GB"/>
        </w:rPr>
        <w:t>: info@tka.lt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3259"/>
        <w:gridCol w:w="3259"/>
      </w:tblGrid>
      <w:tr w:rsidR="00775954" w14:paraId="04C81A89" w14:textId="77777777">
        <w:trPr>
          <w:trHeight w:val="1324"/>
        </w:trPr>
        <w:tc>
          <w:tcPr>
            <w:tcW w:w="9776" w:type="dxa"/>
            <w:gridSpan w:val="3"/>
          </w:tcPr>
          <w:p w14:paraId="6B9AACB9" w14:textId="77777777" w:rsidR="00775954" w:rsidRDefault="00492A04">
            <w:pPr>
              <w:widowControl w:val="0"/>
              <w:jc w:val="center"/>
              <w:rPr>
                <w:b/>
                <w:color w:val="1A161A"/>
                <w:sz w:val="22"/>
                <w:szCs w:val="22"/>
                <w:vertAlign w:val="superscript"/>
              </w:rPr>
            </w:pPr>
            <w:r>
              <w:rPr>
                <w:b/>
                <w:color w:val="1A161A"/>
                <w:szCs w:val="24"/>
              </w:rPr>
              <w:t>SKLANDYTUVO NAUDOTOJO PRANEŠIMAS APIE KITOJE VALSTYBĖJE REGISTRUOTĄ SKLANDYTUVĄ, KURIO PAGRINDINĖ NAUDOJIMO VIETA YRA LIETUVOS RESPUBLIKOJE</w:t>
            </w:r>
            <w:r>
              <w:rPr>
                <w:b/>
                <w:color w:val="1A161A"/>
                <w:sz w:val="22"/>
                <w:szCs w:val="22"/>
                <w:vertAlign w:val="superscript"/>
              </w:rPr>
              <w:t>1</w:t>
            </w:r>
          </w:p>
          <w:p w14:paraId="27E12EAB" w14:textId="77777777" w:rsidR="00775954" w:rsidRDefault="00492A04">
            <w:pPr>
              <w:widowControl w:val="0"/>
              <w:jc w:val="center"/>
              <w:rPr>
                <w:b/>
                <w:bCs/>
                <w:color w:val="222222"/>
                <w:sz w:val="22"/>
                <w:szCs w:val="22"/>
                <w:shd w:val="clear" w:color="auto" w:fill="FFFFFF"/>
                <w:vertAlign w:val="superscript"/>
                <w:lang w:val="en-US"/>
              </w:rPr>
            </w:pPr>
            <w:r>
              <w:rPr>
                <w:b/>
                <w:bCs/>
                <w:color w:val="222222"/>
                <w:sz w:val="16"/>
                <w:szCs w:val="16"/>
                <w:shd w:val="clear" w:color="auto" w:fill="FFFFFF"/>
                <w:lang w:val="en-US"/>
              </w:rPr>
              <w:t>(</w:t>
            </w:r>
            <w:r>
              <w:rPr>
                <w:b/>
                <w:bCs/>
                <w:i/>
                <w:iCs/>
                <w:color w:val="222222"/>
                <w:sz w:val="16"/>
                <w:szCs w:val="16"/>
                <w:shd w:val="clear" w:color="auto" w:fill="FFFFFF"/>
                <w:lang w:val="en-US"/>
              </w:rPr>
              <w:t>SAILPLANE OPERATOR'S NOTIFICATION ON THE SAILPLANE, REGISTERED IN ANOTHER STATE, AND PREDOMINANTLY BASED IN THE REPUBLIC OF LITHUANIA</w:t>
            </w:r>
            <w:r>
              <w:rPr>
                <w:b/>
                <w:bCs/>
                <w:color w:val="222222"/>
                <w:sz w:val="16"/>
                <w:szCs w:val="16"/>
                <w:shd w:val="clear" w:color="auto" w:fill="FFFFFF"/>
                <w:lang w:val="en-US"/>
              </w:rPr>
              <w:t>)</w:t>
            </w:r>
            <w:r>
              <w:rPr>
                <w:b/>
                <w:bCs/>
                <w:color w:val="222222"/>
                <w:sz w:val="22"/>
                <w:szCs w:val="22"/>
                <w:shd w:val="clear" w:color="auto" w:fill="FFFFFF"/>
                <w:vertAlign w:val="superscript"/>
                <w:lang w:val="en-US"/>
              </w:rPr>
              <w:t>1</w:t>
            </w:r>
          </w:p>
        </w:tc>
      </w:tr>
      <w:tr w:rsidR="00775954" w14:paraId="340EC16A" w14:textId="77777777">
        <w:tc>
          <w:tcPr>
            <w:tcW w:w="9776" w:type="dxa"/>
            <w:gridSpan w:val="3"/>
            <w:shd w:val="clear" w:color="auto" w:fill="D9D9D9" w:themeFill="background1" w:themeFillShade="D9"/>
          </w:tcPr>
          <w:p w14:paraId="0BAEA708" w14:textId="77777777" w:rsidR="00775954" w:rsidRDefault="00492A04">
            <w:pPr>
              <w:widowControl w:val="0"/>
              <w:jc w:val="both"/>
              <w:rPr>
                <w:b/>
                <w:color w:val="1A161A"/>
                <w:szCs w:val="24"/>
              </w:rPr>
            </w:pPr>
            <w:r>
              <w:rPr>
                <w:b/>
                <w:color w:val="1A161A"/>
                <w:szCs w:val="24"/>
              </w:rPr>
              <w:t>SKLANDYTUVO NAUDOTOJAS</w:t>
            </w:r>
          </w:p>
          <w:p w14:paraId="464A864B" w14:textId="77777777" w:rsidR="00775954" w:rsidRDefault="00492A04">
            <w:pPr>
              <w:widowControl w:val="0"/>
              <w:jc w:val="both"/>
              <w:rPr>
                <w:i/>
                <w:color w:val="1A161A"/>
                <w:sz w:val="16"/>
                <w:szCs w:val="16"/>
                <w:lang w:val="en-GB"/>
              </w:rPr>
            </w:pPr>
            <w:r>
              <w:rPr>
                <w:i/>
                <w:color w:val="1A161A"/>
                <w:sz w:val="16"/>
                <w:szCs w:val="16"/>
                <w:lang w:val="en-GB"/>
              </w:rPr>
              <w:t>OPERATOR</w:t>
            </w:r>
          </w:p>
        </w:tc>
      </w:tr>
      <w:tr w:rsidR="00775954" w14:paraId="1728A3D4" w14:textId="77777777">
        <w:tc>
          <w:tcPr>
            <w:tcW w:w="9776" w:type="dxa"/>
            <w:gridSpan w:val="3"/>
          </w:tcPr>
          <w:p w14:paraId="351ED501" w14:textId="30C56DB7" w:rsidR="00775954" w:rsidRDefault="00492A04">
            <w:pPr>
              <w:widowControl w:val="0"/>
              <w:jc w:val="both"/>
              <w:rPr>
                <w:b/>
                <w:color w:val="1A161A"/>
                <w:szCs w:val="24"/>
              </w:rPr>
            </w:pPr>
            <w:r>
              <w:rPr>
                <w:b/>
                <w:color w:val="1A161A"/>
                <w:szCs w:val="24"/>
              </w:rPr>
              <w:t>Pavadinimas (vardas, pavardė):</w:t>
            </w:r>
            <w:sdt>
              <w:sdtPr>
                <w:rPr>
                  <w:bCs/>
                  <w:color w:val="1A161A"/>
                  <w:szCs w:val="24"/>
                </w:rPr>
                <w:id w:val="1281681982"/>
                <w:placeholder>
                  <w:docPart w:val="DefaultPlaceholder_-1854013440"/>
                </w:placeholder>
                <w:showingPlcHdr/>
                <w:text/>
              </w:sdtPr>
              <w:sdtContent>
                <w:r w:rsidR="005B3026" w:rsidRPr="009F7FDB">
                  <w:rPr>
                    <w:rStyle w:val="PlaceholderText"/>
                  </w:rPr>
                  <w:t>Click or tap here to enter text.</w:t>
                </w:r>
              </w:sdtContent>
            </w:sdt>
          </w:p>
          <w:p w14:paraId="7ADE4480" w14:textId="77777777" w:rsidR="00775954" w:rsidRDefault="00492A04">
            <w:pPr>
              <w:widowControl w:val="0"/>
              <w:jc w:val="both"/>
              <w:rPr>
                <w:i/>
                <w:color w:val="000000"/>
                <w:sz w:val="16"/>
                <w:szCs w:val="16"/>
              </w:rPr>
            </w:pPr>
            <w:r>
              <w:rPr>
                <w:i/>
                <w:color w:val="1A161A"/>
                <w:sz w:val="16"/>
                <w:szCs w:val="16"/>
              </w:rPr>
              <w:t xml:space="preserve">Name </w:t>
            </w:r>
            <w:r>
              <w:rPr>
                <w:i/>
                <w:color w:val="000000"/>
                <w:sz w:val="16"/>
                <w:szCs w:val="16"/>
              </w:rPr>
              <w:t xml:space="preserve">(name, </w:t>
            </w:r>
            <w:r>
              <w:rPr>
                <w:i/>
                <w:color w:val="000000"/>
                <w:sz w:val="16"/>
                <w:szCs w:val="16"/>
                <w:lang w:val="en-GB"/>
              </w:rPr>
              <w:t>surname</w:t>
            </w:r>
            <w:r>
              <w:rPr>
                <w:i/>
                <w:color w:val="000000"/>
                <w:sz w:val="16"/>
                <w:szCs w:val="16"/>
              </w:rPr>
              <w:t>)</w:t>
            </w:r>
          </w:p>
          <w:p w14:paraId="70B40B45" w14:textId="4F21E66C" w:rsidR="0062300C" w:rsidRDefault="00492A04">
            <w:pPr>
              <w:widowControl w:val="0"/>
              <w:jc w:val="both"/>
              <w:rPr>
                <w:b/>
                <w:color w:val="1A161A"/>
                <w:szCs w:val="24"/>
              </w:rPr>
            </w:pPr>
            <w:r>
              <w:rPr>
                <w:b/>
                <w:color w:val="1A161A"/>
                <w:szCs w:val="24"/>
              </w:rPr>
              <w:t xml:space="preserve">Kontaktiniai duomenys: Tel. / </w:t>
            </w:r>
            <w:r>
              <w:rPr>
                <w:i/>
                <w:color w:val="1A161A"/>
                <w:sz w:val="16"/>
                <w:szCs w:val="16"/>
                <w:lang w:val="en-GB"/>
              </w:rPr>
              <w:t>Tel</w:t>
            </w:r>
            <w:r>
              <w:rPr>
                <w:bCs/>
                <w:color w:val="1A161A"/>
                <w:szCs w:val="24"/>
              </w:rPr>
              <w:t xml:space="preserve">: </w:t>
            </w:r>
            <w:r>
              <w:rPr>
                <w:b/>
                <w:color w:val="1A161A"/>
                <w:szCs w:val="24"/>
              </w:rPr>
              <w:t xml:space="preserve">       </w:t>
            </w:r>
            <w:sdt>
              <w:sdtPr>
                <w:rPr>
                  <w:bCs/>
                  <w:color w:val="1A161A"/>
                  <w:szCs w:val="24"/>
                </w:rPr>
                <w:id w:val="-718664179"/>
                <w:placeholder>
                  <w:docPart w:val="DefaultPlaceholder_-1854013440"/>
                </w:placeholder>
                <w:showingPlcHdr/>
                <w:text/>
              </w:sdtPr>
              <w:sdtContent>
                <w:r w:rsidR="005B3026" w:rsidRPr="009F7FDB">
                  <w:rPr>
                    <w:rStyle w:val="PlaceholderText"/>
                  </w:rPr>
                  <w:t>Click or tap here to enter text.</w:t>
                </w:r>
              </w:sdtContent>
            </w:sdt>
            <w:r>
              <w:rPr>
                <w:b/>
                <w:color w:val="1A161A"/>
                <w:szCs w:val="24"/>
              </w:rPr>
              <w:t xml:space="preserve">  </w:t>
            </w:r>
          </w:p>
          <w:p w14:paraId="3BF6EB18" w14:textId="0768D98D" w:rsidR="00775954" w:rsidRDefault="00492A04" w:rsidP="0062300C">
            <w:pPr>
              <w:widowControl w:val="0"/>
              <w:ind w:firstLine="2574"/>
              <w:jc w:val="both"/>
              <w:rPr>
                <w:b/>
                <w:color w:val="1A161A"/>
                <w:szCs w:val="24"/>
              </w:rPr>
            </w:pPr>
            <w:r>
              <w:rPr>
                <w:b/>
                <w:color w:val="1A161A"/>
                <w:szCs w:val="24"/>
              </w:rPr>
              <w:t xml:space="preserve">El. paštas / </w:t>
            </w:r>
            <w:r>
              <w:rPr>
                <w:i/>
                <w:color w:val="1A161A"/>
                <w:sz w:val="16"/>
                <w:szCs w:val="16"/>
                <w:lang w:val="en-GB"/>
              </w:rPr>
              <w:t>Email</w:t>
            </w:r>
            <w:r>
              <w:rPr>
                <w:bCs/>
                <w:color w:val="1A161A"/>
                <w:szCs w:val="24"/>
              </w:rPr>
              <w:t>:</w:t>
            </w:r>
            <w:sdt>
              <w:sdtPr>
                <w:rPr>
                  <w:bCs/>
                  <w:color w:val="1A161A"/>
                  <w:szCs w:val="24"/>
                </w:rPr>
                <w:id w:val="-229781868"/>
                <w:placeholder>
                  <w:docPart w:val="DefaultPlaceholder_-1854013440"/>
                </w:placeholder>
                <w:showingPlcHdr/>
                <w:text/>
              </w:sdtPr>
              <w:sdtContent>
                <w:r w:rsidR="005B3026" w:rsidRPr="009F7FDB">
                  <w:rPr>
                    <w:rStyle w:val="PlaceholderText"/>
                  </w:rPr>
                  <w:t>Click or tap here to enter text.</w:t>
                </w:r>
              </w:sdtContent>
            </w:sdt>
          </w:p>
          <w:p w14:paraId="0AA5D6A8" w14:textId="1C6E29D5" w:rsidR="00775954" w:rsidRDefault="00492A04">
            <w:pPr>
              <w:widowControl w:val="0"/>
              <w:jc w:val="both"/>
              <w:rPr>
                <w:i/>
                <w:color w:val="1A161A"/>
                <w:sz w:val="16"/>
                <w:szCs w:val="16"/>
                <w:lang w:val="en-GB"/>
              </w:rPr>
            </w:pPr>
            <w:r>
              <w:rPr>
                <w:i/>
                <w:color w:val="1A161A"/>
                <w:sz w:val="20"/>
                <w:lang w:val="en-GB"/>
              </w:rPr>
              <w:t xml:space="preserve">Contact details                           </w:t>
            </w:r>
            <w:r>
              <w:rPr>
                <w:b/>
                <w:color w:val="1A161A"/>
                <w:szCs w:val="24"/>
              </w:rPr>
              <w:t xml:space="preserve">Adresas / </w:t>
            </w:r>
            <w:r>
              <w:rPr>
                <w:i/>
                <w:color w:val="1A161A"/>
                <w:sz w:val="16"/>
                <w:szCs w:val="16"/>
                <w:lang w:val="en-GB"/>
              </w:rPr>
              <w:t>Address:</w:t>
            </w:r>
            <w:sdt>
              <w:sdtPr>
                <w:rPr>
                  <w:i/>
                  <w:color w:val="1A161A"/>
                  <w:szCs w:val="24"/>
                  <w:lang w:val="en-GB"/>
                </w:rPr>
                <w:id w:val="-47537779"/>
                <w:placeholder>
                  <w:docPart w:val="DefaultPlaceholder_-1854013440"/>
                </w:placeholder>
                <w:showingPlcHdr/>
                <w:text/>
              </w:sdtPr>
              <w:sdtContent>
                <w:r w:rsidR="005B3026" w:rsidRPr="009F7FDB">
                  <w:rPr>
                    <w:rStyle w:val="PlaceholderText"/>
                  </w:rPr>
                  <w:t>Click or tap here to enter text.</w:t>
                </w:r>
              </w:sdtContent>
            </w:sdt>
          </w:p>
        </w:tc>
      </w:tr>
      <w:tr w:rsidR="00775954" w14:paraId="2D1E2289" w14:textId="77777777">
        <w:tc>
          <w:tcPr>
            <w:tcW w:w="9776" w:type="dxa"/>
            <w:gridSpan w:val="3"/>
            <w:shd w:val="clear" w:color="auto" w:fill="D9D9D9" w:themeFill="background1" w:themeFillShade="D9"/>
          </w:tcPr>
          <w:p w14:paraId="0D21C9B8" w14:textId="77777777" w:rsidR="00775954" w:rsidRDefault="00492A04">
            <w:pPr>
              <w:widowControl w:val="0"/>
              <w:jc w:val="both"/>
              <w:rPr>
                <w:b/>
                <w:color w:val="1A161A"/>
                <w:szCs w:val="24"/>
              </w:rPr>
            </w:pPr>
            <w:r>
              <w:rPr>
                <w:b/>
                <w:color w:val="1A161A"/>
                <w:szCs w:val="24"/>
              </w:rPr>
              <w:t>SKLANDYTUVAS</w:t>
            </w:r>
          </w:p>
          <w:p w14:paraId="6444592E" w14:textId="77777777" w:rsidR="00775954" w:rsidRDefault="00492A04">
            <w:pPr>
              <w:widowControl w:val="0"/>
              <w:jc w:val="both"/>
              <w:rPr>
                <w:i/>
                <w:color w:val="1A161A"/>
                <w:sz w:val="16"/>
                <w:szCs w:val="16"/>
              </w:rPr>
            </w:pPr>
            <w:r>
              <w:rPr>
                <w:i/>
                <w:color w:val="1A161A"/>
                <w:sz w:val="16"/>
                <w:szCs w:val="16"/>
              </w:rPr>
              <w:t xml:space="preserve">SAILPLANE </w:t>
            </w:r>
          </w:p>
        </w:tc>
      </w:tr>
      <w:tr w:rsidR="00775954" w14:paraId="03DF6DFC" w14:textId="77777777">
        <w:tc>
          <w:tcPr>
            <w:tcW w:w="9776" w:type="dxa"/>
            <w:gridSpan w:val="3"/>
            <w:shd w:val="clear" w:color="auto" w:fill="auto"/>
          </w:tcPr>
          <w:p w14:paraId="781FC007" w14:textId="77777777" w:rsidR="00775954" w:rsidRDefault="00492A04">
            <w:pPr>
              <w:widowControl w:val="0"/>
              <w:jc w:val="both"/>
              <w:rPr>
                <w:bCs/>
                <w:color w:val="1A161A"/>
                <w:szCs w:val="24"/>
              </w:rPr>
            </w:pPr>
            <w:r>
              <w:rPr>
                <w:b/>
                <w:color w:val="1A161A"/>
                <w:szCs w:val="24"/>
              </w:rPr>
              <w:t>Numatoma skrydžių vykdymo trukmė Lietuvos Respublikoje:</w:t>
            </w:r>
          </w:p>
          <w:p w14:paraId="57C6208A" w14:textId="79CF8220" w:rsidR="0062300C" w:rsidRDefault="00492A04">
            <w:pPr>
              <w:widowControl w:val="0"/>
              <w:jc w:val="both"/>
              <w:rPr>
                <w:i/>
                <w:color w:val="1A161A"/>
                <w:sz w:val="20"/>
                <w:lang w:val="en-GB"/>
              </w:rPr>
            </w:pPr>
            <w:r>
              <w:rPr>
                <w:i/>
                <w:color w:val="1A161A"/>
                <w:sz w:val="16"/>
                <w:szCs w:val="16"/>
                <w:lang w:val="en-GB"/>
              </w:rPr>
              <w:t>Expected duration of the operations in Republic of Lithuania:</w:t>
            </w:r>
            <w:r>
              <w:rPr>
                <w:i/>
                <w:color w:val="1A161A"/>
                <w:sz w:val="20"/>
                <w:lang w:val="en-GB"/>
              </w:rPr>
              <w:t xml:space="preserve">   </w:t>
            </w:r>
            <w:r>
              <w:rPr>
                <w:bCs/>
                <w:color w:val="1A161A"/>
                <w:szCs w:val="24"/>
              </w:rPr>
              <w:t>nuo /</w:t>
            </w:r>
            <w:r>
              <w:rPr>
                <w:i/>
                <w:color w:val="1A161A"/>
                <w:sz w:val="20"/>
                <w:lang w:val="en-GB"/>
              </w:rPr>
              <w:t xml:space="preserve"> </w:t>
            </w:r>
            <w:r>
              <w:rPr>
                <w:i/>
                <w:color w:val="1A161A"/>
                <w:sz w:val="16"/>
                <w:szCs w:val="16"/>
                <w:lang w:val="en-GB"/>
              </w:rPr>
              <w:t>from</w:t>
            </w:r>
            <w:r>
              <w:rPr>
                <w:i/>
                <w:color w:val="1A161A"/>
                <w:sz w:val="20"/>
                <w:lang w:val="en-GB"/>
              </w:rPr>
              <w:t xml:space="preserve">  </w:t>
            </w:r>
            <w:sdt>
              <w:sdtPr>
                <w:rPr>
                  <w:iCs/>
                  <w:color w:val="1A161A"/>
                  <w:szCs w:val="24"/>
                  <w:lang w:val="en-GB"/>
                </w:rPr>
                <w:id w:val="1813821820"/>
                <w:placeholder>
                  <w:docPart w:val="DefaultPlaceholder_-1854013440"/>
                </w:placeholder>
                <w:showingPlcHdr/>
                <w:text/>
              </w:sdtPr>
              <w:sdtContent>
                <w:r w:rsidR="00D6125B" w:rsidRPr="009F7FDB">
                  <w:rPr>
                    <w:rStyle w:val="PlaceholderText"/>
                  </w:rPr>
                  <w:t>Click or tap here to enter text.</w:t>
                </w:r>
              </w:sdtContent>
            </w:sdt>
            <w:r>
              <w:rPr>
                <w:i/>
                <w:color w:val="1A161A"/>
                <w:sz w:val="20"/>
                <w:lang w:val="en-GB"/>
              </w:rPr>
              <w:t xml:space="preserve">                      </w:t>
            </w:r>
          </w:p>
          <w:p w14:paraId="7516B9B6" w14:textId="05789D15" w:rsidR="00775954" w:rsidRDefault="00492A04" w:rsidP="0062300C">
            <w:pPr>
              <w:widowControl w:val="0"/>
              <w:ind w:firstLine="3991"/>
              <w:jc w:val="both"/>
              <w:rPr>
                <w:i/>
                <w:color w:val="1A161A"/>
                <w:sz w:val="20"/>
                <w:highlight w:val="yellow"/>
                <w:lang w:val="en-GB"/>
              </w:rPr>
            </w:pPr>
            <w:r>
              <w:rPr>
                <w:i/>
                <w:color w:val="1A161A"/>
                <w:sz w:val="20"/>
                <w:lang w:val="en-GB"/>
              </w:rPr>
              <w:t xml:space="preserve">  </w:t>
            </w:r>
            <w:r>
              <w:rPr>
                <w:bCs/>
                <w:color w:val="1A161A"/>
                <w:szCs w:val="24"/>
              </w:rPr>
              <w:t>iki</w:t>
            </w:r>
            <w:r>
              <w:rPr>
                <w:i/>
                <w:color w:val="1A161A"/>
                <w:sz w:val="20"/>
                <w:lang w:val="en-GB"/>
              </w:rPr>
              <w:t xml:space="preserve"> / </w:t>
            </w:r>
            <w:r>
              <w:rPr>
                <w:i/>
                <w:color w:val="1A161A"/>
                <w:sz w:val="16"/>
                <w:szCs w:val="16"/>
                <w:lang w:val="en-GB"/>
              </w:rPr>
              <w:t>to</w:t>
            </w:r>
            <w:r>
              <w:rPr>
                <w:i/>
                <w:color w:val="1A161A"/>
                <w:sz w:val="20"/>
                <w:lang w:val="en-GB"/>
              </w:rPr>
              <w:t xml:space="preserve">      </w:t>
            </w:r>
            <w:sdt>
              <w:sdtPr>
                <w:rPr>
                  <w:iCs/>
                  <w:color w:val="1A161A"/>
                  <w:szCs w:val="24"/>
                  <w:lang w:val="en-GB"/>
                </w:rPr>
                <w:id w:val="325336196"/>
                <w:placeholder>
                  <w:docPart w:val="DefaultPlaceholder_-1854013440"/>
                </w:placeholder>
                <w:showingPlcHdr/>
                <w:text/>
              </w:sdtPr>
              <w:sdtContent>
                <w:r w:rsidR="005B3026" w:rsidRPr="009F7FDB">
                  <w:rPr>
                    <w:rStyle w:val="PlaceholderText"/>
                  </w:rPr>
                  <w:t>Click or tap here to enter text.</w:t>
                </w:r>
              </w:sdtContent>
            </w:sdt>
            <w:r>
              <w:rPr>
                <w:i/>
                <w:color w:val="1A161A"/>
                <w:sz w:val="20"/>
                <w:lang w:val="en-GB"/>
              </w:rPr>
              <w:t xml:space="preserve">                                </w:t>
            </w:r>
          </w:p>
        </w:tc>
      </w:tr>
      <w:tr w:rsidR="00775954" w14:paraId="37821CFA" w14:textId="77777777">
        <w:tc>
          <w:tcPr>
            <w:tcW w:w="3258" w:type="dxa"/>
            <w:shd w:val="clear" w:color="auto" w:fill="auto"/>
          </w:tcPr>
          <w:p w14:paraId="2D8B218F" w14:textId="77777777" w:rsidR="00775954" w:rsidRDefault="00492A04">
            <w:pPr>
              <w:widowControl w:val="0"/>
              <w:jc w:val="center"/>
              <w:rPr>
                <w:b/>
                <w:color w:val="1A161A"/>
                <w:sz w:val="20"/>
                <w:vertAlign w:val="superscript"/>
              </w:rPr>
            </w:pPr>
            <w:r>
              <w:rPr>
                <w:b/>
                <w:color w:val="1A161A"/>
                <w:szCs w:val="24"/>
              </w:rPr>
              <w:t>Sklandytuvo tipas</w:t>
            </w:r>
            <w:r>
              <w:rPr>
                <w:b/>
                <w:color w:val="1A161A"/>
                <w:szCs w:val="24"/>
                <w:vertAlign w:val="superscript"/>
              </w:rPr>
              <w:t>2</w:t>
            </w:r>
          </w:p>
          <w:p w14:paraId="4D932997" w14:textId="77777777" w:rsidR="00775954" w:rsidRDefault="00492A04">
            <w:pPr>
              <w:widowControl w:val="0"/>
              <w:jc w:val="center"/>
              <w:rPr>
                <w:b/>
                <w:color w:val="1A161A"/>
                <w:szCs w:val="24"/>
              </w:rPr>
            </w:pPr>
            <w:r>
              <w:rPr>
                <w:i/>
                <w:color w:val="1A161A"/>
                <w:sz w:val="16"/>
                <w:szCs w:val="16"/>
                <w:lang w:val="en-GB"/>
              </w:rPr>
              <w:t>Sailplane type</w:t>
            </w:r>
            <w:r>
              <w:rPr>
                <w:i/>
                <w:color w:val="1A161A"/>
                <w:sz w:val="20"/>
                <w:vertAlign w:val="superscript"/>
                <w:lang w:val="en-GB"/>
              </w:rPr>
              <w:t>2</w:t>
            </w:r>
          </w:p>
        </w:tc>
        <w:tc>
          <w:tcPr>
            <w:tcW w:w="3259" w:type="dxa"/>
            <w:shd w:val="clear" w:color="auto" w:fill="auto"/>
          </w:tcPr>
          <w:p w14:paraId="21AF5A01" w14:textId="77777777" w:rsidR="00775954" w:rsidRDefault="00492A04">
            <w:pPr>
              <w:widowControl w:val="0"/>
              <w:jc w:val="center"/>
              <w:rPr>
                <w:b/>
                <w:color w:val="1A161A"/>
                <w:szCs w:val="24"/>
                <w:vertAlign w:val="superscript"/>
              </w:rPr>
            </w:pPr>
            <w:r>
              <w:rPr>
                <w:b/>
                <w:color w:val="1A161A"/>
                <w:szCs w:val="24"/>
              </w:rPr>
              <w:t>Sklandytuvo nacionalinis ir registracijos ženklai</w:t>
            </w:r>
            <w:r>
              <w:rPr>
                <w:b/>
                <w:color w:val="1A161A"/>
                <w:szCs w:val="24"/>
                <w:vertAlign w:val="superscript"/>
              </w:rPr>
              <w:t>3</w:t>
            </w:r>
          </w:p>
          <w:p w14:paraId="5F1C8B2A" w14:textId="77777777" w:rsidR="00775954" w:rsidRDefault="00492A04">
            <w:pPr>
              <w:widowControl w:val="0"/>
              <w:jc w:val="center"/>
              <w:rPr>
                <w:b/>
                <w:color w:val="1A161A"/>
                <w:szCs w:val="24"/>
              </w:rPr>
            </w:pPr>
            <w:r>
              <w:rPr>
                <w:i/>
                <w:color w:val="1A161A"/>
                <w:sz w:val="16"/>
                <w:szCs w:val="16"/>
                <w:lang w:val="en-GB"/>
              </w:rPr>
              <w:t>Sailplane nationality and registration marks</w:t>
            </w:r>
            <w:r>
              <w:rPr>
                <w:i/>
                <w:color w:val="1A161A"/>
                <w:sz w:val="20"/>
                <w:vertAlign w:val="superscript"/>
                <w:lang w:val="en-GB"/>
              </w:rPr>
              <w:t>3</w:t>
            </w:r>
          </w:p>
        </w:tc>
        <w:tc>
          <w:tcPr>
            <w:tcW w:w="3259" w:type="dxa"/>
            <w:shd w:val="clear" w:color="auto" w:fill="auto"/>
          </w:tcPr>
          <w:p w14:paraId="6513A9F0" w14:textId="77777777" w:rsidR="00775954" w:rsidRDefault="00492A04">
            <w:pPr>
              <w:widowControl w:val="0"/>
              <w:jc w:val="center"/>
              <w:rPr>
                <w:b/>
                <w:color w:val="1A161A"/>
                <w:szCs w:val="24"/>
                <w:vertAlign w:val="superscript"/>
              </w:rPr>
            </w:pPr>
            <w:r>
              <w:rPr>
                <w:b/>
                <w:color w:val="1A161A"/>
                <w:szCs w:val="24"/>
              </w:rPr>
              <w:t>Pagrindinė bazė</w:t>
            </w:r>
            <w:r>
              <w:rPr>
                <w:b/>
                <w:color w:val="1A161A"/>
                <w:szCs w:val="24"/>
                <w:vertAlign w:val="superscript"/>
              </w:rPr>
              <w:t>4</w:t>
            </w:r>
          </w:p>
          <w:p w14:paraId="3E6B5AAB" w14:textId="77777777" w:rsidR="00775954" w:rsidRDefault="00492A04">
            <w:pPr>
              <w:widowControl w:val="0"/>
              <w:jc w:val="center"/>
              <w:rPr>
                <w:b/>
                <w:color w:val="1A161A"/>
                <w:szCs w:val="24"/>
              </w:rPr>
            </w:pPr>
            <w:r>
              <w:rPr>
                <w:i/>
                <w:color w:val="1A161A"/>
                <w:sz w:val="16"/>
                <w:szCs w:val="16"/>
                <w:lang w:val="en-GB"/>
              </w:rPr>
              <w:t>Main base</w:t>
            </w:r>
            <w:r>
              <w:rPr>
                <w:i/>
                <w:color w:val="1A161A"/>
                <w:sz w:val="20"/>
                <w:vertAlign w:val="superscript"/>
                <w:lang w:val="en-GB"/>
              </w:rPr>
              <w:t>4</w:t>
            </w:r>
          </w:p>
        </w:tc>
      </w:tr>
      <w:tr w:rsidR="00775954" w14:paraId="2D61EABC" w14:textId="77777777">
        <w:sdt>
          <w:sdtPr>
            <w:rPr>
              <w:bCs/>
              <w:color w:val="1A161A"/>
              <w:szCs w:val="24"/>
            </w:rPr>
            <w:id w:val="592285398"/>
            <w:placeholder>
              <w:docPart w:val="DefaultPlaceholder_-1854013440"/>
            </w:placeholder>
            <w:showingPlcHdr/>
            <w:text/>
          </w:sdtPr>
          <w:sdtContent>
            <w:tc>
              <w:tcPr>
                <w:tcW w:w="3258" w:type="dxa"/>
                <w:shd w:val="clear" w:color="auto" w:fill="auto"/>
              </w:tcPr>
              <w:p w14:paraId="159E67E8" w14:textId="3FBC61B7" w:rsidR="00775954" w:rsidRDefault="00D6125B">
                <w:pPr>
                  <w:widowControl w:val="0"/>
                  <w:jc w:val="both"/>
                  <w:rPr>
                    <w:b/>
                    <w:color w:val="1A161A"/>
                    <w:szCs w:val="24"/>
                  </w:rPr>
                </w:pPr>
                <w:r w:rsidRPr="009F7FDB">
                  <w:rPr>
                    <w:rStyle w:val="PlaceholderText"/>
                  </w:rPr>
                  <w:t>Click or tap here to enter text.</w:t>
                </w:r>
              </w:p>
            </w:tc>
          </w:sdtContent>
        </w:sdt>
        <w:sdt>
          <w:sdtPr>
            <w:rPr>
              <w:bCs/>
              <w:color w:val="1A161A"/>
              <w:szCs w:val="24"/>
            </w:rPr>
            <w:id w:val="1709755118"/>
            <w:placeholder>
              <w:docPart w:val="DefaultPlaceholder_-1854013440"/>
            </w:placeholder>
            <w:showingPlcHdr/>
            <w:text/>
          </w:sdtPr>
          <w:sdtContent>
            <w:tc>
              <w:tcPr>
                <w:tcW w:w="3259" w:type="dxa"/>
                <w:shd w:val="clear" w:color="auto" w:fill="auto"/>
              </w:tcPr>
              <w:p w14:paraId="7904F4E3" w14:textId="6A28D7EC" w:rsidR="00775954" w:rsidRDefault="00D6125B">
                <w:pPr>
                  <w:widowControl w:val="0"/>
                  <w:jc w:val="both"/>
                  <w:rPr>
                    <w:b/>
                    <w:color w:val="1A161A"/>
                    <w:szCs w:val="24"/>
                  </w:rPr>
                </w:pPr>
                <w:r w:rsidRPr="009F7FDB">
                  <w:rPr>
                    <w:rStyle w:val="PlaceholderText"/>
                  </w:rPr>
                  <w:t>Click or tap here to enter text.</w:t>
                </w:r>
              </w:p>
            </w:tc>
          </w:sdtContent>
        </w:sdt>
        <w:sdt>
          <w:sdtPr>
            <w:rPr>
              <w:bCs/>
              <w:color w:val="1A161A"/>
              <w:szCs w:val="24"/>
            </w:rPr>
            <w:id w:val="-1490169622"/>
            <w:placeholder>
              <w:docPart w:val="DefaultPlaceholder_-1854013440"/>
            </w:placeholder>
            <w:showingPlcHdr/>
            <w:text/>
          </w:sdtPr>
          <w:sdtContent>
            <w:tc>
              <w:tcPr>
                <w:tcW w:w="3259" w:type="dxa"/>
                <w:shd w:val="clear" w:color="auto" w:fill="auto"/>
              </w:tcPr>
              <w:p w14:paraId="4E339EDA" w14:textId="2A899926" w:rsidR="00775954" w:rsidRDefault="00D6125B">
                <w:pPr>
                  <w:widowControl w:val="0"/>
                  <w:jc w:val="both"/>
                  <w:rPr>
                    <w:b/>
                    <w:color w:val="1A161A"/>
                    <w:szCs w:val="24"/>
                  </w:rPr>
                </w:pPr>
                <w:r w:rsidRPr="009F7FDB">
                  <w:rPr>
                    <w:rStyle w:val="PlaceholderText"/>
                  </w:rPr>
                  <w:t>Click or tap here to enter text.</w:t>
                </w:r>
              </w:p>
            </w:tc>
          </w:sdtContent>
        </w:sdt>
      </w:tr>
      <w:tr w:rsidR="00775954" w14:paraId="4FEF99F7" w14:textId="77777777">
        <w:trPr>
          <w:trHeight w:val="575"/>
        </w:trPr>
        <w:tc>
          <w:tcPr>
            <w:tcW w:w="9776" w:type="dxa"/>
            <w:gridSpan w:val="3"/>
            <w:shd w:val="clear" w:color="auto" w:fill="D9D9D9" w:themeFill="background1" w:themeFillShade="D9"/>
          </w:tcPr>
          <w:p w14:paraId="20770A76" w14:textId="77777777" w:rsidR="00775954" w:rsidRDefault="00492A04">
            <w:pPr>
              <w:widowControl w:val="0"/>
              <w:jc w:val="both"/>
              <w:rPr>
                <w:b/>
                <w:color w:val="1A161A"/>
                <w:szCs w:val="24"/>
              </w:rPr>
            </w:pPr>
            <w:r>
              <w:rPr>
                <w:b/>
                <w:color w:val="1A161A"/>
                <w:szCs w:val="24"/>
              </w:rPr>
              <w:t>PATVIRTINIMAS</w:t>
            </w:r>
          </w:p>
          <w:p w14:paraId="11D91461" w14:textId="77777777" w:rsidR="00775954" w:rsidRDefault="00492A04">
            <w:pPr>
              <w:widowControl w:val="0"/>
              <w:jc w:val="both"/>
              <w:rPr>
                <w:color w:val="1A161A"/>
                <w:sz w:val="16"/>
                <w:szCs w:val="16"/>
                <w:lang w:val="en-GB"/>
              </w:rPr>
            </w:pPr>
            <w:r>
              <w:rPr>
                <w:i/>
                <w:color w:val="1A161A"/>
                <w:sz w:val="16"/>
                <w:szCs w:val="16"/>
                <w:lang w:val="en-GB"/>
              </w:rPr>
              <w:t>CONFIRMATION</w:t>
            </w:r>
          </w:p>
        </w:tc>
      </w:tr>
      <w:tr w:rsidR="00775954" w14:paraId="04B44B83" w14:textId="77777777">
        <w:trPr>
          <w:trHeight w:val="575"/>
        </w:trPr>
        <w:tc>
          <w:tcPr>
            <w:tcW w:w="9776" w:type="dxa"/>
            <w:gridSpan w:val="3"/>
          </w:tcPr>
          <w:p w14:paraId="35F27292" w14:textId="77777777" w:rsidR="00775954" w:rsidRDefault="00492A04">
            <w:pPr>
              <w:widowControl w:val="0"/>
              <w:jc w:val="both"/>
              <w:rPr>
                <w:b/>
                <w:color w:val="1A161A"/>
                <w:szCs w:val="24"/>
              </w:rPr>
            </w:pPr>
            <w:r>
              <w:rPr>
                <w:b/>
                <w:color w:val="1A161A"/>
                <w:szCs w:val="24"/>
              </w:rPr>
              <w:t>Data, vardas, pavardė ir parašas:</w:t>
            </w:r>
          </w:p>
          <w:p w14:paraId="31221CB6" w14:textId="6087A1ED" w:rsidR="00775954" w:rsidRDefault="00492A04">
            <w:pPr>
              <w:widowControl w:val="0"/>
              <w:jc w:val="both"/>
              <w:rPr>
                <w:b/>
                <w:color w:val="1A161A"/>
                <w:sz w:val="16"/>
                <w:szCs w:val="16"/>
              </w:rPr>
            </w:pPr>
            <w:r>
              <w:rPr>
                <w:i/>
                <w:color w:val="1A161A"/>
                <w:sz w:val="16"/>
                <w:szCs w:val="16"/>
                <w:lang w:val="en-GB"/>
              </w:rPr>
              <w:t xml:space="preserve">Date, </w:t>
            </w:r>
            <w:proofErr w:type="gramStart"/>
            <w:r>
              <w:rPr>
                <w:i/>
                <w:color w:val="1A161A"/>
                <w:sz w:val="16"/>
                <w:szCs w:val="16"/>
                <w:lang w:val="en-GB"/>
              </w:rPr>
              <w:t>name</w:t>
            </w:r>
            <w:proofErr w:type="gramEnd"/>
            <w:r>
              <w:rPr>
                <w:i/>
                <w:color w:val="1A161A"/>
                <w:sz w:val="16"/>
                <w:szCs w:val="16"/>
                <w:lang w:val="en-GB"/>
              </w:rPr>
              <w:t xml:space="preserve"> and signature</w:t>
            </w:r>
            <w:r w:rsidRPr="00D6125B">
              <w:rPr>
                <w:iCs/>
                <w:color w:val="1A161A"/>
                <w:szCs w:val="24"/>
                <w:lang w:val="en-GB"/>
              </w:rPr>
              <w:t xml:space="preserve"> </w:t>
            </w:r>
            <w:sdt>
              <w:sdtPr>
                <w:rPr>
                  <w:iCs/>
                  <w:color w:val="1A161A"/>
                  <w:szCs w:val="24"/>
                  <w:lang w:val="en-GB"/>
                </w:rPr>
                <w:id w:val="-1508897214"/>
                <w:placeholder>
                  <w:docPart w:val="DefaultPlaceholder_-1854013440"/>
                </w:placeholder>
                <w:showingPlcHdr/>
                <w:text/>
              </w:sdtPr>
              <w:sdtContent>
                <w:r w:rsidR="00D6125B" w:rsidRPr="009F7FDB">
                  <w:rPr>
                    <w:rStyle w:val="PlaceholderText"/>
                  </w:rPr>
                  <w:t>Click or tap here to enter text.</w:t>
                </w:r>
              </w:sdtContent>
            </w:sdt>
          </w:p>
        </w:tc>
      </w:tr>
      <w:tr w:rsidR="00775954" w14:paraId="4C2F3E2B" w14:textId="77777777">
        <w:trPr>
          <w:trHeight w:val="575"/>
        </w:trPr>
        <w:tc>
          <w:tcPr>
            <w:tcW w:w="9776" w:type="dxa"/>
            <w:gridSpan w:val="3"/>
          </w:tcPr>
          <w:p w14:paraId="13C18874" w14:textId="77777777" w:rsidR="00775954" w:rsidRDefault="00492A04">
            <w:pPr>
              <w:shd w:val="clear" w:color="auto" w:fill="FFFFFF"/>
              <w:jc w:val="both"/>
              <w:rPr>
                <w:color w:val="000000"/>
                <w:sz w:val="16"/>
                <w:szCs w:val="16"/>
              </w:rPr>
            </w:pPr>
            <w:r>
              <w:rPr>
                <w:b/>
                <w:bCs/>
                <w:color w:val="000000"/>
                <w:sz w:val="16"/>
                <w:szCs w:val="16"/>
              </w:rPr>
              <w:t>Duomenų apsauga.</w:t>
            </w:r>
            <w:r>
              <w:rPr>
                <w:color w:val="000000"/>
                <w:sz w:val="16"/>
                <w:szCs w:val="16"/>
              </w:rPr>
              <w:t> Šiame pranešime pateiktus asmens duomenis viešoji įstaiga Transporto kompetencijų agentūra (TKA) tvarko pagal 2016 m. balandžio 27 d. Europos Parlamento ir Tarybos reglamentą (ES) 2016/679 dėl fizinių asmenų apsaugos tvarkant asmens duomenis ir dėl laisvo tokių duomenų judėjimo ir kuriuo panaikinama Direktyva 95/46/EB (Bendrąjį duomenų apsaugos reglamentą) ir kitus teisės aktus, reglamentuojančius duomenų tvarkymą. Jei jums reikia daugiau informacijos apie jūsų asmens duomenų tvarkymą arba norite pasinaudoti savo teisėmis (pvz., gauti savo duomenis arba pataisyti netikslius arba neišsamius duomenis), kreipkitės į TKA duomenų apsaugos pareigūną elektroniniu paštu dap@tka.lt</w:t>
            </w:r>
          </w:p>
          <w:p w14:paraId="029C95E6" w14:textId="77777777" w:rsidR="00775954" w:rsidRDefault="00492A04">
            <w:pPr>
              <w:widowControl w:val="0"/>
              <w:jc w:val="both"/>
              <w:rPr>
                <w:b/>
                <w:i/>
                <w:iCs/>
                <w:color w:val="1A161A"/>
                <w:szCs w:val="24"/>
              </w:rPr>
            </w:pPr>
            <w:r>
              <w:rPr>
                <w:b/>
                <w:bCs/>
                <w:i/>
                <w:iCs/>
                <w:sz w:val="16"/>
                <w:szCs w:val="16"/>
                <w:lang w:val="en-US"/>
              </w:rPr>
              <w:t xml:space="preserve">Data protection. </w:t>
            </w:r>
            <w:r>
              <w:rPr>
                <w:i/>
                <w:iCs/>
                <w:sz w:val="16"/>
                <w:szCs w:val="16"/>
                <w:lang w:val="en-US"/>
              </w:rPr>
              <w:t>Personal data included in this notification is processed by Public Institution Transport Competence Agency (TCA) pursuant to Regulation (EU) 2016/679 of the European Parliament and of the Council of 27 April 2016 on the protection of natural persons with regard to the processing of personal data and on the free movement of such data and repealing Directive 95/46/EC (General Data Protection Regulation) and other legal acts on personal data protection. If you require further information concerning the processing of your personal data or exercising your rights (e.g., to access or rectify any inaccurate or incomplete data), please refer to the contact point of TCA at e-mail dap@tka.lt</w:t>
            </w:r>
          </w:p>
        </w:tc>
      </w:tr>
      <w:tr w:rsidR="00775954" w14:paraId="79090D0A" w14:textId="77777777">
        <w:trPr>
          <w:trHeight w:val="575"/>
        </w:trPr>
        <w:tc>
          <w:tcPr>
            <w:tcW w:w="9776" w:type="dxa"/>
            <w:gridSpan w:val="3"/>
          </w:tcPr>
          <w:p w14:paraId="4B70D881" w14:textId="77777777" w:rsidR="00775954" w:rsidRDefault="00492A04">
            <w:pPr>
              <w:widowControl w:val="0"/>
              <w:jc w:val="both"/>
              <w:rPr>
                <w:sz w:val="16"/>
                <w:szCs w:val="16"/>
              </w:rPr>
            </w:pPr>
            <w:r>
              <w:rPr>
                <w:color w:val="1A161A"/>
                <w:sz w:val="16"/>
                <w:szCs w:val="16"/>
              </w:rPr>
              <w:t>(</w:t>
            </w:r>
            <w:r>
              <w:rPr>
                <w:color w:val="1A161A"/>
                <w:sz w:val="16"/>
                <w:szCs w:val="16"/>
                <w:vertAlign w:val="superscript"/>
              </w:rPr>
              <w:t>1</w:t>
            </w:r>
            <w:r>
              <w:rPr>
                <w:color w:val="1A161A"/>
                <w:sz w:val="16"/>
                <w:szCs w:val="16"/>
              </w:rPr>
              <w:t>)</w:t>
            </w:r>
            <w:r>
              <w:rPr>
                <w:color w:val="1A161A"/>
                <w:sz w:val="20"/>
              </w:rPr>
              <w:t xml:space="preserve"> </w:t>
            </w:r>
            <w:r>
              <w:rPr>
                <w:color w:val="1A161A"/>
                <w:sz w:val="16"/>
                <w:szCs w:val="16"/>
              </w:rPr>
              <w:t xml:space="preserve">Pagal Priimtinas atitikties užtikrinimo priemones AMC1 SAO.GEN.110(a) dėl Komisijos įgyvendinimo reglamento (ES) 2018/1976 II priedo SAO.GEN.110 dalies. </w:t>
            </w:r>
            <w:r>
              <w:rPr>
                <w:i/>
                <w:color w:val="1A161A"/>
                <w:sz w:val="16"/>
                <w:szCs w:val="16"/>
                <w:lang w:val="en-GB"/>
              </w:rPr>
              <w:t xml:space="preserve">In accordance with Acceptable means of compliance </w:t>
            </w:r>
            <w:r>
              <w:rPr>
                <w:i/>
                <w:iCs/>
                <w:color w:val="1A161A"/>
                <w:sz w:val="16"/>
                <w:szCs w:val="16"/>
              </w:rPr>
              <w:t xml:space="preserve">AMC1 SAO.GEN.110 (a) to </w:t>
            </w:r>
            <w:proofErr w:type="spellStart"/>
            <w:r>
              <w:rPr>
                <w:i/>
                <w:iCs/>
                <w:color w:val="1A161A"/>
                <w:sz w:val="16"/>
                <w:szCs w:val="16"/>
              </w:rPr>
              <w:t>Point</w:t>
            </w:r>
            <w:proofErr w:type="spellEnd"/>
            <w:r>
              <w:rPr>
                <w:i/>
                <w:iCs/>
                <w:color w:val="1A161A"/>
                <w:sz w:val="16"/>
                <w:szCs w:val="16"/>
              </w:rPr>
              <w:t xml:space="preserve"> </w:t>
            </w:r>
            <w:r>
              <w:rPr>
                <w:i/>
                <w:color w:val="1A161A"/>
                <w:sz w:val="16"/>
                <w:szCs w:val="16"/>
                <w:lang w:val="en-GB"/>
              </w:rPr>
              <w:t xml:space="preserve">SAO.GEN.110 of ANNEX II of Commission </w:t>
            </w:r>
            <w:r>
              <w:rPr>
                <w:i/>
                <w:sz w:val="16"/>
                <w:szCs w:val="16"/>
                <w:lang w:val="en-GB"/>
              </w:rPr>
              <w:t xml:space="preserve">Implementing </w:t>
            </w:r>
            <w:r>
              <w:rPr>
                <w:i/>
                <w:color w:val="1A161A"/>
                <w:sz w:val="16"/>
                <w:szCs w:val="16"/>
                <w:lang w:val="en-GB"/>
              </w:rPr>
              <w:t>Regulation (EU) 2018/1976</w:t>
            </w:r>
            <w:r>
              <w:rPr>
                <w:color w:val="1A161A"/>
                <w:sz w:val="16"/>
                <w:szCs w:val="16"/>
              </w:rPr>
              <w:t>.</w:t>
            </w:r>
          </w:p>
          <w:p w14:paraId="432EB863" w14:textId="77777777" w:rsidR="00775954" w:rsidRDefault="00492A04">
            <w:pPr>
              <w:tabs>
                <w:tab w:val="left" w:pos="284"/>
              </w:tabs>
              <w:jc w:val="both"/>
              <w:rPr>
                <w:i/>
                <w:iCs/>
                <w:sz w:val="16"/>
                <w:szCs w:val="16"/>
                <w:lang w:val="en-GB"/>
              </w:rPr>
            </w:pPr>
            <w:r>
              <w:rPr>
                <w:color w:val="1A161A"/>
                <w:sz w:val="16"/>
                <w:szCs w:val="16"/>
              </w:rPr>
              <w:t>(</w:t>
            </w:r>
            <w:r>
              <w:rPr>
                <w:color w:val="1A161A"/>
                <w:sz w:val="16"/>
                <w:szCs w:val="16"/>
                <w:vertAlign w:val="superscript"/>
              </w:rPr>
              <w:t>2</w:t>
            </w:r>
            <w:r>
              <w:rPr>
                <w:color w:val="1A161A"/>
                <w:sz w:val="16"/>
                <w:szCs w:val="16"/>
              </w:rPr>
              <w:t xml:space="preserve">) </w:t>
            </w:r>
            <w:r>
              <w:rPr>
                <w:sz w:val="16"/>
                <w:szCs w:val="16"/>
              </w:rPr>
              <w:t xml:space="preserve">Įrašyti sklandytuvo tipą (gamintojo suteikta orlaiviui žyma), nurodytą Orlaivio registravimo liudijime. </w:t>
            </w:r>
            <w:r>
              <w:rPr>
                <w:i/>
                <w:iCs/>
                <w:sz w:val="16"/>
                <w:szCs w:val="16"/>
                <w:lang w:val="en-GB"/>
              </w:rPr>
              <w:t>Enter the sailplane type (Manufacturer’s designation of aircraft) from the Certificate of registration of aircraft.</w:t>
            </w:r>
          </w:p>
          <w:p w14:paraId="72647A8A" w14:textId="77777777" w:rsidR="00775954" w:rsidRDefault="00492A04">
            <w:pPr>
              <w:tabs>
                <w:tab w:val="left" w:pos="284"/>
              </w:tabs>
              <w:jc w:val="both"/>
              <w:rPr>
                <w:sz w:val="16"/>
                <w:szCs w:val="16"/>
                <w:lang w:val="en-GB"/>
              </w:rPr>
            </w:pPr>
            <w:r>
              <w:rPr>
                <w:color w:val="1A161A"/>
                <w:sz w:val="16"/>
                <w:szCs w:val="16"/>
              </w:rPr>
              <w:t>(</w:t>
            </w:r>
            <w:r>
              <w:rPr>
                <w:color w:val="1A161A"/>
                <w:sz w:val="16"/>
                <w:szCs w:val="16"/>
                <w:vertAlign w:val="superscript"/>
              </w:rPr>
              <w:t>3</w:t>
            </w:r>
            <w:r>
              <w:rPr>
                <w:color w:val="1A161A"/>
                <w:sz w:val="16"/>
                <w:szCs w:val="16"/>
              </w:rPr>
              <w:t>)</w:t>
            </w:r>
            <w:r>
              <w:rPr>
                <w:sz w:val="16"/>
                <w:szCs w:val="16"/>
              </w:rPr>
              <w:t xml:space="preserve"> Įrašyti sklandytuvo nacionalinį ir registracijos ženklus, nurodytą Orlaivio registravimo liudijime. </w:t>
            </w:r>
            <w:r>
              <w:rPr>
                <w:i/>
                <w:iCs/>
                <w:sz w:val="16"/>
                <w:szCs w:val="16"/>
                <w:lang w:val="en-GB"/>
              </w:rPr>
              <w:t>Enter the sailplane nationality and registration marks from the Certificate of registration of aircraft.</w:t>
            </w:r>
          </w:p>
          <w:p w14:paraId="13BDF267" w14:textId="77777777" w:rsidR="00775954" w:rsidRDefault="00492A04">
            <w:pPr>
              <w:tabs>
                <w:tab w:val="left" w:pos="284"/>
              </w:tabs>
              <w:jc w:val="both"/>
              <w:rPr>
                <w:color w:val="1A161A"/>
                <w:sz w:val="16"/>
                <w:szCs w:val="16"/>
                <w:lang w:val="en-GB"/>
              </w:rPr>
            </w:pPr>
            <w:r>
              <w:rPr>
                <w:color w:val="1A161A"/>
                <w:sz w:val="16"/>
                <w:szCs w:val="16"/>
                <w:lang w:val="en-GB"/>
              </w:rPr>
              <w:t>(</w:t>
            </w:r>
            <w:r>
              <w:rPr>
                <w:color w:val="1A161A"/>
                <w:sz w:val="16"/>
                <w:szCs w:val="16"/>
                <w:vertAlign w:val="superscript"/>
                <w:lang w:val="en-GB"/>
              </w:rPr>
              <w:t>4</w:t>
            </w:r>
            <w:r>
              <w:rPr>
                <w:color w:val="1A161A"/>
                <w:sz w:val="16"/>
                <w:szCs w:val="16"/>
                <w:lang w:val="en-GB"/>
              </w:rPr>
              <w:t xml:space="preserve">) </w:t>
            </w:r>
            <w:r>
              <w:rPr>
                <w:color w:val="1A161A"/>
                <w:sz w:val="16"/>
                <w:szCs w:val="16"/>
              </w:rPr>
              <w:t>Įrašyti sklandytuvo pagrindinę laikymo vietą (aerodromą, lauko aikštelę).</w:t>
            </w:r>
            <w:r>
              <w:rPr>
                <w:color w:val="1A161A"/>
                <w:sz w:val="16"/>
                <w:szCs w:val="16"/>
                <w:lang w:val="en-GB"/>
              </w:rPr>
              <w:t xml:space="preserve"> </w:t>
            </w:r>
            <w:r>
              <w:rPr>
                <w:i/>
                <w:iCs/>
                <w:color w:val="1A161A"/>
                <w:sz w:val="16"/>
                <w:szCs w:val="16"/>
                <w:lang w:val="en-GB"/>
              </w:rPr>
              <w:t>Enter the main sailplane base (aerodrome, field).</w:t>
            </w:r>
          </w:p>
        </w:tc>
      </w:tr>
    </w:tbl>
    <w:p w14:paraId="6B463E9A" w14:textId="77777777" w:rsidR="00775954" w:rsidRDefault="00775954"/>
    <w:p w14:paraId="00DC9176" w14:textId="77777777" w:rsidR="00775954" w:rsidRDefault="00492A04">
      <w:pPr>
        <w:tabs>
          <w:tab w:val="left" w:pos="284"/>
        </w:tabs>
        <w:spacing w:line="276" w:lineRule="auto"/>
        <w:jc w:val="center"/>
        <w:rPr>
          <w:sz w:val="16"/>
          <w:szCs w:val="16"/>
        </w:rPr>
      </w:pPr>
      <w:r>
        <w:rPr>
          <w:sz w:val="16"/>
          <w:szCs w:val="16"/>
        </w:rPr>
        <w:t>_____________________</w:t>
      </w:r>
    </w:p>
    <w:sectPr w:rsidR="00775954">
      <w:pgSz w:w="11906" w:h="16838"/>
      <w:pgMar w:top="1701" w:right="424"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685"/>
    <w:rsid w:val="00492A04"/>
    <w:rsid w:val="005B3026"/>
    <w:rsid w:val="0062300C"/>
    <w:rsid w:val="00775954"/>
    <w:rsid w:val="00D6125B"/>
    <w:rsid w:val="00DC66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76746"/>
  <w15:docId w15:val="{4D4AB9B8-D188-45D8-8774-C7D45400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6230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1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image001.jpg@01D4AE82.3A54943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5CE1F89-9295-47FB-B84C-1587A6B178BD}"/>
      </w:docPartPr>
      <w:docPartBody>
        <w:p w:rsidR="00000000" w:rsidRDefault="00AB0828">
          <w:r w:rsidRPr="009F7F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828"/>
    <w:rsid w:val="00AB08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AB082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FFF42-FA2F-4044-A8F2-CE64C508F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2374</Words>
  <Characters>1354</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3721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PAVKŠTELO Julita</dc:creator>
  <cp:lastModifiedBy>Jurgita Galvelytė</cp:lastModifiedBy>
  <cp:revision>5</cp:revision>
  <cp:lastPrinted>2020-08-18T13:02:00Z</cp:lastPrinted>
  <dcterms:created xsi:type="dcterms:W3CDTF">2022-05-25T08:00:00Z</dcterms:created>
  <dcterms:modified xsi:type="dcterms:W3CDTF">2022-06-15T21:26:00Z</dcterms:modified>
</cp:coreProperties>
</file>