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5208" w14:textId="77777777" w:rsidR="00204C4C" w:rsidRDefault="00204C4C" w:rsidP="00204C4C">
      <w:pPr>
        <w:jc w:val="center"/>
        <w:rPr>
          <w:rFonts w:ascii="Calibri" w:hAnsi="Calibri" w:cs="Calibri"/>
          <w:sz w:val="22"/>
          <w:szCs w:val="22"/>
          <w:lang w:val="en-US"/>
        </w:rPr>
      </w:pPr>
    </w:p>
    <w:p w14:paraId="44A8FE4F" w14:textId="31564BD6" w:rsidR="00210520" w:rsidRPr="00F26C5E" w:rsidRDefault="00F26C5E" w:rsidP="00204C4C">
      <w:pPr>
        <w:jc w:val="center"/>
        <w:rPr>
          <w:b/>
          <w:sz w:val="28"/>
          <w:szCs w:val="28"/>
          <w:lang w:val="en-US"/>
        </w:rPr>
      </w:pPr>
      <w:r>
        <w:rPr>
          <w:b/>
          <w:sz w:val="28"/>
          <w:szCs w:val="28"/>
          <w:lang w:val="en-US"/>
        </w:rPr>
        <w:t xml:space="preserve">Vežėjo </w:t>
      </w:r>
      <w:r w:rsidR="001C02E9">
        <w:rPr>
          <w:b/>
          <w:sz w:val="28"/>
          <w:szCs w:val="28"/>
          <w:lang w:val="en-US"/>
        </w:rPr>
        <w:t>saugos</w:t>
      </w:r>
      <w:r w:rsidR="00592CF7">
        <w:rPr>
          <w:b/>
          <w:sz w:val="28"/>
          <w:szCs w:val="28"/>
          <w:lang w:val="en-US"/>
        </w:rPr>
        <w:t xml:space="preserve"> vadybos sistemos </w:t>
      </w:r>
      <w:r w:rsidR="001C02E9">
        <w:rPr>
          <w:b/>
          <w:sz w:val="28"/>
          <w:szCs w:val="28"/>
          <w:lang w:val="en-US"/>
        </w:rPr>
        <w:t>patikros lapas</w:t>
      </w:r>
    </w:p>
    <w:p w14:paraId="3373E1C3" w14:textId="3171C697" w:rsidR="00204C4C" w:rsidRPr="00210520" w:rsidRDefault="00210520" w:rsidP="00204C4C">
      <w:pPr>
        <w:jc w:val="center"/>
        <w:rPr>
          <w:bCs/>
          <w:i/>
          <w:iCs/>
          <w:sz w:val="28"/>
          <w:szCs w:val="28"/>
          <w:lang w:val="en-US"/>
        </w:rPr>
      </w:pPr>
      <w:r w:rsidRPr="00F26C5E">
        <w:rPr>
          <w:bCs/>
          <w:i/>
          <w:iCs/>
          <w:sz w:val="28"/>
          <w:szCs w:val="28"/>
          <w:lang w:val="en-US"/>
        </w:rPr>
        <w:t>Checklist for</w:t>
      </w:r>
      <w:r w:rsidR="00F26C5E" w:rsidRPr="00F26C5E">
        <w:rPr>
          <w:bCs/>
          <w:i/>
          <w:iCs/>
          <w:sz w:val="28"/>
          <w:szCs w:val="28"/>
          <w:lang w:val="en-US"/>
        </w:rPr>
        <w:t xml:space="preserve"> safety management system (SMS)</w:t>
      </w:r>
      <w:r w:rsidR="00204C4C" w:rsidRPr="00F26C5E">
        <w:rPr>
          <w:bCs/>
          <w:i/>
          <w:iCs/>
          <w:sz w:val="28"/>
          <w:szCs w:val="28"/>
          <w:lang w:val="en-US"/>
        </w:rPr>
        <w:t xml:space="preserve"> audit</w:t>
      </w:r>
      <w:r w:rsidRPr="00210520">
        <w:rPr>
          <w:bCs/>
          <w:i/>
          <w:iCs/>
          <w:sz w:val="28"/>
          <w:szCs w:val="28"/>
          <w:lang w:val="en-US"/>
        </w:rPr>
        <w:t xml:space="preserve"> </w:t>
      </w:r>
    </w:p>
    <w:p w14:paraId="7FA8BC0B" w14:textId="77777777" w:rsidR="00204C4C" w:rsidRPr="007B752B" w:rsidRDefault="00204C4C" w:rsidP="00204C4C">
      <w:pPr>
        <w:jc w:val="center"/>
        <w:rPr>
          <w:rFonts w:ascii="Calibri" w:hAnsi="Calibri" w:cs="Calibri"/>
          <w:sz w:val="22"/>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56"/>
        <w:gridCol w:w="1119"/>
        <w:gridCol w:w="1932"/>
        <w:gridCol w:w="2846"/>
      </w:tblGrid>
      <w:tr w:rsidR="00204C4C" w:rsidRPr="00210520" w14:paraId="623607C5" w14:textId="77777777" w:rsidTr="00852F7E">
        <w:trPr>
          <w:trHeight w:val="513"/>
        </w:trPr>
        <w:tc>
          <w:tcPr>
            <w:tcW w:w="2005" w:type="dxa"/>
            <w:shd w:val="clear" w:color="auto" w:fill="auto"/>
            <w:vAlign w:val="center"/>
          </w:tcPr>
          <w:p w14:paraId="0017487E" w14:textId="16E4A11C" w:rsidR="00210520" w:rsidRDefault="00210520" w:rsidP="00852F7E">
            <w:pPr>
              <w:jc w:val="center"/>
              <w:rPr>
                <w:b/>
                <w:sz w:val="24"/>
                <w:szCs w:val="24"/>
                <w:lang w:val="en-US"/>
              </w:rPr>
            </w:pPr>
            <w:r>
              <w:rPr>
                <w:b/>
                <w:sz w:val="24"/>
                <w:szCs w:val="24"/>
                <w:lang w:val="en-US"/>
              </w:rPr>
              <w:t>Oro vežėjas</w:t>
            </w:r>
          </w:p>
          <w:p w14:paraId="0742F9C5" w14:textId="7EA0F656" w:rsidR="00204C4C" w:rsidRPr="00210520" w:rsidRDefault="00204C4C" w:rsidP="00852F7E">
            <w:pPr>
              <w:jc w:val="center"/>
              <w:rPr>
                <w:b/>
                <w:sz w:val="24"/>
                <w:szCs w:val="24"/>
                <w:lang w:val="en-US"/>
              </w:rPr>
            </w:pPr>
            <w:r w:rsidRPr="00210520">
              <w:rPr>
                <w:bCs/>
                <w:i/>
                <w:iCs/>
                <w:sz w:val="24"/>
                <w:szCs w:val="24"/>
                <w:lang w:val="en-US"/>
              </w:rPr>
              <w:t>Operator</w:t>
            </w:r>
            <w:r w:rsidRPr="00210520">
              <w:rPr>
                <w:i/>
                <w:iCs/>
                <w:sz w:val="24"/>
                <w:szCs w:val="24"/>
                <w:vertAlign w:val="superscript"/>
                <w:lang w:val="en-US"/>
              </w:rPr>
              <w:t xml:space="preserve"> (1)</w:t>
            </w:r>
          </w:p>
        </w:tc>
        <w:tc>
          <w:tcPr>
            <w:tcW w:w="1426" w:type="dxa"/>
            <w:shd w:val="clear" w:color="auto" w:fill="auto"/>
            <w:vAlign w:val="center"/>
          </w:tcPr>
          <w:p w14:paraId="4C15AC25" w14:textId="7212BB2B" w:rsidR="00210520" w:rsidRPr="00210520" w:rsidRDefault="00210520" w:rsidP="00852F7E">
            <w:pPr>
              <w:jc w:val="center"/>
              <w:rPr>
                <w:b/>
                <w:sz w:val="24"/>
                <w:szCs w:val="24"/>
                <w:lang w:val="en-US"/>
              </w:rPr>
            </w:pPr>
            <w:r w:rsidRPr="00210520">
              <w:rPr>
                <w:b/>
                <w:sz w:val="24"/>
                <w:szCs w:val="24"/>
                <w:lang w:val="en-US"/>
              </w:rPr>
              <w:t>Patikrinimo data</w:t>
            </w:r>
          </w:p>
          <w:p w14:paraId="2F74B323" w14:textId="1932C754" w:rsidR="00204C4C" w:rsidRPr="00210520" w:rsidRDefault="00204C4C" w:rsidP="00852F7E">
            <w:pPr>
              <w:jc w:val="center"/>
              <w:rPr>
                <w:bCs/>
                <w:i/>
                <w:iCs/>
                <w:sz w:val="24"/>
                <w:szCs w:val="24"/>
                <w:lang w:val="en-US"/>
              </w:rPr>
            </w:pPr>
            <w:r w:rsidRPr="00210520">
              <w:rPr>
                <w:bCs/>
                <w:i/>
                <w:iCs/>
                <w:sz w:val="24"/>
                <w:szCs w:val="24"/>
                <w:lang w:val="en-US"/>
              </w:rPr>
              <w:t>Date</w:t>
            </w:r>
          </w:p>
        </w:tc>
        <w:tc>
          <w:tcPr>
            <w:tcW w:w="3063" w:type="dxa"/>
            <w:gridSpan w:val="2"/>
            <w:shd w:val="clear" w:color="auto" w:fill="auto"/>
            <w:vAlign w:val="center"/>
          </w:tcPr>
          <w:p w14:paraId="789B115D" w14:textId="7360C709" w:rsidR="00210520" w:rsidRDefault="00210520" w:rsidP="00852F7E">
            <w:pPr>
              <w:jc w:val="center"/>
              <w:rPr>
                <w:b/>
                <w:sz w:val="24"/>
                <w:szCs w:val="24"/>
                <w:lang w:val="en-US"/>
              </w:rPr>
            </w:pPr>
            <w:r>
              <w:rPr>
                <w:b/>
                <w:sz w:val="24"/>
                <w:szCs w:val="24"/>
                <w:lang w:val="en-US"/>
              </w:rPr>
              <w:t>Patikrinimo grupės vadovas</w:t>
            </w:r>
          </w:p>
          <w:p w14:paraId="18D87314" w14:textId="05C26E6D" w:rsidR="00204C4C" w:rsidRPr="00210520" w:rsidRDefault="00210520" w:rsidP="00210520">
            <w:pPr>
              <w:jc w:val="center"/>
              <w:rPr>
                <w:b/>
                <w:sz w:val="24"/>
                <w:szCs w:val="24"/>
                <w:lang w:val="en-US"/>
              </w:rPr>
            </w:pPr>
            <w:r>
              <w:rPr>
                <w:bCs/>
                <w:i/>
                <w:iCs/>
                <w:sz w:val="24"/>
                <w:szCs w:val="24"/>
                <w:lang w:val="en-US"/>
              </w:rPr>
              <w:t xml:space="preserve">Lead </w:t>
            </w:r>
            <w:r w:rsidR="00204C4C" w:rsidRPr="00210520">
              <w:rPr>
                <w:bCs/>
                <w:i/>
                <w:iCs/>
                <w:sz w:val="24"/>
                <w:szCs w:val="24"/>
                <w:lang w:val="en-US"/>
              </w:rPr>
              <w:t>Inspector</w:t>
            </w:r>
            <w:r w:rsidR="00204C4C" w:rsidRPr="00210520">
              <w:rPr>
                <w:i/>
                <w:iCs/>
                <w:sz w:val="24"/>
                <w:szCs w:val="24"/>
                <w:vertAlign w:val="superscript"/>
                <w:lang w:val="en-US"/>
              </w:rPr>
              <w:t xml:space="preserve"> (2)</w:t>
            </w:r>
          </w:p>
        </w:tc>
        <w:tc>
          <w:tcPr>
            <w:tcW w:w="2857" w:type="dxa"/>
            <w:shd w:val="clear" w:color="auto" w:fill="auto"/>
            <w:vAlign w:val="center"/>
          </w:tcPr>
          <w:p w14:paraId="55500FDB" w14:textId="78D08453" w:rsidR="00210520" w:rsidRDefault="00210520" w:rsidP="00852F7E">
            <w:pPr>
              <w:jc w:val="center"/>
              <w:rPr>
                <w:b/>
                <w:sz w:val="24"/>
                <w:szCs w:val="24"/>
                <w:lang w:val="en-US"/>
              </w:rPr>
            </w:pPr>
            <w:r>
              <w:rPr>
                <w:b/>
                <w:sz w:val="24"/>
                <w:szCs w:val="24"/>
                <w:lang w:val="en-US"/>
              </w:rPr>
              <w:t>Patikrinimo numeris</w:t>
            </w:r>
          </w:p>
          <w:p w14:paraId="42C3879A" w14:textId="2D91B560" w:rsidR="00204C4C" w:rsidRPr="00210520" w:rsidRDefault="00204C4C" w:rsidP="00852F7E">
            <w:pPr>
              <w:jc w:val="center"/>
              <w:rPr>
                <w:bCs/>
                <w:i/>
                <w:iCs/>
                <w:sz w:val="24"/>
                <w:szCs w:val="24"/>
                <w:lang w:val="en-US"/>
              </w:rPr>
            </w:pPr>
            <w:r w:rsidRPr="00210520">
              <w:rPr>
                <w:bCs/>
                <w:i/>
                <w:iCs/>
                <w:sz w:val="24"/>
                <w:szCs w:val="24"/>
                <w:lang w:val="en-US"/>
              </w:rPr>
              <w:t>Ref.</w:t>
            </w:r>
            <w:r w:rsidR="00210520" w:rsidRPr="00210520">
              <w:rPr>
                <w:bCs/>
                <w:i/>
                <w:iCs/>
                <w:sz w:val="24"/>
                <w:szCs w:val="24"/>
                <w:lang w:val="en-US"/>
              </w:rPr>
              <w:t xml:space="preserve"> Nr.</w:t>
            </w:r>
          </w:p>
        </w:tc>
      </w:tr>
      <w:tr w:rsidR="00204C4C" w:rsidRPr="00210520" w14:paraId="1D892874" w14:textId="77777777" w:rsidTr="00852F7E">
        <w:trPr>
          <w:trHeight w:val="925"/>
        </w:trPr>
        <w:tc>
          <w:tcPr>
            <w:tcW w:w="2005" w:type="dxa"/>
            <w:shd w:val="clear" w:color="auto" w:fill="auto"/>
            <w:vAlign w:val="center"/>
          </w:tcPr>
          <w:p w14:paraId="4DD4EED3" w14:textId="77777777" w:rsidR="00204C4C" w:rsidRPr="00210520" w:rsidRDefault="00204C4C" w:rsidP="00852F7E">
            <w:pPr>
              <w:jc w:val="center"/>
              <w:rPr>
                <w:sz w:val="24"/>
                <w:szCs w:val="24"/>
                <w:lang w:val="en-US"/>
              </w:rPr>
            </w:pPr>
          </w:p>
        </w:tc>
        <w:tc>
          <w:tcPr>
            <w:tcW w:w="1426" w:type="dxa"/>
            <w:shd w:val="clear" w:color="auto" w:fill="auto"/>
            <w:vAlign w:val="center"/>
          </w:tcPr>
          <w:p w14:paraId="7CDB01D2" w14:textId="77777777" w:rsidR="00204C4C" w:rsidRPr="00210520" w:rsidRDefault="00204C4C" w:rsidP="00852F7E">
            <w:pPr>
              <w:jc w:val="center"/>
              <w:rPr>
                <w:sz w:val="24"/>
                <w:szCs w:val="24"/>
                <w:lang w:val="en-US"/>
              </w:rPr>
            </w:pPr>
          </w:p>
        </w:tc>
        <w:tc>
          <w:tcPr>
            <w:tcW w:w="3063" w:type="dxa"/>
            <w:gridSpan w:val="2"/>
            <w:shd w:val="clear" w:color="auto" w:fill="auto"/>
            <w:vAlign w:val="center"/>
          </w:tcPr>
          <w:p w14:paraId="78E1C813" w14:textId="77777777" w:rsidR="00204C4C" w:rsidRPr="00210520" w:rsidRDefault="00204C4C" w:rsidP="00852F7E">
            <w:pPr>
              <w:jc w:val="center"/>
              <w:rPr>
                <w:sz w:val="24"/>
                <w:szCs w:val="24"/>
                <w:lang w:val="en-US"/>
              </w:rPr>
            </w:pPr>
          </w:p>
        </w:tc>
        <w:tc>
          <w:tcPr>
            <w:tcW w:w="2857" w:type="dxa"/>
            <w:shd w:val="clear" w:color="auto" w:fill="auto"/>
            <w:vAlign w:val="center"/>
          </w:tcPr>
          <w:p w14:paraId="08C58B99" w14:textId="77777777" w:rsidR="00204C4C" w:rsidRPr="00210520" w:rsidRDefault="00204C4C" w:rsidP="00852F7E">
            <w:pPr>
              <w:jc w:val="center"/>
              <w:rPr>
                <w:sz w:val="24"/>
                <w:szCs w:val="24"/>
                <w:lang w:val="en-US"/>
              </w:rPr>
            </w:pPr>
          </w:p>
        </w:tc>
      </w:tr>
      <w:tr w:rsidR="00204C4C" w:rsidRPr="00210520" w14:paraId="6D226B02" w14:textId="77777777" w:rsidTr="00852F7E">
        <w:trPr>
          <w:trHeight w:val="659"/>
        </w:trPr>
        <w:tc>
          <w:tcPr>
            <w:tcW w:w="9351" w:type="dxa"/>
            <w:gridSpan w:val="5"/>
            <w:shd w:val="clear" w:color="auto" w:fill="auto"/>
          </w:tcPr>
          <w:p w14:paraId="274FF4BA" w14:textId="72474726" w:rsidR="0037229C" w:rsidRPr="0037229C" w:rsidRDefault="0037229C" w:rsidP="00852F7E">
            <w:pPr>
              <w:rPr>
                <w:b/>
                <w:sz w:val="24"/>
                <w:szCs w:val="24"/>
                <w:lang w:val="en-US"/>
              </w:rPr>
            </w:pPr>
            <w:r w:rsidRPr="0037229C">
              <w:rPr>
                <w:b/>
                <w:sz w:val="24"/>
                <w:szCs w:val="24"/>
                <w:lang w:val="en-US"/>
              </w:rPr>
              <w:t>Tikslas:</w:t>
            </w:r>
          </w:p>
          <w:p w14:paraId="31E1A2A3" w14:textId="33817FDB" w:rsidR="00204C4C" w:rsidRPr="0037229C" w:rsidRDefault="00204C4C" w:rsidP="00852F7E">
            <w:pPr>
              <w:rPr>
                <w:bCs/>
                <w:i/>
                <w:iCs/>
                <w:sz w:val="24"/>
                <w:szCs w:val="24"/>
                <w:lang w:val="en-US"/>
              </w:rPr>
            </w:pPr>
            <w:r w:rsidRPr="0037229C">
              <w:rPr>
                <w:bCs/>
                <w:i/>
                <w:iCs/>
                <w:sz w:val="24"/>
                <w:szCs w:val="24"/>
                <w:lang w:val="en-US"/>
              </w:rPr>
              <w:t>Purpose</w:t>
            </w:r>
          </w:p>
          <w:p w14:paraId="38291F68" w14:textId="77777777" w:rsidR="00204C4C" w:rsidRPr="00210520" w:rsidRDefault="00204C4C" w:rsidP="00852F7E">
            <w:pPr>
              <w:rPr>
                <w:sz w:val="24"/>
                <w:szCs w:val="24"/>
                <w:lang w:val="en-US"/>
              </w:rPr>
            </w:pPr>
          </w:p>
          <w:p w14:paraId="1CA6AA9B" w14:textId="77777777" w:rsidR="00204C4C" w:rsidRPr="00210520" w:rsidRDefault="00204C4C" w:rsidP="00852F7E">
            <w:pPr>
              <w:rPr>
                <w:sz w:val="24"/>
                <w:szCs w:val="24"/>
                <w:lang w:val="en-US"/>
              </w:rPr>
            </w:pPr>
          </w:p>
          <w:p w14:paraId="40EBBD46" w14:textId="77777777" w:rsidR="00204C4C" w:rsidRPr="00210520" w:rsidRDefault="00204C4C" w:rsidP="00852F7E">
            <w:pPr>
              <w:rPr>
                <w:sz w:val="24"/>
                <w:szCs w:val="24"/>
                <w:lang w:val="en-US"/>
              </w:rPr>
            </w:pPr>
          </w:p>
          <w:p w14:paraId="2EC8EC6A" w14:textId="77777777" w:rsidR="00204C4C" w:rsidRPr="00210520" w:rsidRDefault="00204C4C" w:rsidP="00852F7E">
            <w:pPr>
              <w:rPr>
                <w:sz w:val="24"/>
                <w:szCs w:val="24"/>
                <w:lang w:val="en-US"/>
              </w:rPr>
            </w:pPr>
          </w:p>
        </w:tc>
      </w:tr>
      <w:tr w:rsidR="00204C4C" w:rsidRPr="00210520" w14:paraId="782A593E" w14:textId="77777777" w:rsidTr="00C626EB">
        <w:trPr>
          <w:trHeight w:val="1317"/>
        </w:trPr>
        <w:tc>
          <w:tcPr>
            <w:tcW w:w="4553" w:type="dxa"/>
            <w:gridSpan w:val="3"/>
            <w:tcBorders>
              <w:top w:val="single" w:sz="4" w:space="0" w:color="auto"/>
              <w:left w:val="single" w:sz="4" w:space="0" w:color="auto"/>
              <w:bottom w:val="single" w:sz="4" w:space="0" w:color="auto"/>
              <w:right w:val="single" w:sz="4" w:space="0" w:color="auto"/>
            </w:tcBorders>
          </w:tcPr>
          <w:p w14:paraId="65DED870" w14:textId="1ACFAF60" w:rsidR="00210520" w:rsidRPr="00210520" w:rsidRDefault="00210520" w:rsidP="00852F7E">
            <w:pPr>
              <w:rPr>
                <w:b/>
                <w:sz w:val="24"/>
                <w:szCs w:val="24"/>
                <w:lang w:val="en-US"/>
              </w:rPr>
            </w:pPr>
            <w:r>
              <w:rPr>
                <w:b/>
                <w:sz w:val="24"/>
                <w:szCs w:val="24"/>
                <w:lang w:val="en-US"/>
              </w:rPr>
              <w:t>Tikrintojai:</w:t>
            </w:r>
          </w:p>
          <w:p w14:paraId="5C701706" w14:textId="0F12F8C8" w:rsidR="00204C4C" w:rsidRPr="00210520" w:rsidRDefault="00204C4C" w:rsidP="00852F7E">
            <w:pPr>
              <w:rPr>
                <w:b/>
                <w:sz w:val="24"/>
                <w:szCs w:val="24"/>
                <w:lang w:val="en-US"/>
              </w:rPr>
            </w:pPr>
            <w:r w:rsidRPr="00210520">
              <w:rPr>
                <w:bCs/>
                <w:i/>
                <w:iCs/>
                <w:sz w:val="24"/>
                <w:szCs w:val="24"/>
                <w:lang w:val="en-US"/>
              </w:rPr>
              <w:t>Audit team composition</w:t>
            </w:r>
            <w:r w:rsidRPr="00210520">
              <w:rPr>
                <w:b/>
                <w:sz w:val="24"/>
                <w:szCs w:val="24"/>
                <w:lang w:val="en-US"/>
              </w:rPr>
              <w:t>:</w:t>
            </w:r>
          </w:p>
        </w:tc>
        <w:tc>
          <w:tcPr>
            <w:tcW w:w="4798" w:type="dxa"/>
            <w:gridSpan w:val="2"/>
            <w:tcBorders>
              <w:top w:val="single" w:sz="4" w:space="0" w:color="auto"/>
              <w:left w:val="single" w:sz="4" w:space="0" w:color="auto"/>
              <w:bottom w:val="single" w:sz="4" w:space="0" w:color="auto"/>
              <w:right w:val="single" w:sz="4" w:space="0" w:color="auto"/>
            </w:tcBorders>
          </w:tcPr>
          <w:p w14:paraId="10A7BB6F" w14:textId="77777777" w:rsidR="00204C4C" w:rsidRDefault="00210520" w:rsidP="00852F7E">
            <w:pPr>
              <w:rPr>
                <w:b/>
                <w:sz w:val="24"/>
                <w:szCs w:val="24"/>
                <w:lang w:val="en-US"/>
              </w:rPr>
            </w:pPr>
            <w:r>
              <w:rPr>
                <w:b/>
                <w:sz w:val="24"/>
                <w:szCs w:val="24"/>
                <w:lang w:val="en-US"/>
              </w:rPr>
              <w:t>Tikrinamojo ūkio subjekto atstovas</w:t>
            </w:r>
            <w:r w:rsidR="00204C4C" w:rsidRPr="00210520">
              <w:rPr>
                <w:b/>
                <w:sz w:val="24"/>
                <w:szCs w:val="24"/>
                <w:lang w:val="en-US"/>
              </w:rPr>
              <w:t>:</w:t>
            </w:r>
          </w:p>
          <w:p w14:paraId="53301F37" w14:textId="6AF0BDF1" w:rsidR="00210520" w:rsidRPr="00210520" w:rsidRDefault="00210520" w:rsidP="00852F7E">
            <w:pPr>
              <w:rPr>
                <w:bCs/>
                <w:i/>
                <w:iCs/>
                <w:sz w:val="24"/>
                <w:szCs w:val="24"/>
                <w:lang w:val="en-US"/>
              </w:rPr>
            </w:pPr>
            <w:r w:rsidRPr="00210520">
              <w:rPr>
                <w:bCs/>
                <w:i/>
                <w:iCs/>
                <w:sz w:val="24"/>
                <w:szCs w:val="24"/>
                <w:lang w:val="en-US"/>
              </w:rPr>
              <w:t>Auditee representative</w:t>
            </w:r>
          </w:p>
        </w:tc>
      </w:tr>
    </w:tbl>
    <w:p w14:paraId="7D207018" w14:textId="34086DBF" w:rsidR="007E6523" w:rsidRDefault="007E6523" w:rsidP="00204C4C">
      <w:pPr>
        <w:rPr>
          <w:i/>
          <w:iCs/>
          <w:sz w:val="24"/>
          <w:szCs w:val="24"/>
          <w:lang w:val="en-US"/>
        </w:rPr>
      </w:pPr>
      <w:r>
        <w:rPr>
          <w:i/>
          <w:iCs/>
          <w:sz w:val="24"/>
          <w:szCs w:val="24"/>
          <w:lang w:val="en-US"/>
        </w:rPr>
        <w:t>Pasirašydamas šį patikros lapą patvirtinu, kad atliekant patikrą neturėjau interesų konfliktų susijusių su tikrinamuoju vežėju</w:t>
      </w:r>
      <w:r w:rsidRPr="00210520">
        <w:rPr>
          <w:i/>
          <w:iCs/>
          <w:sz w:val="24"/>
          <w:szCs w:val="24"/>
          <w:vertAlign w:val="superscript"/>
          <w:lang w:val="en-US"/>
        </w:rPr>
        <w:t>(1)</w:t>
      </w:r>
      <w:r>
        <w:rPr>
          <w:i/>
          <w:iCs/>
          <w:sz w:val="24"/>
          <w:szCs w:val="24"/>
          <w:lang w:val="en-US"/>
        </w:rPr>
        <w:t xml:space="preserve">. </w:t>
      </w:r>
    </w:p>
    <w:p w14:paraId="0BAE9EAE" w14:textId="1CA4E636" w:rsidR="00204C4C" w:rsidRPr="007E6523" w:rsidRDefault="00204C4C" w:rsidP="00204C4C">
      <w:pPr>
        <w:rPr>
          <w:i/>
          <w:iCs/>
          <w:sz w:val="24"/>
          <w:szCs w:val="24"/>
          <w:lang w:val="en-US"/>
        </w:rPr>
      </w:pPr>
      <w:r w:rsidRPr="00210520">
        <w:rPr>
          <w:i/>
          <w:iCs/>
          <w:sz w:val="24"/>
          <w:szCs w:val="24"/>
          <w:lang w:val="en-US"/>
        </w:rPr>
        <w:t xml:space="preserve">By signing this checklist, I hereby confirm that, at the time of performing this activity, I did not have any conflict of interest to declare regarding the above-mentioned operator </w:t>
      </w:r>
      <w:r w:rsidRPr="00210520">
        <w:rPr>
          <w:i/>
          <w:iCs/>
          <w:sz w:val="24"/>
          <w:szCs w:val="24"/>
          <w:vertAlign w:val="superscript"/>
          <w:lang w:val="en-US"/>
        </w:rPr>
        <w:t>(1)</w:t>
      </w:r>
      <w:r w:rsidRPr="00210520">
        <w:rPr>
          <w:i/>
          <w:iCs/>
          <w:sz w:val="24"/>
          <w:szCs w:val="24"/>
          <w:lang w:val="en-US"/>
        </w:rPr>
        <w:t>.</w:t>
      </w:r>
    </w:p>
    <w:p w14:paraId="450A3621" w14:textId="77777777" w:rsidR="00204C4C" w:rsidRPr="00210520" w:rsidRDefault="00204C4C" w:rsidP="00204C4C">
      <w:pPr>
        <w:jc w:val="center"/>
        <w:rPr>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1"/>
      </w:tblGrid>
      <w:tr w:rsidR="0037229C" w:rsidRPr="00210520" w14:paraId="46C79AE1" w14:textId="77777777" w:rsidTr="0037229C">
        <w:tc>
          <w:tcPr>
            <w:tcW w:w="534" w:type="dxa"/>
            <w:shd w:val="clear" w:color="auto" w:fill="auto"/>
            <w:vAlign w:val="center"/>
          </w:tcPr>
          <w:p w14:paraId="33CB5D51" w14:textId="1ACB3A2B" w:rsidR="0037229C" w:rsidRPr="00210520" w:rsidRDefault="0037229C" w:rsidP="00852F7E">
            <w:pPr>
              <w:jc w:val="center"/>
              <w:rPr>
                <w:sz w:val="24"/>
                <w:szCs w:val="24"/>
                <w:lang w:val="en-US"/>
              </w:rPr>
            </w:pPr>
            <w:r>
              <w:rPr>
                <w:sz w:val="24"/>
                <w:szCs w:val="24"/>
                <w:lang w:val="en-US"/>
              </w:rPr>
              <w:t>Nr.</w:t>
            </w:r>
          </w:p>
        </w:tc>
        <w:tc>
          <w:tcPr>
            <w:tcW w:w="8821" w:type="dxa"/>
            <w:shd w:val="clear" w:color="auto" w:fill="auto"/>
            <w:vAlign w:val="center"/>
          </w:tcPr>
          <w:p w14:paraId="254C8492" w14:textId="6BDDED39" w:rsidR="0037229C" w:rsidRPr="007E6523" w:rsidRDefault="0037229C" w:rsidP="00852F7E">
            <w:pPr>
              <w:jc w:val="center"/>
              <w:rPr>
                <w:b/>
                <w:bCs/>
                <w:sz w:val="24"/>
                <w:szCs w:val="24"/>
                <w:lang w:val="en-US"/>
              </w:rPr>
            </w:pPr>
            <w:r w:rsidRPr="007E6523">
              <w:rPr>
                <w:b/>
                <w:bCs/>
                <w:sz w:val="24"/>
                <w:szCs w:val="24"/>
                <w:lang w:val="en-US"/>
              </w:rPr>
              <w:t>Neatitiktys</w:t>
            </w:r>
          </w:p>
          <w:p w14:paraId="56E91496" w14:textId="01834DCE" w:rsidR="0037229C" w:rsidRPr="007E6523" w:rsidRDefault="0037229C" w:rsidP="00852F7E">
            <w:pPr>
              <w:jc w:val="center"/>
              <w:rPr>
                <w:i/>
                <w:iCs/>
                <w:sz w:val="24"/>
                <w:szCs w:val="24"/>
                <w:lang w:val="en-US"/>
              </w:rPr>
            </w:pPr>
            <w:r w:rsidRPr="007E6523">
              <w:rPr>
                <w:i/>
                <w:iCs/>
                <w:sz w:val="24"/>
                <w:szCs w:val="24"/>
                <w:lang w:val="en-US"/>
              </w:rPr>
              <w:t>Non-compliances</w:t>
            </w:r>
          </w:p>
        </w:tc>
      </w:tr>
      <w:tr w:rsidR="0037229C" w:rsidRPr="00210520" w14:paraId="46115982" w14:textId="77777777" w:rsidTr="0037229C">
        <w:tc>
          <w:tcPr>
            <w:tcW w:w="534" w:type="dxa"/>
            <w:shd w:val="clear" w:color="auto" w:fill="auto"/>
            <w:vAlign w:val="center"/>
          </w:tcPr>
          <w:p w14:paraId="728D8227" w14:textId="77777777" w:rsidR="0037229C" w:rsidRPr="00210520" w:rsidRDefault="0037229C" w:rsidP="00852F7E">
            <w:pPr>
              <w:jc w:val="center"/>
              <w:rPr>
                <w:sz w:val="24"/>
                <w:szCs w:val="24"/>
                <w:lang w:val="en-US"/>
              </w:rPr>
            </w:pPr>
          </w:p>
        </w:tc>
        <w:tc>
          <w:tcPr>
            <w:tcW w:w="8821" w:type="dxa"/>
            <w:shd w:val="clear" w:color="auto" w:fill="auto"/>
            <w:vAlign w:val="center"/>
          </w:tcPr>
          <w:p w14:paraId="2147443B" w14:textId="77777777" w:rsidR="0037229C" w:rsidRPr="00210520" w:rsidRDefault="0037229C" w:rsidP="00852F7E">
            <w:pPr>
              <w:jc w:val="both"/>
              <w:rPr>
                <w:sz w:val="24"/>
                <w:szCs w:val="24"/>
                <w:lang w:val="en-US"/>
              </w:rPr>
            </w:pPr>
          </w:p>
        </w:tc>
      </w:tr>
      <w:tr w:rsidR="0037229C" w:rsidRPr="00210520" w14:paraId="1F6311FE" w14:textId="77777777" w:rsidTr="0037229C">
        <w:tc>
          <w:tcPr>
            <w:tcW w:w="534" w:type="dxa"/>
            <w:shd w:val="clear" w:color="auto" w:fill="auto"/>
            <w:vAlign w:val="center"/>
          </w:tcPr>
          <w:p w14:paraId="22A3B468" w14:textId="77777777" w:rsidR="0037229C" w:rsidRPr="00210520" w:rsidRDefault="0037229C" w:rsidP="00852F7E">
            <w:pPr>
              <w:jc w:val="center"/>
              <w:rPr>
                <w:sz w:val="24"/>
                <w:szCs w:val="24"/>
                <w:lang w:val="en-US"/>
              </w:rPr>
            </w:pPr>
          </w:p>
        </w:tc>
        <w:tc>
          <w:tcPr>
            <w:tcW w:w="8821" w:type="dxa"/>
            <w:shd w:val="clear" w:color="auto" w:fill="auto"/>
            <w:vAlign w:val="center"/>
          </w:tcPr>
          <w:p w14:paraId="0687B623" w14:textId="77777777" w:rsidR="0037229C" w:rsidRPr="00210520" w:rsidRDefault="0037229C" w:rsidP="00852F7E">
            <w:pPr>
              <w:jc w:val="both"/>
              <w:rPr>
                <w:sz w:val="24"/>
                <w:szCs w:val="24"/>
                <w:lang w:val="en-US"/>
              </w:rPr>
            </w:pPr>
          </w:p>
        </w:tc>
      </w:tr>
      <w:tr w:rsidR="0037229C" w:rsidRPr="00210520" w14:paraId="716C6E8E" w14:textId="77777777" w:rsidTr="0037229C">
        <w:tc>
          <w:tcPr>
            <w:tcW w:w="534" w:type="dxa"/>
            <w:shd w:val="clear" w:color="auto" w:fill="auto"/>
            <w:vAlign w:val="center"/>
          </w:tcPr>
          <w:p w14:paraId="36B5F65F" w14:textId="77777777" w:rsidR="0037229C" w:rsidRPr="00210520" w:rsidRDefault="0037229C" w:rsidP="00852F7E">
            <w:pPr>
              <w:jc w:val="center"/>
              <w:rPr>
                <w:sz w:val="24"/>
                <w:szCs w:val="24"/>
                <w:lang w:val="en-US"/>
              </w:rPr>
            </w:pPr>
          </w:p>
        </w:tc>
        <w:tc>
          <w:tcPr>
            <w:tcW w:w="8821" w:type="dxa"/>
            <w:shd w:val="clear" w:color="auto" w:fill="auto"/>
            <w:vAlign w:val="center"/>
          </w:tcPr>
          <w:p w14:paraId="4B4D596C" w14:textId="77777777" w:rsidR="0037229C" w:rsidRPr="00210520" w:rsidRDefault="0037229C" w:rsidP="00852F7E">
            <w:pPr>
              <w:jc w:val="both"/>
              <w:rPr>
                <w:sz w:val="24"/>
                <w:szCs w:val="24"/>
                <w:lang w:val="en-US"/>
              </w:rPr>
            </w:pPr>
          </w:p>
        </w:tc>
      </w:tr>
      <w:tr w:rsidR="0037229C" w:rsidRPr="00210520" w14:paraId="764CAA2B" w14:textId="77777777" w:rsidTr="0037229C">
        <w:tc>
          <w:tcPr>
            <w:tcW w:w="534" w:type="dxa"/>
            <w:shd w:val="clear" w:color="auto" w:fill="auto"/>
            <w:vAlign w:val="center"/>
          </w:tcPr>
          <w:p w14:paraId="67DA341F" w14:textId="77777777" w:rsidR="0037229C" w:rsidRPr="00210520" w:rsidRDefault="0037229C" w:rsidP="00852F7E">
            <w:pPr>
              <w:jc w:val="center"/>
              <w:rPr>
                <w:sz w:val="24"/>
                <w:szCs w:val="24"/>
                <w:lang w:val="en-US"/>
              </w:rPr>
            </w:pPr>
          </w:p>
        </w:tc>
        <w:tc>
          <w:tcPr>
            <w:tcW w:w="8821" w:type="dxa"/>
            <w:shd w:val="clear" w:color="auto" w:fill="auto"/>
            <w:vAlign w:val="center"/>
          </w:tcPr>
          <w:p w14:paraId="7A0D9651" w14:textId="77777777" w:rsidR="0037229C" w:rsidRPr="00210520" w:rsidRDefault="0037229C" w:rsidP="00852F7E">
            <w:pPr>
              <w:jc w:val="both"/>
              <w:rPr>
                <w:sz w:val="24"/>
                <w:szCs w:val="24"/>
                <w:lang w:val="en-US"/>
              </w:rPr>
            </w:pPr>
          </w:p>
        </w:tc>
      </w:tr>
    </w:tbl>
    <w:p w14:paraId="1B2B2FDB" w14:textId="77777777" w:rsidR="00204C4C" w:rsidRPr="00210520" w:rsidRDefault="00204C4C" w:rsidP="00204C4C">
      <w:pPr>
        <w:jc w:val="center"/>
        <w:rPr>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33"/>
      </w:tblGrid>
      <w:tr w:rsidR="00204C4C" w:rsidRPr="00210520" w14:paraId="04B0FA48" w14:textId="77777777" w:rsidTr="0037229C">
        <w:trPr>
          <w:gridAfter w:val="1"/>
          <w:wAfter w:w="33" w:type="dxa"/>
          <w:trHeight w:val="419"/>
        </w:trPr>
        <w:tc>
          <w:tcPr>
            <w:tcW w:w="9322" w:type="dxa"/>
            <w:shd w:val="clear" w:color="auto" w:fill="auto"/>
            <w:vAlign w:val="center"/>
          </w:tcPr>
          <w:p w14:paraId="370A9672" w14:textId="3979DA84" w:rsidR="007E6523" w:rsidRPr="007E6523" w:rsidRDefault="007E6523" w:rsidP="00852F7E">
            <w:pPr>
              <w:jc w:val="center"/>
              <w:rPr>
                <w:b/>
                <w:sz w:val="24"/>
                <w:szCs w:val="24"/>
                <w:lang w:val="en-US"/>
              </w:rPr>
            </w:pPr>
            <w:r w:rsidRPr="007E6523">
              <w:rPr>
                <w:b/>
                <w:sz w:val="24"/>
                <w:szCs w:val="24"/>
                <w:lang w:val="en-US"/>
              </w:rPr>
              <w:t>Komentarai</w:t>
            </w:r>
          </w:p>
          <w:p w14:paraId="62D79D0D" w14:textId="4FDB9C5E" w:rsidR="00204C4C" w:rsidRPr="007E6523" w:rsidRDefault="00204C4C" w:rsidP="00852F7E">
            <w:pPr>
              <w:jc w:val="center"/>
              <w:rPr>
                <w:bCs/>
                <w:i/>
                <w:iCs/>
                <w:sz w:val="24"/>
                <w:szCs w:val="24"/>
                <w:lang w:val="en-US"/>
              </w:rPr>
            </w:pPr>
            <w:r w:rsidRPr="007E6523">
              <w:rPr>
                <w:bCs/>
                <w:i/>
                <w:iCs/>
                <w:sz w:val="24"/>
                <w:szCs w:val="24"/>
                <w:lang w:val="en-US"/>
              </w:rPr>
              <w:t>List of remarks</w:t>
            </w:r>
          </w:p>
        </w:tc>
      </w:tr>
      <w:tr w:rsidR="0037229C" w:rsidRPr="00210520" w14:paraId="1824AEFF" w14:textId="77777777" w:rsidTr="0037229C">
        <w:tc>
          <w:tcPr>
            <w:tcW w:w="9355" w:type="dxa"/>
            <w:gridSpan w:val="2"/>
            <w:shd w:val="clear" w:color="auto" w:fill="auto"/>
            <w:vAlign w:val="center"/>
          </w:tcPr>
          <w:p w14:paraId="5D837B79" w14:textId="77777777" w:rsidR="0037229C" w:rsidRPr="00210520" w:rsidRDefault="0037229C" w:rsidP="00852F7E">
            <w:pPr>
              <w:jc w:val="both"/>
              <w:rPr>
                <w:sz w:val="24"/>
                <w:szCs w:val="24"/>
                <w:lang w:val="en-US"/>
              </w:rPr>
            </w:pPr>
          </w:p>
        </w:tc>
      </w:tr>
      <w:tr w:rsidR="0037229C" w:rsidRPr="00210520" w14:paraId="03297CF2" w14:textId="77777777" w:rsidTr="0037229C">
        <w:tc>
          <w:tcPr>
            <w:tcW w:w="9355" w:type="dxa"/>
            <w:gridSpan w:val="2"/>
            <w:shd w:val="clear" w:color="auto" w:fill="auto"/>
            <w:vAlign w:val="center"/>
          </w:tcPr>
          <w:p w14:paraId="66526CEC" w14:textId="77777777" w:rsidR="0037229C" w:rsidRPr="00210520" w:rsidRDefault="0037229C" w:rsidP="00852F7E">
            <w:pPr>
              <w:jc w:val="both"/>
              <w:rPr>
                <w:sz w:val="24"/>
                <w:szCs w:val="24"/>
                <w:lang w:val="en-US"/>
              </w:rPr>
            </w:pPr>
          </w:p>
        </w:tc>
      </w:tr>
      <w:tr w:rsidR="0037229C" w:rsidRPr="00210520" w14:paraId="0AB395D3" w14:textId="77777777" w:rsidTr="0037229C">
        <w:tc>
          <w:tcPr>
            <w:tcW w:w="9355" w:type="dxa"/>
            <w:gridSpan w:val="2"/>
            <w:shd w:val="clear" w:color="auto" w:fill="auto"/>
            <w:vAlign w:val="center"/>
          </w:tcPr>
          <w:p w14:paraId="5DC286A0" w14:textId="77777777" w:rsidR="0037229C" w:rsidRPr="00210520" w:rsidRDefault="0037229C" w:rsidP="00852F7E">
            <w:pPr>
              <w:jc w:val="both"/>
              <w:rPr>
                <w:sz w:val="24"/>
                <w:szCs w:val="24"/>
                <w:lang w:val="en-US"/>
              </w:rPr>
            </w:pPr>
          </w:p>
        </w:tc>
      </w:tr>
      <w:tr w:rsidR="0037229C" w:rsidRPr="00210520" w14:paraId="65CBC328" w14:textId="77777777" w:rsidTr="0037229C">
        <w:tc>
          <w:tcPr>
            <w:tcW w:w="9355" w:type="dxa"/>
            <w:gridSpan w:val="2"/>
            <w:shd w:val="clear" w:color="auto" w:fill="auto"/>
            <w:vAlign w:val="center"/>
          </w:tcPr>
          <w:p w14:paraId="34E58FD6" w14:textId="77777777" w:rsidR="0037229C" w:rsidRPr="00210520" w:rsidRDefault="0037229C" w:rsidP="00852F7E">
            <w:pPr>
              <w:jc w:val="both"/>
              <w:rPr>
                <w:sz w:val="24"/>
                <w:szCs w:val="24"/>
                <w:lang w:val="en-US"/>
              </w:rPr>
            </w:pPr>
          </w:p>
        </w:tc>
      </w:tr>
    </w:tbl>
    <w:p w14:paraId="5D7F104A" w14:textId="77777777" w:rsidR="00204C4C" w:rsidRPr="00210520" w:rsidRDefault="00204C4C" w:rsidP="00204C4C">
      <w:pPr>
        <w:jc w:val="center"/>
        <w:rPr>
          <w:sz w:val="24"/>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04C4C" w:rsidRPr="00210520" w14:paraId="44E9D4A5" w14:textId="77777777" w:rsidTr="00852F7E">
        <w:tc>
          <w:tcPr>
            <w:tcW w:w="9351" w:type="dxa"/>
            <w:shd w:val="clear" w:color="auto" w:fill="auto"/>
          </w:tcPr>
          <w:p w14:paraId="365A8261" w14:textId="7107B5F0" w:rsidR="007E6523" w:rsidRDefault="007E6523" w:rsidP="00852F7E">
            <w:pPr>
              <w:rPr>
                <w:b/>
                <w:sz w:val="24"/>
                <w:szCs w:val="24"/>
                <w:lang w:val="en-US"/>
              </w:rPr>
            </w:pPr>
            <w:r>
              <w:rPr>
                <w:b/>
                <w:sz w:val="24"/>
                <w:szCs w:val="24"/>
                <w:lang w:val="en-US"/>
              </w:rPr>
              <w:t>Papildomi užrašai/komentarai</w:t>
            </w:r>
          </w:p>
          <w:p w14:paraId="6EA0C930" w14:textId="71FA9CB3" w:rsidR="00204C4C" w:rsidRPr="00210520" w:rsidRDefault="00204C4C" w:rsidP="00852F7E">
            <w:pPr>
              <w:rPr>
                <w:b/>
                <w:sz w:val="24"/>
                <w:szCs w:val="24"/>
                <w:lang w:val="en-US"/>
              </w:rPr>
            </w:pPr>
            <w:r w:rsidRPr="007E6523">
              <w:rPr>
                <w:bCs/>
                <w:i/>
                <w:iCs/>
                <w:sz w:val="24"/>
                <w:szCs w:val="24"/>
                <w:lang w:val="en-US"/>
              </w:rPr>
              <w:t>Additional notes/comments</w:t>
            </w:r>
            <w:r w:rsidRPr="00210520">
              <w:rPr>
                <w:b/>
                <w:sz w:val="24"/>
                <w:szCs w:val="24"/>
                <w:lang w:val="en-US"/>
              </w:rPr>
              <w:t>:</w:t>
            </w:r>
          </w:p>
          <w:p w14:paraId="29531C44" w14:textId="77777777" w:rsidR="00204C4C" w:rsidRPr="00210520" w:rsidRDefault="00204C4C" w:rsidP="00852F7E">
            <w:pPr>
              <w:jc w:val="center"/>
              <w:rPr>
                <w:sz w:val="24"/>
                <w:szCs w:val="24"/>
                <w:lang w:val="en-US"/>
              </w:rPr>
            </w:pPr>
          </w:p>
          <w:p w14:paraId="747030D8" w14:textId="77777777" w:rsidR="00204C4C" w:rsidRPr="00210520" w:rsidRDefault="00204C4C" w:rsidP="00852F7E">
            <w:pPr>
              <w:jc w:val="center"/>
              <w:rPr>
                <w:sz w:val="24"/>
                <w:szCs w:val="24"/>
                <w:lang w:val="en-US"/>
              </w:rPr>
            </w:pPr>
          </w:p>
          <w:p w14:paraId="0F0ECE00" w14:textId="77777777" w:rsidR="00204C4C" w:rsidRPr="00210520" w:rsidRDefault="00204C4C" w:rsidP="00852F7E">
            <w:pPr>
              <w:jc w:val="center"/>
              <w:rPr>
                <w:sz w:val="24"/>
                <w:szCs w:val="24"/>
                <w:lang w:val="en-US"/>
              </w:rPr>
            </w:pPr>
          </w:p>
          <w:p w14:paraId="46018F78" w14:textId="77777777" w:rsidR="00204C4C" w:rsidRPr="00210520" w:rsidRDefault="00204C4C" w:rsidP="00852F7E">
            <w:pPr>
              <w:jc w:val="center"/>
              <w:rPr>
                <w:sz w:val="24"/>
                <w:szCs w:val="24"/>
                <w:lang w:val="en-US"/>
              </w:rPr>
            </w:pPr>
          </w:p>
        </w:tc>
      </w:tr>
    </w:tbl>
    <w:p w14:paraId="598FA6EA" w14:textId="77777777" w:rsidR="00204C4C" w:rsidRPr="007B752B" w:rsidRDefault="00204C4C" w:rsidP="00204C4C">
      <w:pPr>
        <w:jc w:val="center"/>
        <w:rPr>
          <w:rFonts w:ascii="Calibri" w:hAnsi="Calibri" w:cs="Calibri"/>
          <w:sz w:val="22"/>
          <w:szCs w:val="22"/>
          <w:lang w:val="en-US"/>
        </w:rPr>
      </w:pPr>
    </w:p>
    <w:p w14:paraId="77034B34" w14:textId="77777777" w:rsidR="00204C4C" w:rsidRPr="002D7458" w:rsidRDefault="00204C4C" w:rsidP="00204C4C">
      <w:pPr>
        <w:rPr>
          <w:rFonts w:ascii="Arial" w:hAnsi="Arial" w:cs="Arial"/>
          <w:lang w:val="en-US"/>
        </w:rPr>
      </w:pPr>
    </w:p>
    <w:p w14:paraId="5468EED1" w14:textId="77777777" w:rsidR="00204C4C" w:rsidRPr="002D7458" w:rsidRDefault="00204C4C" w:rsidP="00204C4C">
      <w:pPr>
        <w:rPr>
          <w:rFonts w:ascii="Arial" w:hAnsi="Arial" w:cs="Arial"/>
          <w:lang w:val="en-US"/>
        </w:rPr>
        <w:sectPr w:rsidR="00204C4C" w:rsidRPr="002D7458" w:rsidSect="00F353C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567" w:gutter="0"/>
          <w:cols w:space="720"/>
          <w:docGrid w:linePitch="272"/>
        </w:sectPr>
      </w:pPr>
    </w:p>
    <w:p w14:paraId="589EBB8A" w14:textId="77777777" w:rsidR="00204C4C" w:rsidRPr="008A2594" w:rsidRDefault="00204C4C" w:rsidP="00204C4C">
      <w:pPr>
        <w:rPr>
          <w:rFonts w:ascii="Calibri" w:hAnsi="Calibri" w:cs="Arial"/>
          <w:b/>
          <w:lang w:val="en-US"/>
        </w:rPr>
      </w:pPr>
    </w:p>
    <w:p w14:paraId="74F993DB" w14:textId="77777777" w:rsidR="008F055A" w:rsidRPr="008A2594" w:rsidRDefault="008F055A" w:rsidP="008F055A">
      <w:pPr>
        <w:rPr>
          <w:rFonts w:ascii="Calibri" w:hAnsi="Calibri" w:cs="Arial"/>
          <w:b/>
          <w:lang w:val="en-US"/>
        </w:rPr>
      </w:pPr>
      <w:r w:rsidRPr="008A2594">
        <w:rPr>
          <w:rFonts w:ascii="Calibri" w:hAnsi="Calibri" w:cs="Arial"/>
          <w:b/>
          <w:lang w:val="en-US"/>
        </w:rPr>
        <w:t>N</w:t>
      </w:r>
      <w:r>
        <w:rPr>
          <w:rFonts w:ascii="Calibri" w:hAnsi="Calibri" w:cs="Arial"/>
          <w:b/>
          <w:lang w:val="en-US"/>
        </w:rPr>
        <w:t>/</w:t>
      </w:r>
      <w:r w:rsidRPr="008A2594">
        <w:rPr>
          <w:rFonts w:ascii="Calibri" w:hAnsi="Calibri" w:cs="Arial"/>
          <w:b/>
          <w:lang w:val="en-US"/>
        </w:rPr>
        <w:t>A = Not Applicable; C = Compliant;</w:t>
      </w:r>
      <w:r>
        <w:rPr>
          <w:rFonts w:ascii="Calibri" w:hAnsi="Calibri" w:cs="Arial"/>
          <w:b/>
          <w:lang w:val="en-US"/>
        </w:rPr>
        <w:t xml:space="preserve"> C/O </w:t>
      </w:r>
      <w:r w:rsidRPr="008A2594">
        <w:rPr>
          <w:rFonts w:ascii="Calibri" w:hAnsi="Calibri" w:cs="Arial"/>
          <w:b/>
          <w:lang w:val="en-US"/>
        </w:rPr>
        <w:t>=</w:t>
      </w:r>
      <w:r>
        <w:rPr>
          <w:rFonts w:ascii="Calibri" w:hAnsi="Calibri" w:cs="Arial"/>
          <w:b/>
          <w:lang w:val="en-US"/>
        </w:rPr>
        <w:t xml:space="preserve"> Compliant with observation;</w:t>
      </w:r>
      <w:r w:rsidRPr="008A2594">
        <w:rPr>
          <w:rFonts w:ascii="Calibri" w:hAnsi="Calibri" w:cs="Arial"/>
          <w:b/>
          <w:lang w:val="en-US"/>
        </w:rPr>
        <w:t xml:space="preserve"> NC = Not Compliant</w:t>
      </w:r>
      <w:r>
        <w:rPr>
          <w:rFonts w:ascii="Calibri" w:hAnsi="Calibri" w:cs="Arial"/>
          <w:b/>
          <w:lang w:val="en-US"/>
        </w:rPr>
        <w:t>; N/R = Not Reviewed</w:t>
      </w:r>
    </w:p>
    <w:p w14:paraId="3BA98E27" w14:textId="3D13C4E0" w:rsidR="00204C4C" w:rsidRPr="008557C5" w:rsidRDefault="00192444" w:rsidP="00204C4C">
      <w:pPr>
        <w:rPr>
          <w:rFonts w:ascii="Calibri" w:hAnsi="Calibri" w:cs="Arial"/>
          <w:lang w:val="en-US"/>
        </w:rPr>
      </w:pPr>
      <w:r>
        <w:rPr>
          <w:rFonts w:ascii="Calibri" w:hAnsi="Calibri" w:cs="Arial"/>
          <w:noProof/>
          <w:lang w:val="en-US"/>
        </w:rPr>
        <mc:AlternateContent>
          <mc:Choice Requires="wps">
            <w:drawing>
              <wp:anchor distT="0" distB="0" distL="114300" distR="114300" simplePos="0" relativeHeight="251659264" behindDoc="0" locked="0" layoutInCell="1" allowOverlap="1" wp14:anchorId="3A7497CC" wp14:editId="4F15DF2F">
                <wp:simplePos x="0" y="0"/>
                <wp:positionH relativeFrom="column">
                  <wp:posOffset>-776605</wp:posOffset>
                </wp:positionH>
                <wp:positionV relativeFrom="paragraph">
                  <wp:posOffset>4050030</wp:posOffset>
                </wp:positionV>
                <wp:extent cx="0" cy="790575"/>
                <wp:effectExtent l="0" t="0" r="38100" b="28575"/>
                <wp:wrapNone/>
                <wp:docPr id="99716270" name="Straight Connector 1"/>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14BB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5pt,318.9pt" to="-61.15pt,3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" strokecolor="black [3200]" strokeweight=".5pt">
                <v:stroke joinstyle="miter"/>
              </v:line>
            </w:pict>
          </mc:Fallback>
        </mc:AlternateContent>
      </w: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710"/>
        <w:gridCol w:w="3510"/>
        <w:gridCol w:w="4860"/>
        <w:gridCol w:w="630"/>
        <w:gridCol w:w="4770"/>
      </w:tblGrid>
      <w:tr w:rsidR="00B6739A" w:rsidRPr="00603EBE" w14:paraId="3B90FB59" w14:textId="77777777" w:rsidTr="00A943A9">
        <w:trPr>
          <w:trHeight w:val="396"/>
          <w:tblHeader/>
        </w:trPr>
        <w:tc>
          <w:tcPr>
            <w:tcW w:w="478" w:type="dxa"/>
            <w:shd w:val="pct25" w:color="000000" w:fill="FFFFFF"/>
            <w:vAlign w:val="center"/>
          </w:tcPr>
          <w:p w14:paraId="24EC9E14" w14:textId="125D78CA" w:rsidR="00B6739A" w:rsidRPr="00357CE1" w:rsidRDefault="0052352A" w:rsidP="00357CE1">
            <w:pPr>
              <w:pStyle w:val="ListParagraph"/>
              <w:ind w:left="0"/>
              <w:jc w:val="center"/>
              <w:rPr>
                <w:rFonts w:ascii="Calibri" w:hAnsi="Calibri" w:cs="Arial"/>
                <w:b/>
                <w:sz w:val="22"/>
                <w:szCs w:val="22"/>
                <w:lang w:val="en-GB"/>
              </w:rPr>
            </w:pPr>
            <w:r>
              <w:rPr>
                <w:rFonts w:ascii="Calibri" w:hAnsi="Calibri" w:cs="Arial"/>
                <w:b/>
                <w:sz w:val="22"/>
                <w:szCs w:val="22"/>
                <w:lang w:val="en-GB"/>
              </w:rPr>
              <w:t>No.</w:t>
            </w:r>
          </w:p>
        </w:tc>
        <w:tc>
          <w:tcPr>
            <w:tcW w:w="1710" w:type="dxa"/>
            <w:shd w:val="pct25" w:color="000000" w:fill="FFFFFF"/>
            <w:vAlign w:val="center"/>
          </w:tcPr>
          <w:p w14:paraId="72BF4A2D" w14:textId="3A929861" w:rsidR="00B6739A" w:rsidRPr="003A393D" w:rsidRDefault="00B6739A" w:rsidP="00852F7E">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510" w:type="dxa"/>
            <w:shd w:val="pct25" w:color="000000" w:fill="FFFFFF"/>
            <w:vAlign w:val="center"/>
          </w:tcPr>
          <w:p w14:paraId="2F8DA2A6" w14:textId="77777777" w:rsidR="00B6739A" w:rsidRPr="003A393D" w:rsidRDefault="00B6739A" w:rsidP="00852F7E">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860" w:type="dxa"/>
            <w:shd w:val="pct25" w:color="000000" w:fill="FFFFFF"/>
            <w:vAlign w:val="center"/>
          </w:tcPr>
          <w:p w14:paraId="67A58F59" w14:textId="77777777" w:rsidR="00B6739A" w:rsidRPr="003A393D" w:rsidRDefault="00B6739A" w:rsidP="00852F7E">
            <w:pPr>
              <w:jc w:val="center"/>
              <w:rPr>
                <w:rFonts w:ascii="Calibri" w:hAnsi="Calibri" w:cs="Arial"/>
                <w:b/>
                <w:sz w:val="22"/>
                <w:lang w:val="en-GB"/>
              </w:rPr>
            </w:pPr>
            <w:r w:rsidRPr="003A393D">
              <w:rPr>
                <w:rFonts w:ascii="Calibri" w:hAnsi="Calibri" w:cs="Arial"/>
                <w:b/>
                <w:sz w:val="22"/>
                <w:lang w:val="en-GB"/>
              </w:rPr>
              <w:t>Specific requirements/expectations</w:t>
            </w:r>
          </w:p>
        </w:tc>
        <w:tc>
          <w:tcPr>
            <w:tcW w:w="630" w:type="dxa"/>
            <w:shd w:val="pct25" w:color="000000" w:fill="FFFFFF"/>
            <w:vAlign w:val="center"/>
          </w:tcPr>
          <w:p w14:paraId="55792964" w14:textId="77777777" w:rsidR="00B6739A" w:rsidRPr="00CA60D4" w:rsidRDefault="00B6739A" w:rsidP="00852F7E">
            <w:pPr>
              <w:jc w:val="center"/>
              <w:rPr>
                <w:rFonts w:ascii="Calibri" w:hAnsi="Calibri" w:cs="Arial"/>
                <w:b/>
                <w:sz w:val="18"/>
                <w:szCs w:val="18"/>
                <w:lang w:val="en-GB"/>
              </w:rPr>
            </w:pPr>
            <w:r>
              <w:rPr>
                <w:rFonts w:ascii="Calibri" w:hAnsi="Calibri" w:cs="Arial"/>
                <w:b/>
                <w:sz w:val="18"/>
                <w:szCs w:val="18"/>
                <w:lang w:val="en-GB"/>
              </w:rPr>
              <w:t>Eval.</w:t>
            </w:r>
          </w:p>
        </w:tc>
        <w:tc>
          <w:tcPr>
            <w:tcW w:w="4770" w:type="dxa"/>
            <w:shd w:val="pct25" w:color="000000" w:fill="FFFFFF"/>
            <w:vAlign w:val="center"/>
          </w:tcPr>
          <w:p w14:paraId="2435B5ED" w14:textId="6B79682D" w:rsidR="00B6739A" w:rsidRPr="00CA60D4" w:rsidRDefault="00DA74B3" w:rsidP="00BC781B">
            <w:pPr>
              <w:jc w:val="center"/>
              <w:rPr>
                <w:rFonts w:ascii="Calibri" w:hAnsi="Calibri" w:cs="Arial"/>
                <w:b/>
                <w:sz w:val="22"/>
                <w:szCs w:val="22"/>
                <w:lang w:val="en-GB"/>
              </w:rPr>
            </w:pPr>
            <w:r w:rsidRPr="00DA74B3">
              <w:rPr>
                <w:rFonts w:ascii="Calibri" w:hAnsi="Calibri" w:cs="Arial"/>
                <w:b/>
                <w:sz w:val="22"/>
                <w:szCs w:val="22"/>
                <w:lang w:val="en-GB"/>
              </w:rPr>
              <w:t>Remarks/ Inspector code</w:t>
            </w:r>
          </w:p>
        </w:tc>
      </w:tr>
      <w:tr w:rsidR="00B6739A" w:rsidRPr="008557C5" w14:paraId="67068D3F" w14:textId="77777777" w:rsidTr="00A943A9">
        <w:tc>
          <w:tcPr>
            <w:tcW w:w="478" w:type="dxa"/>
            <w:shd w:val="clear" w:color="auto" w:fill="5B9BD5" w:themeFill="accent5"/>
          </w:tcPr>
          <w:p w14:paraId="55049F34" w14:textId="77777777" w:rsidR="00B6739A" w:rsidRPr="00357CE1" w:rsidRDefault="00B6739A" w:rsidP="00357CE1">
            <w:pPr>
              <w:pStyle w:val="ListParagraph"/>
              <w:ind w:left="0"/>
              <w:rPr>
                <w:rFonts w:ascii="Calibri" w:hAnsi="Calibri" w:cs="Arial"/>
                <w:b/>
                <w:sz w:val="16"/>
                <w:szCs w:val="16"/>
                <w:lang w:val="en-GB"/>
              </w:rPr>
            </w:pPr>
          </w:p>
        </w:tc>
        <w:tc>
          <w:tcPr>
            <w:tcW w:w="15480" w:type="dxa"/>
            <w:gridSpan w:val="5"/>
            <w:shd w:val="clear" w:color="auto" w:fill="5B9BD5" w:themeFill="accent5"/>
          </w:tcPr>
          <w:p w14:paraId="44074C4A" w14:textId="400DEDEB" w:rsidR="00B6739A" w:rsidRPr="003A393D" w:rsidRDefault="005875E5" w:rsidP="00852F7E">
            <w:pPr>
              <w:spacing w:before="60" w:after="60"/>
              <w:rPr>
                <w:rFonts w:ascii="Calibri" w:hAnsi="Calibri" w:cs="Arial"/>
                <w:b/>
                <w:sz w:val="16"/>
                <w:szCs w:val="16"/>
                <w:lang w:val="en-GB"/>
              </w:rPr>
            </w:pPr>
            <w:r>
              <w:rPr>
                <w:rFonts w:ascii="Calibri" w:hAnsi="Calibri" w:cs="Arial"/>
                <w:b/>
                <w:sz w:val="16"/>
                <w:szCs w:val="16"/>
                <w:lang w:val="en-GB"/>
              </w:rPr>
              <w:t>Safety policy and objectives</w:t>
            </w:r>
          </w:p>
        </w:tc>
      </w:tr>
      <w:tr w:rsidR="00B6739A" w:rsidRPr="008557C5" w14:paraId="2ED1845D" w14:textId="77777777" w:rsidTr="00A943A9">
        <w:tc>
          <w:tcPr>
            <w:tcW w:w="478" w:type="dxa"/>
            <w:shd w:val="clear" w:color="auto" w:fill="DEEAF6" w:themeFill="accent5" w:themeFillTint="33"/>
          </w:tcPr>
          <w:p w14:paraId="4D859CC9" w14:textId="77777777" w:rsidR="00B6739A" w:rsidRPr="00357CE1" w:rsidRDefault="00B6739A" w:rsidP="00357CE1">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016585FA" w14:textId="25FEE32D" w:rsidR="00B6739A" w:rsidRDefault="00546DFA" w:rsidP="00852F7E">
            <w:pPr>
              <w:spacing w:before="60" w:after="60"/>
              <w:rPr>
                <w:rFonts w:ascii="Calibri" w:hAnsi="Calibri" w:cs="Arial"/>
                <w:b/>
                <w:sz w:val="16"/>
                <w:szCs w:val="16"/>
                <w:lang w:val="en-GB"/>
              </w:rPr>
            </w:pPr>
            <w:r w:rsidRPr="00546DFA">
              <w:rPr>
                <w:rFonts w:ascii="Calibri" w:hAnsi="Calibri" w:cs="Arial"/>
                <w:b/>
                <w:sz w:val="16"/>
                <w:szCs w:val="16"/>
                <w:lang w:val="en-GB"/>
              </w:rPr>
              <w:t>Management commitment</w:t>
            </w:r>
          </w:p>
        </w:tc>
      </w:tr>
      <w:tr w:rsidR="00691302" w:rsidRPr="008557C5" w14:paraId="0960D8FD" w14:textId="77777777" w:rsidTr="00A943A9">
        <w:tc>
          <w:tcPr>
            <w:tcW w:w="478" w:type="dxa"/>
            <w:vAlign w:val="center"/>
          </w:tcPr>
          <w:p w14:paraId="41907361" w14:textId="0ECC292B" w:rsidR="00691302" w:rsidRPr="00357CE1" w:rsidRDefault="00691302" w:rsidP="00DA74B3">
            <w:pPr>
              <w:pStyle w:val="ListParagraph"/>
              <w:numPr>
                <w:ilvl w:val="0"/>
                <w:numId w:val="5"/>
              </w:numPr>
              <w:ind w:left="0" w:firstLine="0"/>
              <w:jc w:val="center"/>
              <w:rPr>
                <w:rFonts w:ascii="Calibri" w:hAnsi="Calibri" w:cs="Arial"/>
                <w:b/>
                <w:bCs/>
                <w:sz w:val="16"/>
                <w:szCs w:val="16"/>
                <w:lang w:val="en-US"/>
              </w:rPr>
            </w:pPr>
          </w:p>
        </w:tc>
        <w:tc>
          <w:tcPr>
            <w:tcW w:w="1710" w:type="dxa"/>
            <w:shd w:val="clear" w:color="auto" w:fill="auto"/>
          </w:tcPr>
          <w:p w14:paraId="105FF224"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ORO.GEN.200(a)(2)</w:t>
            </w:r>
          </w:p>
          <w:p w14:paraId="4BD91669"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ORO.GEN.200(a)(6)</w:t>
            </w:r>
          </w:p>
          <w:p w14:paraId="623D90FC"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AMC1 ORO.GEN.200(a)(2)</w:t>
            </w:r>
          </w:p>
          <w:p w14:paraId="6EF00164"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AMC1 ORO.GEN.200(a)(1)(2)(3)(5)</w:t>
            </w:r>
          </w:p>
          <w:p w14:paraId="08723E1C"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AMC1 ORO.GEN.200(a)(2)</w:t>
            </w:r>
          </w:p>
          <w:p w14:paraId="21C5777D" w14:textId="77777777" w:rsidR="00691302" w:rsidRPr="008D10CF"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AMC1 ORO.GEN.200(a)</w:t>
            </w:r>
          </w:p>
          <w:p w14:paraId="290728BB" w14:textId="2F85BC8B" w:rsidR="00691302" w:rsidRPr="003A6F43" w:rsidRDefault="00691302" w:rsidP="008D10CF">
            <w:pPr>
              <w:jc w:val="both"/>
              <w:rPr>
                <w:rFonts w:ascii="Calibri" w:hAnsi="Calibri" w:cs="Arial"/>
                <w:b/>
                <w:bCs/>
                <w:sz w:val="16"/>
                <w:szCs w:val="16"/>
                <w:lang w:val="en-US"/>
              </w:rPr>
            </w:pPr>
            <w:r w:rsidRPr="008D10CF">
              <w:rPr>
                <w:rFonts w:ascii="Calibri" w:hAnsi="Calibri" w:cs="Arial"/>
                <w:b/>
                <w:bCs/>
                <w:sz w:val="16"/>
                <w:szCs w:val="16"/>
                <w:lang w:val="en-US"/>
              </w:rPr>
              <w:t>(1)(2)(3)(5)</w:t>
            </w:r>
          </w:p>
        </w:tc>
        <w:tc>
          <w:tcPr>
            <w:tcW w:w="3510" w:type="dxa"/>
            <w:shd w:val="clear" w:color="auto" w:fill="D9D9D9"/>
          </w:tcPr>
          <w:p w14:paraId="2C440DFF" w14:textId="77777777" w:rsidR="00691302" w:rsidRPr="008C4707" w:rsidRDefault="00691302" w:rsidP="008C4707">
            <w:pPr>
              <w:autoSpaceDE w:val="0"/>
              <w:autoSpaceDN w:val="0"/>
              <w:adjustRightInd w:val="0"/>
              <w:ind w:left="227" w:hanging="227"/>
              <w:jc w:val="both"/>
              <w:rPr>
                <w:rFonts w:ascii="Calibri" w:hAnsi="Calibri" w:cs="Arial"/>
                <w:sz w:val="16"/>
                <w:szCs w:val="16"/>
                <w:lang w:val="en-GB"/>
              </w:rPr>
            </w:pPr>
            <w:r w:rsidRPr="008C4707">
              <w:rPr>
                <w:rFonts w:ascii="Calibri" w:hAnsi="Calibri" w:cs="Arial"/>
                <w:sz w:val="16"/>
                <w:szCs w:val="16"/>
                <w:lang w:val="en-GB"/>
              </w:rPr>
              <w:t>The safety policy shall:</w:t>
            </w:r>
          </w:p>
          <w:p w14:paraId="49D9B1A6" w14:textId="77777777" w:rsidR="00691302" w:rsidRPr="008C4707" w:rsidRDefault="00691302" w:rsidP="008C4707">
            <w:pPr>
              <w:autoSpaceDE w:val="0"/>
              <w:autoSpaceDN w:val="0"/>
              <w:adjustRightInd w:val="0"/>
              <w:ind w:left="227" w:hanging="227"/>
              <w:jc w:val="both"/>
              <w:rPr>
                <w:rFonts w:ascii="Calibri" w:hAnsi="Calibri" w:cs="Arial"/>
                <w:sz w:val="16"/>
                <w:szCs w:val="16"/>
                <w:lang w:val="en-GB"/>
              </w:rPr>
            </w:pPr>
          </w:p>
          <w:p w14:paraId="3F81081E" w14:textId="77777777" w:rsidR="00691302" w:rsidRPr="008C4707" w:rsidRDefault="00691302" w:rsidP="008C4707">
            <w:pPr>
              <w:autoSpaceDE w:val="0"/>
              <w:autoSpaceDN w:val="0"/>
              <w:adjustRightInd w:val="0"/>
              <w:ind w:left="227" w:hanging="227"/>
              <w:jc w:val="both"/>
              <w:rPr>
                <w:rFonts w:ascii="Calibri" w:hAnsi="Calibri" w:cs="Arial"/>
                <w:sz w:val="16"/>
                <w:szCs w:val="16"/>
                <w:lang w:val="en-GB"/>
              </w:rPr>
            </w:pPr>
            <w:r w:rsidRPr="008C4707">
              <w:rPr>
                <w:rFonts w:ascii="Calibri" w:hAnsi="Calibri" w:cs="Arial"/>
                <w:sz w:val="16"/>
                <w:szCs w:val="16"/>
                <w:lang w:val="en-GB"/>
              </w:rPr>
              <w:t>•</w:t>
            </w:r>
            <w:r w:rsidRPr="008C4707">
              <w:rPr>
                <w:rFonts w:ascii="Calibri" w:hAnsi="Calibri" w:cs="Arial"/>
                <w:sz w:val="16"/>
                <w:szCs w:val="16"/>
                <w:lang w:val="en-GB"/>
              </w:rPr>
              <w:tab/>
              <w:t xml:space="preserve">include a clear statement about the provision of the necessary resources for the implementation of the safety policy. </w:t>
            </w:r>
          </w:p>
          <w:p w14:paraId="14201DEF" w14:textId="75C36097" w:rsidR="00691302" w:rsidRPr="003A393D" w:rsidRDefault="00691302" w:rsidP="00FD7E4F">
            <w:pPr>
              <w:autoSpaceDE w:val="0"/>
              <w:autoSpaceDN w:val="0"/>
              <w:adjustRightInd w:val="0"/>
              <w:jc w:val="both"/>
              <w:rPr>
                <w:rFonts w:ascii="Calibri" w:hAnsi="Calibri" w:cs="Arial"/>
                <w:sz w:val="16"/>
                <w:szCs w:val="16"/>
                <w:lang w:val="en-GB"/>
              </w:rPr>
            </w:pPr>
          </w:p>
        </w:tc>
        <w:tc>
          <w:tcPr>
            <w:tcW w:w="4860" w:type="dxa"/>
          </w:tcPr>
          <w:p w14:paraId="5AACD6FC" w14:textId="2A32BD20" w:rsidR="00691302" w:rsidRPr="00FA36C4" w:rsidRDefault="00691302" w:rsidP="00037A1C">
            <w:pPr>
              <w:jc w:val="both"/>
              <w:rPr>
                <w:rFonts w:ascii="Calibri" w:hAnsi="Calibri" w:cs="Arial"/>
                <w:sz w:val="16"/>
                <w:szCs w:val="16"/>
                <w:lang w:val="en-GB"/>
              </w:rPr>
            </w:pPr>
            <w:r w:rsidRPr="00FA36C4">
              <w:rPr>
                <w:rFonts w:ascii="Calibri" w:hAnsi="Calibri" w:cs="Arial"/>
                <w:sz w:val="16"/>
                <w:szCs w:val="16"/>
                <w:lang w:val="en-GB"/>
              </w:rPr>
              <w:t>•</w:t>
            </w:r>
            <w:r>
              <w:rPr>
                <w:rFonts w:ascii="Calibri" w:hAnsi="Calibri" w:cs="Arial"/>
                <w:sz w:val="16"/>
                <w:szCs w:val="16"/>
                <w:lang w:val="en-GB"/>
              </w:rPr>
              <w:t xml:space="preserve"> </w:t>
            </w:r>
            <w:r w:rsidRPr="00FA36C4">
              <w:rPr>
                <w:rFonts w:ascii="Calibri" w:hAnsi="Calibri" w:cs="Arial"/>
                <w:sz w:val="16"/>
                <w:szCs w:val="16"/>
                <w:lang w:val="en-GB"/>
              </w:rPr>
              <w:t xml:space="preserve">Evidence of senior management participation in safety meetings, decision making process, training, conferences etc. </w:t>
            </w:r>
          </w:p>
          <w:p w14:paraId="33C06581" w14:textId="4E0E7F46" w:rsidR="00691302" w:rsidRPr="00FA36C4" w:rsidRDefault="00691302" w:rsidP="00037A1C">
            <w:pPr>
              <w:jc w:val="both"/>
              <w:rPr>
                <w:rFonts w:ascii="Calibri" w:hAnsi="Calibri" w:cs="Arial"/>
                <w:sz w:val="16"/>
                <w:szCs w:val="16"/>
                <w:lang w:val="en-GB"/>
              </w:rPr>
            </w:pPr>
            <w:r w:rsidRPr="00FA36C4">
              <w:rPr>
                <w:rFonts w:ascii="Calibri" w:hAnsi="Calibri" w:cs="Arial"/>
                <w:sz w:val="16"/>
                <w:szCs w:val="16"/>
                <w:lang w:val="en-GB"/>
              </w:rPr>
              <w:t>•</w:t>
            </w:r>
            <w:r>
              <w:rPr>
                <w:rFonts w:ascii="Calibri" w:hAnsi="Calibri" w:cs="Arial"/>
                <w:sz w:val="16"/>
                <w:szCs w:val="16"/>
                <w:lang w:val="en-GB"/>
              </w:rPr>
              <w:t xml:space="preserve"> </w:t>
            </w:r>
            <w:r w:rsidRPr="00FA36C4">
              <w:rPr>
                <w:rFonts w:ascii="Calibri" w:hAnsi="Calibri" w:cs="Arial"/>
                <w:sz w:val="16"/>
                <w:szCs w:val="16"/>
                <w:lang w:val="en-GB"/>
              </w:rPr>
              <w:t>There are sufficient and competent personnel.</w:t>
            </w:r>
          </w:p>
          <w:p w14:paraId="74ACF824" w14:textId="0D5341C3" w:rsidR="00691302" w:rsidRPr="00267A67" w:rsidRDefault="00691302" w:rsidP="001E7466">
            <w:pPr>
              <w:jc w:val="both"/>
              <w:rPr>
                <w:rFonts w:ascii="Calibri" w:hAnsi="Calibri" w:cs="Arial"/>
                <w:sz w:val="16"/>
                <w:szCs w:val="16"/>
                <w:lang w:val="en-GB"/>
              </w:rPr>
            </w:pPr>
            <w:r w:rsidRPr="00FA36C4">
              <w:rPr>
                <w:rFonts w:ascii="Calibri" w:hAnsi="Calibri" w:cs="Arial"/>
                <w:sz w:val="16"/>
                <w:szCs w:val="16"/>
                <w:lang w:val="en-GB"/>
              </w:rPr>
              <w:t>•</w:t>
            </w:r>
            <w:r>
              <w:rPr>
                <w:rFonts w:ascii="Calibri" w:hAnsi="Calibri" w:cs="Arial"/>
                <w:sz w:val="16"/>
                <w:szCs w:val="16"/>
                <w:lang w:val="en-GB"/>
              </w:rPr>
              <w:t xml:space="preserve"> </w:t>
            </w:r>
            <w:r w:rsidRPr="00FA36C4">
              <w:rPr>
                <w:rFonts w:ascii="Calibri" w:hAnsi="Calibri" w:cs="Arial"/>
                <w:sz w:val="16"/>
                <w:szCs w:val="16"/>
                <w:lang w:val="en-GB"/>
              </w:rPr>
              <w:t>The safety policy includes a statement to provide appropriate resources.</w:t>
            </w:r>
          </w:p>
        </w:tc>
        <w:tc>
          <w:tcPr>
            <w:tcW w:w="630" w:type="dxa"/>
          </w:tcPr>
          <w:p w14:paraId="722F4CF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7001556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BA8CDA4"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6777213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5E5D6A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0325275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D69C3B3"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5320798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8EDC099" w14:textId="6D8598D8" w:rsidR="00691302" w:rsidRPr="007D68BB" w:rsidRDefault="00A006BD" w:rsidP="00852F7E">
            <w:pPr>
              <w:spacing w:before="60" w:after="60"/>
              <w:rPr>
                <w:rFonts w:ascii="Calibri" w:hAnsi="Calibri" w:cs="Arial"/>
                <w:b/>
                <w:sz w:val="16"/>
                <w:szCs w:val="16"/>
                <w:lang w:val="en-GB"/>
              </w:rPr>
            </w:pPr>
            <w:sdt>
              <w:sdtPr>
                <w:rPr>
                  <w:rFonts w:ascii="Calibri" w:hAnsi="Calibri" w:cs="Arial"/>
                  <w:sz w:val="16"/>
                  <w:szCs w:val="16"/>
                  <w:lang w:val="en-GB"/>
                </w:rPr>
                <w:id w:val="174598719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24025AC4" w14:textId="77777777" w:rsidR="00691302" w:rsidRPr="00603EBE" w:rsidRDefault="00691302" w:rsidP="00852F7E">
            <w:pPr>
              <w:spacing w:before="60" w:after="60"/>
              <w:rPr>
                <w:rFonts w:ascii="Calibri" w:hAnsi="Calibri" w:cs="Arial"/>
                <w:sz w:val="16"/>
                <w:szCs w:val="16"/>
                <w:lang w:val="en-GB"/>
              </w:rPr>
            </w:pPr>
          </w:p>
        </w:tc>
      </w:tr>
      <w:tr w:rsidR="00691302" w:rsidRPr="008557C5" w14:paraId="39689885" w14:textId="77777777" w:rsidTr="00A943A9">
        <w:tc>
          <w:tcPr>
            <w:tcW w:w="478" w:type="dxa"/>
          </w:tcPr>
          <w:p w14:paraId="18C8CA70" w14:textId="77777777" w:rsidR="00691302" w:rsidRPr="00357CE1" w:rsidRDefault="00691302" w:rsidP="00DA74B3">
            <w:pPr>
              <w:pStyle w:val="ListParagraph"/>
              <w:numPr>
                <w:ilvl w:val="0"/>
                <w:numId w:val="5"/>
              </w:numPr>
              <w:ind w:left="0" w:firstLine="0"/>
              <w:jc w:val="center"/>
              <w:rPr>
                <w:rFonts w:ascii="Calibri" w:hAnsi="Calibri" w:cs="Arial"/>
                <w:b/>
                <w:bCs/>
                <w:sz w:val="16"/>
                <w:szCs w:val="16"/>
                <w:lang w:val="en-GB"/>
              </w:rPr>
            </w:pPr>
          </w:p>
        </w:tc>
        <w:tc>
          <w:tcPr>
            <w:tcW w:w="1710" w:type="dxa"/>
            <w:shd w:val="clear" w:color="auto" w:fill="auto"/>
          </w:tcPr>
          <w:p w14:paraId="05DEA722" w14:textId="77777777" w:rsidR="00691302" w:rsidRPr="00222CE5" w:rsidRDefault="00691302" w:rsidP="00222CE5">
            <w:pPr>
              <w:jc w:val="both"/>
              <w:rPr>
                <w:rFonts w:ascii="Calibri" w:hAnsi="Calibri" w:cs="Arial"/>
                <w:b/>
                <w:bCs/>
                <w:sz w:val="16"/>
                <w:szCs w:val="16"/>
                <w:lang w:val="en-GB"/>
              </w:rPr>
            </w:pPr>
            <w:r w:rsidRPr="00222CE5">
              <w:rPr>
                <w:rFonts w:ascii="Calibri" w:hAnsi="Calibri" w:cs="Arial"/>
                <w:b/>
                <w:bCs/>
                <w:sz w:val="16"/>
                <w:szCs w:val="16"/>
                <w:lang w:val="en-GB"/>
              </w:rPr>
              <w:t>AMC1 ORO.GEN.200(a)(2)</w:t>
            </w:r>
          </w:p>
          <w:p w14:paraId="49BE69A4" w14:textId="77777777" w:rsidR="00691302" w:rsidRPr="00222CE5" w:rsidRDefault="00691302" w:rsidP="00222CE5">
            <w:pPr>
              <w:jc w:val="both"/>
              <w:rPr>
                <w:rFonts w:ascii="Calibri" w:hAnsi="Calibri" w:cs="Arial"/>
                <w:b/>
                <w:bCs/>
                <w:sz w:val="16"/>
                <w:szCs w:val="16"/>
                <w:lang w:val="en-GB"/>
              </w:rPr>
            </w:pPr>
            <w:r w:rsidRPr="00222CE5">
              <w:rPr>
                <w:rFonts w:ascii="Calibri" w:hAnsi="Calibri" w:cs="Arial"/>
                <w:b/>
                <w:bCs/>
                <w:sz w:val="16"/>
                <w:szCs w:val="16"/>
                <w:lang w:val="en-GB"/>
              </w:rPr>
              <w:t>AMC1 ORO.GEN.200(a)</w:t>
            </w:r>
          </w:p>
          <w:p w14:paraId="787ADFBF" w14:textId="28E78B73" w:rsidR="00691302" w:rsidRPr="003A6F43" w:rsidRDefault="00691302" w:rsidP="00222CE5">
            <w:pPr>
              <w:jc w:val="both"/>
              <w:rPr>
                <w:rFonts w:ascii="Calibri" w:hAnsi="Calibri" w:cs="Arial"/>
                <w:b/>
                <w:bCs/>
                <w:sz w:val="16"/>
                <w:szCs w:val="16"/>
                <w:lang w:val="en-GB"/>
              </w:rPr>
            </w:pPr>
            <w:r w:rsidRPr="00222CE5">
              <w:rPr>
                <w:rFonts w:ascii="Calibri" w:hAnsi="Calibri" w:cs="Arial"/>
                <w:b/>
                <w:bCs/>
                <w:sz w:val="16"/>
                <w:szCs w:val="16"/>
                <w:lang w:val="en-GB"/>
              </w:rPr>
              <w:t>(1)(2)(3)(5)</w:t>
            </w:r>
          </w:p>
        </w:tc>
        <w:tc>
          <w:tcPr>
            <w:tcW w:w="3510" w:type="dxa"/>
            <w:shd w:val="clear" w:color="auto" w:fill="D9D9D9"/>
          </w:tcPr>
          <w:p w14:paraId="5E758949" w14:textId="77777777" w:rsidR="00691302" w:rsidRPr="00B32202" w:rsidRDefault="00691302" w:rsidP="00B32202">
            <w:pPr>
              <w:autoSpaceDE w:val="0"/>
              <w:autoSpaceDN w:val="0"/>
              <w:adjustRightInd w:val="0"/>
              <w:ind w:left="227" w:hanging="227"/>
              <w:jc w:val="both"/>
              <w:rPr>
                <w:rFonts w:ascii="Calibri" w:hAnsi="Calibri" w:cs="Arial"/>
                <w:sz w:val="16"/>
                <w:szCs w:val="16"/>
                <w:lang w:val="en-GB"/>
              </w:rPr>
            </w:pPr>
            <w:r w:rsidRPr="00B32202">
              <w:rPr>
                <w:rFonts w:ascii="Calibri" w:hAnsi="Calibri" w:cs="Arial"/>
                <w:sz w:val="16"/>
                <w:szCs w:val="16"/>
                <w:lang w:val="en-GB"/>
              </w:rPr>
              <w:t>The safety policy shall</w:t>
            </w:r>
          </w:p>
          <w:p w14:paraId="3F51303D" w14:textId="5E209C05" w:rsidR="00691302" w:rsidRPr="003A393D" w:rsidRDefault="00691302" w:rsidP="00B32202">
            <w:pPr>
              <w:autoSpaceDE w:val="0"/>
              <w:autoSpaceDN w:val="0"/>
              <w:adjustRightInd w:val="0"/>
              <w:ind w:left="227" w:hanging="227"/>
              <w:jc w:val="both"/>
              <w:rPr>
                <w:rFonts w:ascii="Calibri" w:hAnsi="Calibri" w:cs="Arial"/>
                <w:sz w:val="16"/>
                <w:szCs w:val="16"/>
                <w:lang w:val="en-GB"/>
              </w:rPr>
            </w:pPr>
            <w:r w:rsidRPr="00B32202">
              <w:rPr>
                <w:rFonts w:ascii="Calibri" w:hAnsi="Calibri" w:cs="Arial"/>
                <w:sz w:val="16"/>
                <w:szCs w:val="16"/>
                <w:lang w:val="en-GB"/>
              </w:rPr>
              <w:t>a) reflect organisational commitment regarding safety, including the promotion of a positive safety culture.</w:t>
            </w:r>
          </w:p>
        </w:tc>
        <w:tc>
          <w:tcPr>
            <w:tcW w:w="4860" w:type="dxa"/>
          </w:tcPr>
          <w:p w14:paraId="7283C31B" w14:textId="3C89CB91" w:rsidR="00691302" w:rsidRPr="00FA4C10" w:rsidRDefault="00691302" w:rsidP="00037A1C">
            <w:pPr>
              <w:jc w:val="both"/>
              <w:rPr>
                <w:rFonts w:ascii="Calibri" w:hAnsi="Calibri" w:cs="Arial"/>
                <w:sz w:val="16"/>
                <w:szCs w:val="16"/>
                <w:lang w:val="en-GB"/>
              </w:rPr>
            </w:pPr>
            <w:r w:rsidRPr="00FA4C10">
              <w:rPr>
                <w:rFonts w:ascii="Calibri" w:hAnsi="Calibri" w:cs="Arial"/>
                <w:sz w:val="16"/>
                <w:szCs w:val="16"/>
                <w:lang w:val="en-GB"/>
              </w:rPr>
              <w:t>•</w:t>
            </w:r>
            <w:r>
              <w:rPr>
                <w:rFonts w:ascii="Calibri" w:hAnsi="Calibri" w:cs="Arial"/>
                <w:sz w:val="16"/>
                <w:szCs w:val="16"/>
                <w:lang w:val="en-GB"/>
              </w:rPr>
              <w:t xml:space="preserve"> </w:t>
            </w:r>
            <w:r w:rsidRPr="00FA4C10">
              <w:rPr>
                <w:rFonts w:ascii="Calibri" w:hAnsi="Calibri" w:cs="Arial"/>
                <w:sz w:val="16"/>
                <w:szCs w:val="16"/>
                <w:lang w:val="en-GB"/>
              </w:rPr>
              <w:t>All Managers are familiar with the key elements of the safety policy.</w:t>
            </w:r>
          </w:p>
          <w:p w14:paraId="43E0D573" w14:textId="16C27185" w:rsidR="00691302" w:rsidRPr="00FA4C10" w:rsidRDefault="00691302" w:rsidP="00037A1C">
            <w:pPr>
              <w:jc w:val="both"/>
              <w:rPr>
                <w:rFonts w:ascii="Calibri" w:hAnsi="Calibri" w:cs="Arial"/>
                <w:sz w:val="16"/>
                <w:szCs w:val="16"/>
                <w:lang w:val="en-GB"/>
              </w:rPr>
            </w:pPr>
            <w:r w:rsidRPr="00FA4C10">
              <w:rPr>
                <w:rFonts w:ascii="Calibri" w:hAnsi="Calibri" w:cs="Arial"/>
                <w:sz w:val="16"/>
                <w:szCs w:val="16"/>
                <w:lang w:val="en-GB"/>
              </w:rPr>
              <w:t>•</w:t>
            </w:r>
            <w:r>
              <w:rPr>
                <w:rFonts w:ascii="Calibri" w:hAnsi="Calibri" w:cs="Arial"/>
                <w:sz w:val="16"/>
                <w:szCs w:val="16"/>
                <w:lang w:val="en-GB"/>
              </w:rPr>
              <w:t xml:space="preserve"> </w:t>
            </w:r>
            <w:r w:rsidRPr="00FA4C10">
              <w:rPr>
                <w:rFonts w:ascii="Calibri" w:hAnsi="Calibri" w:cs="Arial"/>
                <w:sz w:val="16"/>
                <w:szCs w:val="16"/>
                <w:lang w:val="en-GB"/>
              </w:rPr>
              <w:t>Evidence of senior management participation in safety meetings, training, conferences etc.</w:t>
            </w:r>
          </w:p>
          <w:p w14:paraId="23697352" w14:textId="468C7DC9" w:rsidR="00691302" w:rsidRPr="00FA4C10" w:rsidRDefault="00691302" w:rsidP="00037A1C">
            <w:pPr>
              <w:jc w:val="both"/>
              <w:rPr>
                <w:rFonts w:ascii="Calibri" w:hAnsi="Calibri" w:cs="Arial"/>
                <w:sz w:val="16"/>
                <w:szCs w:val="16"/>
                <w:lang w:val="en-GB"/>
              </w:rPr>
            </w:pPr>
            <w:r w:rsidRPr="00FA4C10">
              <w:rPr>
                <w:rFonts w:ascii="Calibri" w:hAnsi="Calibri" w:cs="Arial"/>
                <w:sz w:val="16"/>
                <w:szCs w:val="16"/>
                <w:lang w:val="en-GB"/>
              </w:rPr>
              <w:t>•</w:t>
            </w:r>
            <w:r>
              <w:rPr>
                <w:rFonts w:ascii="Calibri" w:hAnsi="Calibri" w:cs="Arial"/>
                <w:sz w:val="16"/>
                <w:szCs w:val="16"/>
                <w:lang w:val="en-GB"/>
              </w:rPr>
              <w:t xml:space="preserve"> </w:t>
            </w:r>
            <w:r w:rsidRPr="00FA4C10">
              <w:rPr>
                <w:rFonts w:ascii="Calibri" w:hAnsi="Calibri" w:cs="Arial"/>
                <w:sz w:val="16"/>
                <w:szCs w:val="16"/>
                <w:lang w:val="en-GB"/>
              </w:rPr>
              <w:t>Feedback from safety culture surveys.</w:t>
            </w:r>
          </w:p>
          <w:p w14:paraId="1AE0C06E" w14:textId="0D7B1976" w:rsidR="00691302" w:rsidRPr="003A393D" w:rsidRDefault="00691302" w:rsidP="00037A1C">
            <w:pPr>
              <w:jc w:val="both"/>
              <w:rPr>
                <w:rFonts w:ascii="Calibri" w:hAnsi="Calibri" w:cs="Arial"/>
                <w:sz w:val="16"/>
                <w:szCs w:val="16"/>
                <w:lang w:val="en-GB"/>
              </w:rPr>
            </w:pPr>
            <w:r w:rsidRPr="00FA4C10">
              <w:rPr>
                <w:rFonts w:ascii="Calibri" w:hAnsi="Calibri" w:cs="Arial"/>
                <w:sz w:val="16"/>
                <w:szCs w:val="16"/>
                <w:lang w:val="en-GB"/>
              </w:rPr>
              <w:t>•</w:t>
            </w:r>
            <w:r>
              <w:rPr>
                <w:rFonts w:ascii="Calibri" w:hAnsi="Calibri" w:cs="Arial"/>
                <w:sz w:val="16"/>
                <w:szCs w:val="16"/>
                <w:lang w:val="en-GB"/>
              </w:rPr>
              <w:t xml:space="preserve"> </w:t>
            </w:r>
            <w:r w:rsidRPr="00FA4C10">
              <w:rPr>
                <w:rFonts w:ascii="Calibri" w:hAnsi="Calibri" w:cs="Arial"/>
                <w:sz w:val="16"/>
                <w:szCs w:val="16"/>
                <w:lang w:val="en-GB"/>
              </w:rPr>
              <w:t>The management commitment to safety is documented within the safety policy.</w:t>
            </w:r>
          </w:p>
        </w:tc>
        <w:tc>
          <w:tcPr>
            <w:tcW w:w="630" w:type="dxa"/>
          </w:tcPr>
          <w:p w14:paraId="0E3AF09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9653421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062C7640"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4555211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72C11AD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2800059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7530712A"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782923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5ACC3BD5" w14:textId="5E725337" w:rsidR="00691302" w:rsidRPr="007D68BB" w:rsidRDefault="00A006BD" w:rsidP="00BC781B">
            <w:pPr>
              <w:spacing w:before="60" w:after="60"/>
              <w:rPr>
                <w:rFonts w:ascii="Calibri" w:hAnsi="Calibri" w:cs="Arial"/>
                <w:b/>
                <w:sz w:val="16"/>
                <w:szCs w:val="16"/>
                <w:lang w:val="en-GB"/>
              </w:rPr>
            </w:pPr>
            <w:sdt>
              <w:sdtPr>
                <w:rPr>
                  <w:rFonts w:ascii="Calibri" w:hAnsi="Calibri" w:cs="Arial"/>
                  <w:sz w:val="16"/>
                  <w:szCs w:val="16"/>
                  <w:lang w:val="en-GB"/>
                </w:rPr>
                <w:id w:val="157893829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820479F" w14:textId="77777777" w:rsidR="00691302" w:rsidRPr="00603EBE" w:rsidRDefault="00691302" w:rsidP="00BC781B">
            <w:pPr>
              <w:spacing w:before="60" w:after="60"/>
              <w:rPr>
                <w:rFonts w:ascii="Calibri" w:hAnsi="Calibri" w:cs="Arial"/>
                <w:sz w:val="16"/>
                <w:szCs w:val="16"/>
                <w:lang w:val="en-GB"/>
              </w:rPr>
            </w:pPr>
          </w:p>
        </w:tc>
      </w:tr>
      <w:tr w:rsidR="00691302" w:rsidRPr="008557C5" w14:paraId="2CE6A1B2" w14:textId="77777777" w:rsidTr="00A943A9">
        <w:tc>
          <w:tcPr>
            <w:tcW w:w="478" w:type="dxa"/>
          </w:tcPr>
          <w:p w14:paraId="5C791A84" w14:textId="77777777" w:rsidR="00691302" w:rsidRPr="00357CE1" w:rsidRDefault="00691302" w:rsidP="00D20268">
            <w:pPr>
              <w:pStyle w:val="ListParagraph"/>
              <w:numPr>
                <w:ilvl w:val="0"/>
                <w:numId w:val="5"/>
              </w:numPr>
              <w:ind w:left="0" w:firstLine="0"/>
              <w:jc w:val="center"/>
              <w:rPr>
                <w:rFonts w:ascii="Calibri" w:hAnsi="Calibri" w:cs="Arial"/>
                <w:b/>
                <w:bCs/>
                <w:sz w:val="16"/>
                <w:szCs w:val="16"/>
                <w:lang w:val="en-GB"/>
              </w:rPr>
            </w:pPr>
          </w:p>
        </w:tc>
        <w:tc>
          <w:tcPr>
            <w:tcW w:w="1710" w:type="dxa"/>
            <w:shd w:val="clear" w:color="auto" w:fill="auto"/>
          </w:tcPr>
          <w:p w14:paraId="78154B3E" w14:textId="77777777" w:rsidR="00691302" w:rsidRPr="00FD7E4F" w:rsidRDefault="00691302" w:rsidP="00D20268">
            <w:pPr>
              <w:jc w:val="both"/>
              <w:rPr>
                <w:rFonts w:ascii="Calibri" w:hAnsi="Calibri" w:cs="Arial"/>
                <w:b/>
                <w:bCs/>
                <w:sz w:val="16"/>
                <w:szCs w:val="16"/>
                <w:lang w:val="en-GB"/>
              </w:rPr>
            </w:pPr>
            <w:r w:rsidRPr="00FD7E4F">
              <w:rPr>
                <w:rFonts w:ascii="Calibri" w:hAnsi="Calibri" w:cs="Arial"/>
                <w:b/>
                <w:bCs/>
                <w:sz w:val="16"/>
                <w:szCs w:val="16"/>
                <w:lang w:val="en-GB"/>
              </w:rPr>
              <w:t>AMC1 ORO.GEN.200(a)(2)</w:t>
            </w:r>
          </w:p>
          <w:p w14:paraId="63F47AF7" w14:textId="77777777" w:rsidR="00691302" w:rsidRPr="00FD7E4F" w:rsidRDefault="00691302" w:rsidP="00D20268">
            <w:pPr>
              <w:jc w:val="both"/>
              <w:rPr>
                <w:rFonts w:ascii="Calibri" w:hAnsi="Calibri" w:cs="Arial"/>
                <w:b/>
                <w:bCs/>
                <w:sz w:val="16"/>
                <w:szCs w:val="16"/>
                <w:lang w:val="en-GB"/>
              </w:rPr>
            </w:pPr>
            <w:r w:rsidRPr="00FD7E4F">
              <w:rPr>
                <w:rFonts w:ascii="Calibri" w:hAnsi="Calibri" w:cs="Arial"/>
                <w:b/>
                <w:bCs/>
                <w:sz w:val="16"/>
                <w:szCs w:val="16"/>
                <w:lang w:val="en-GB"/>
              </w:rPr>
              <w:t>Reg. 376/2014 Article 16(9)(10)(11)</w:t>
            </w:r>
          </w:p>
          <w:p w14:paraId="351E2FDF" w14:textId="77777777" w:rsidR="00691302" w:rsidRPr="00FD7E4F" w:rsidRDefault="00691302" w:rsidP="00D20268">
            <w:pPr>
              <w:jc w:val="both"/>
              <w:rPr>
                <w:rFonts w:ascii="Calibri" w:hAnsi="Calibri" w:cs="Arial"/>
                <w:b/>
                <w:bCs/>
                <w:sz w:val="16"/>
                <w:szCs w:val="16"/>
                <w:lang w:val="en-GB"/>
              </w:rPr>
            </w:pPr>
            <w:r w:rsidRPr="00FD7E4F">
              <w:rPr>
                <w:rFonts w:ascii="Calibri" w:hAnsi="Calibri" w:cs="Arial"/>
                <w:b/>
                <w:bCs/>
                <w:sz w:val="16"/>
                <w:szCs w:val="16"/>
                <w:lang w:val="en-GB"/>
              </w:rPr>
              <w:t>ORO.AOC.130(b)</w:t>
            </w:r>
          </w:p>
          <w:p w14:paraId="621F4531" w14:textId="77777777" w:rsidR="00691302" w:rsidRPr="00FD7E4F" w:rsidRDefault="00691302" w:rsidP="00D20268">
            <w:pPr>
              <w:jc w:val="both"/>
              <w:rPr>
                <w:rFonts w:ascii="Calibri" w:hAnsi="Calibri" w:cs="Arial"/>
                <w:b/>
                <w:bCs/>
                <w:sz w:val="16"/>
                <w:szCs w:val="16"/>
                <w:lang w:val="en-GB"/>
              </w:rPr>
            </w:pPr>
            <w:r w:rsidRPr="00FD7E4F">
              <w:rPr>
                <w:rFonts w:ascii="Calibri" w:hAnsi="Calibri" w:cs="Arial"/>
                <w:b/>
                <w:bCs/>
                <w:sz w:val="16"/>
                <w:szCs w:val="16"/>
                <w:lang w:val="en-GB"/>
              </w:rPr>
              <w:t>AMC1 ORO.AOC.130</w:t>
            </w:r>
          </w:p>
          <w:p w14:paraId="2CFB1598" w14:textId="77777777" w:rsidR="00691302" w:rsidRPr="00222CE5" w:rsidRDefault="00691302" w:rsidP="00D20268">
            <w:pPr>
              <w:jc w:val="both"/>
              <w:rPr>
                <w:rFonts w:ascii="Calibri" w:hAnsi="Calibri" w:cs="Arial"/>
                <w:b/>
                <w:bCs/>
                <w:sz w:val="16"/>
                <w:szCs w:val="16"/>
                <w:lang w:val="en-GB"/>
              </w:rPr>
            </w:pPr>
          </w:p>
        </w:tc>
        <w:tc>
          <w:tcPr>
            <w:tcW w:w="3510" w:type="dxa"/>
            <w:shd w:val="clear" w:color="auto" w:fill="D9D9D9"/>
          </w:tcPr>
          <w:p w14:paraId="304DB238" w14:textId="77777777" w:rsidR="00691302" w:rsidRDefault="00691302" w:rsidP="00D20268">
            <w:pPr>
              <w:jc w:val="both"/>
              <w:rPr>
                <w:rFonts w:ascii="Calibri" w:hAnsi="Calibri" w:cs="Arial"/>
                <w:sz w:val="16"/>
                <w:szCs w:val="16"/>
                <w:lang w:val="en-GB"/>
              </w:rPr>
            </w:pPr>
            <w:r w:rsidRPr="00AA7EDB">
              <w:rPr>
                <w:rFonts w:ascii="Calibri" w:hAnsi="Calibri" w:cs="Arial"/>
                <w:sz w:val="16"/>
                <w:szCs w:val="16"/>
                <w:lang w:val="en-GB"/>
              </w:rPr>
              <w:t>The safety policy shall</w:t>
            </w:r>
            <w:r>
              <w:rPr>
                <w:rFonts w:ascii="Calibri" w:hAnsi="Calibri" w:cs="Arial"/>
                <w:sz w:val="16"/>
                <w:szCs w:val="16"/>
                <w:lang w:val="en-GB"/>
              </w:rPr>
              <w:t xml:space="preserve"> </w:t>
            </w:r>
            <w:r w:rsidRPr="00AA7EDB">
              <w:rPr>
                <w:rFonts w:ascii="Calibri" w:hAnsi="Calibri" w:cs="Arial"/>
                <w:sz w:val="16"/>
                <w:szCs w:val="16"/>
                <w:lang w:val="en-GB"/>
              </w:rPr>
              <w:t xml:space="preserve">clearly indicate which types of behaviours are unacceptable related to the </w:t>
            </w:r>
            <w:r>
              <w:rPr>
                <w:rFonts w:ascii="Calibri" w:hAnsi="Calibri" w:cs="Arial"/>
                <w:sz w:val="16"/>
                <w:szCs w:val="16"/>
                <w:lang w:val="en-GB"/>
              </w:rPr>
              <w:t>operator</w:t>
            </w:r>
            <w:r w:rsidRPr="00AA7EDB">
              <w:rPr>
                <w:rFonts w:ascii="Calibri" w:hAnsi="Calibri" w:cs="Arial"/>
                <w:sz w:val="16"/>
                <w:szCs w:val="16"/>
                <w:lang w:val="en-GB"/>
              </w:rPr>
              <w:t>’s aviation activities and include the circumstances</w:t>
            </w:r>
            <w:r>
              <w:rPr>
                <w:rFonts w:ascii="Calibri" w:hAnsi="Calibri" w:cs="Arial"/>
                <w:sz w:val="16"/>
                <w:szCs w:val="16"/>
                <w:lang w:val="en-GB"/>
              </w:rPr>
              <w:t xml:space="preserve"> </w:t>
            </w:r>
            <w:r w:rsidRPr="00AA7EDB">
              <w:rPr>
                <w:rFonts w:ascii="Calibri" w:hAnsi="Calibri" w:cs="Arial"/>
                <w:sz w:val="16"/>
                <w:szCs w:val="16"/>
                <w:lang w:val="en-GB"/>
              </w:rPr>
              <w:t>under which disciplinary action would not apply.</w:t>
            </w:r>
          </w:p>
          <w:p w14:paraId="37782151" w14:textId="77777777" w:rsidR="00691302" w:rsidRPr="00B32202" w:rsidRDefault="00691302" w:rsidP="00D20268">
            <w:pPr>
              <w:autoSpaceDE w:val="0"/>
              <w:autoSpaceDN w:val="0"/>
              <w:adjustRightInd w:val="0"/>
              <w:ind w:left="227" w:hanging="227"/>
              <w:jc w:val="both"/>
              <w:rPr>
                <w:rFonts w:ascii="Calibri" w:hAnsi="Calibri" w:cs="Arial"/>
                <w:sz w:val="16"/>
                <w:szCs w:val="16"/>
                <w:lang w:val="en-GB"/>
              </w:rPr>
            </w:pPr>
          </w:p>
        </w:tc>
        <w:tc>
          <w:tcPr>
            <w:tcW w:w="4860" w:type="dxa"/>
          </w:tcPr>
          <w:p w14:paraId="16A2E3A4" w14:textId="77777777" w:rsidR="00691302" w:rsidRPr="00FA4C10" w:rsidRDefault="00691302" w:rsidP="00D20268">
            <w:pPr>
              <w:jc w:val="both"/>
              <w:rPr>
                <w:rFonts w:ascii="Calibri" w:hAnsi="Calibri" w:cs="Arial"/>
                <w:sz w:val="16"/>
                <w:szCs w:val="16"/>
                <w:lang w:val="en-GB"/>
              </w:rPr>
            </w:pPr>
          </w:p>
        </w:tc>
        <w:tc>
          <w:tcPr>
            <w:tcW w:w="630" w:type="dxa"/>
          </w:tcPr>
          <w:p w14:paraId="179FBE9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2811597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66603E1C"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273650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153BB767"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936536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EF7AE3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9576531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203BB6F" w14:textId="6EE3CFAB" w:rsidR="00691302" w:rsidRDefault="00A006BD" w:rsidP="00D20268">
            <w:pPr>
              <w:spacing w:before="60" w:after="60"/>
              <w:rPr>
                <w:rFonts w:ascii="Calibri" w:hAnsi="Calibri" w:cs="Arial"/>
                <w:sz w:val="16"/>
                <w:szCs w:val="16"/>
                <w:lang w:val="en-GB"/>
              </w:rPr>
            </w:pPr>
            <w:sdt>
              <w:sdtPr>
                <w:rPr>
                  <w:rFonts w:ascii="Calibri" w:hAnsi="Calibri" w:cs="Arial"/>
                  <w:sz w:val="16"/>
                  <w:szCs w:val="16"/>
                  <w:lang w:val="en-GB"/>
                </w:rPr>
                <w:id w:val="106907043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43A5548" w14:textId="77777777" w:rsidR="00691302" w:rsidRPr="00603EBE" w:rsidRDefault="00691302" w:rsidP="00D20268">
            <w:pPr>
              <w:spacing w:before="60" w:after="60"/>
              <w:rPr>
                <w:rFonts w:ascii="Calibri" w:hAnsi="Calibri" w:cs="Arial"/>
                <w:sz w:val="16"/>
                <w:szCs w:val="16"/>
                <w:lang w:val="en-GB"/>
              </w:rPr>
            </w:pPr>
          </w:p>
        </w:tc>
      </w:tr>
      <w:tr w:rsidR="00691302" w:rsidRPr="008557C5" w14:paraId="7EB3F63A" w14:textId="77777777" w:rsidTr="00A943A9">
        <w:tc>
          <w:tcPr>
            <w:tcW w:w="478" w:type="dxa"/>
          </w:tcPr>
          <w:p w14:paraId="6F584C6F" w14:textId="77777777" w:rsidR="00691302" w:rsidRPr="00357CE1" w:rsidRDefault="00691302" w:rsidP="00D20268">
            <w:pPr>
              <w:pStyle w:val="ListParagraph"/>
              <w:numPr>
                <w:ilvl w:val="0"/>
                <w:numId w:val="5"/>
              </w:numPr>
              <w:ind w:left="0" w:firstLine="0"/>
              <w:jc w:val="center"/>
              <w:rPr>
                <w:rFonts w:ascii="Calibri" w:hAnsi="Calibri" w:cs="Arial"/>
                <w:b/>
                <w:bCs/>
                <w:sz w:val="16"/>
                <w:szCs w:val="16"/>
                <w:lang w:val="en-GB"/>
              </w:rPr>
            </w:pPr>
          </w:p>
        </w:tc>
        <w:tc>
          <w:tcPr>
            <w:tcW w:w="1710" w:type="dxa"/>
            <w:shd w:val="clear" w:color="auto" w:fill="auto"/>
          </w:tcPr>
          <w:p w14:paraId="07BDE846" w14:textId="77777777" w:rsidR="00691302" w:rsidRPr="00F236C4" w:rsidRDefault="00691302" w:rsidP="00D20268">
            <w:pPr>
              <w:jc w:val="both"/>
              <w:rPr>
                <w:rFonts w:ascii="Calibri" w:hAnsi="Calibri" w:cs="Arial"/>
                <w:b/>
                <w:bCs/>
                <w:sz w:val="16"/>
                <w:szCs w:val="16"/>
                <w:lang w:val="en-GB"/>
              </w:rPr>
            </w:pPr>
            <w:r w:rsidRPr="00F236C4">
              <w:rPr>
                <w:rFonts w:ascii="Calibri" w:hAnsi="Calibri" w:cs="Arial"/>
                <w:b/>
                <w:bCs/>
                <w:sz w:val="16"/>
                <w:szCs w:val="16"/>
                <w:lang w:val="en-GB"/>
              </w:rPr>
              <w:t>AMC1 ORO.GEN.200(a)(2)</w:t>
            </w:r>
          </w:p>
          <w:p w14:paraId="1B8470BE" w14:textId="77777777" w:rsidR="00691302" w:rsidRPr="00F236C4" w:rsidRDefault="00691302" w:rsidP="00D20268">
            <w:pPr>
              <w:jc w:val="both"/>
              <w:rPr>
                <w:rFonts w:ascii="Calibri" w:hAnsi="Calibri" w:cs="Arial"/>
                <w:b/>
                <w:bCs/>
                <w:sz w:val="16"/>
                <w:szCs w:val="16"/>
                <w:lang w:val="en-GB"/>
              </w:rPr>
            </w:pPr>
            <w:r w:rsidRPr="00F236C4">
              <w:rPr>
                <w:rFonts w:ascii="Calibri" w:hAnsi="Calibri" w:cs="Arial"/>
                <w:b/>
                <w:bCs/>
                <w:sz w:val="16"/>
                <w:szCs w:val="16"/>
                <w:lang w:val="en-GB"/>
              </w:rPr>
              <w:t>Reg. 376/2014 Article 16(9)(10)(11)</w:t>
            </w:r>
          </w:p>
          <w:p w14:paraId="42E5DC0D" w14:textId="77777777" w:rsidR="00691302" w:rsidRPr="00F236C4" w:rsidRDefault="00691302" w:rsidP="00D20268">
            <w:pPr>
              <w:jc w:val="both"/>
              <w:rPr>
                <w:rFonts w:ascii="Calibri" w:hAnsi="Calibri" w:cs="Arial"/>
                <w:b/>
                <w:bCs/>
                <w:sz w:val="16"/>
                <w:szCs w:val="16"/>
                <w:lang w:val="en-GB"/>
              </w:rPr>
            </w:pPr>
            <w:r w:rsidRPr="00F236C4">
              <w:rPr>
                <w:rFonts w:ascii="Calibri" w:hAnsi="Calibri" w:cs="Arial"/>
                <w:b/>
                <w:bCs/>
                <w:sz w:val="16"/>
                <w:szCs w:val="16"/>
                <w:lang w:val="en-GB"/>
              </w:rPr>
              <w:t>ORO.AOC.130(b)</w:t>
            </w:r>
          </w:p>
          <w:p w14:paraId="29793F6D" w14:textId="0737ACF4" w:rsidR="00691302" w:rsidRPr="00222CE5" w:rsidRDefault="00691302" w:rsidP="00D20268">
            <w:pPr>
              <w:jc w:val="both"/>
              <w:rPr>
                <w:rFonts w:ascii="Calibri" w:hAnsi="Calibri" w:cs="Arial"/>
                <w:b/>
                <w:bCs/>
                <w:sz w:val="16"/>
                <w:szCs w:val="16"/>
                <w:lang w:val="en-GB"/>
              </w:rPr>
            </w:pPr>
            <w:r w:rsidRPr="00F236C4">
              <w:rPr>
                <w:rFonts w:ascii="Calibri" w:hAnsi="Calibri" w:cs="Arial"/>
                <w:b/>
                <w:bCs/>
                <w:sz w:val="16"/>
                <w:szCs w:val="16"/>
                <w:lang w:val="en-GB"/>
              </w:rPr>
              <w:t>AMC1 ORO.AOC.130</w:t>
            </w:r>
          </w:p>
        </w:tc>
        <w:tc>
          <w:tcPr>
            <w:tcW w:w="3510" w:type="dxa"/>
            <w:shd w:val="clear" w:color="auto" w:fill="D9D9D9"/>
          </w:tcPr>
          <w:p w14:paraId="451B8AAA" w14:textId="77777777" w:rsidR="00691302" w:rsidRDefault="00691302" w:rsidP="00D20268">
            <w:pPr>
              <w:jc w:val="both"/>
              <w:rPr>
                <w:rFonts w:ascii="Calibri" w:hAnsi="Calibri" w:cs="Arial"/>
                <w:sz w:val="16"/>
                <w:szCs w:val="16"/>
                <w:lang w:val="en-GB"/>
              </w:rPr>
            </w:pPr>
            <w:r>
              <w:rPr>
                <w:rFonts w:ascii="Calibri" w:hAnsi="Calibri" w:cs="Arial"/>
                <w:sz w:val="16"/>
                <w:szCs w:val="16"/>
                <w:lang w:val="en-GB"/>
              </w:rPr>
              <w:t xml:space="preserve">The </w:t>
            </w:r>
            <w:r w:rsidRPr="008F7EF6">
              <w:rPr>
                <w:rFonts w:ascii="Calibri" w:hAnsi="Calibri" w:cs="Arial"/>
                <w:sz w:val="16"/>
                <w:szCs w:val="16"/>
                <w:lang w:val="en-GB"/>
              </w:rPr>
              <w:t>organisation shall, after consulting its staff representatives, adopt internal rules describin</w:t>
            </w:r>
            <w:r>
              <w:rPr>
                <w:rFonts w:ascii="Calibri" w:hAnsi="Calibri" w:cs="Arial"/>
                <w:sz w:val="16"/>
                <w:szCs w:val="16"/>
                <w:lang w:val="en-GB"/>
              </w:rPr>
              <w:t>g how ‘just culture’ principles</w:t>
            </w:r>
            <w:r w:rsidRPr="008F7EF6">
              <w:rPr>
                <w:rFonts w:ascii="Calibri" w:hAnsi="Calibri" w:cs="Arial"/>
                <w:sz w:val="16"/>
                <w:szCs w:val="16"/>
                <w:lang w:val="en-GB"/>
              </w:rPr>
              <w:t xml:space="preserve"> are guaranteed and implemented within that organisation</w:t>
            </w:r>
            <w:r>
              <w:rPr>
                <w:rFonts w:ascii="Calibri" w:hAnsi="Calibri" w:cs="Arial"/>
                <w:sz w:val="16"/>
                <w:szCs w:val="16"/>
                <w:lang w:val="en-GB"/>
              </w:rPr>
              <w:t xml:space="preserve">, </w:t>
            </w:r>
            <w:r w:rsidRPr="008F7EF6">
              <w:rPr>
                <w:rFonts w:ascii="Calibri" w:hAnsi="Calibri" w:cs="Arial"/>
                <w:sz w:val="16"/>
                <w:szCs w:val="16"/>
                <w:lang w:val="en-GB"/>
              </w:rPr>
              <w:t xml:space="preserve">in particular </w:t>
            </w:r>
            <w:r>
              <w:rPr>
                <w:rFonts w:ascii="Calibri" w:hAnsi="Calibri" w:cs="Arial"/>
                <w:sz w:val="16"/>
                <w:szCs w:val="16"/>
                <w:lang w:val="en-GB"/>
              </w:rPr>
              <w:t>that employees and contracted personnel who report or are mentioned are not subject to any prejudice, except in the following cases:</w:t>
            </w:r>
          </w:p>
          <w:p w14:paraId="4CA3760C" w14:textId="77777777" w:rsidR="00691302" w:rsidRDefault="00691302" w:rsidP="00D20268">
            <w:pPr>
              <w:jc w:val="both"/>
              <w:rPr>
                <w:rFonts w:ascii="Calibri" w:hAnsi="Calibri" w:cs="Arial"/>
                <w:sz w:val="16"/>
                <w:szCs w:val="16"/>
                <w:lang w:val="en-GB"/>
              </w:rPr>
            </w:pPr>
            <w:r w:rsidRPr="008F7EF6">
              <w:rPr>
                <w:rFonts w:ascii="Calibri" w:hAnsi="Calibri" w:cs="Arial"/>
                <w:sz w:val="16"/>
                <w:szCs w:val="16"/>
                <w:lang w:val="en-GB"/>
              </w:rPr>
              <w:lastRenderedPageBreak/>
              <w:t xml:space="preserve">(a) in cases of wilful misconduct; </w:t>
            </w:r>
          </w:p>
          <w:p w14:paraId="35F47F7B" w14:textId="77777777" w:rsidR="00691302" w:rsidRDefault="00691302" w:rsidP="00D20268">
            <w:pPr>
              <w:jc w:val="both"/>
              <w:rPr>
                <w:rFonts w:ascii="Calibri" w:hAnsi="Calibri" w:cs="Arial"/>
                <w:sz w:val="16"/>
                <w:szCs w:val="16"/>
                <w:lang w:val="en-GB"/>
              </w:rPr>
            </w:pPr>
            <w:r w:rsidRPr="008F7EF6">
              <w:rPr>
                <w:rFonts w:ascii="Calibri" w:hAnsi="Calibri" w:cs="Arial"/>
                <w:sz w:val="16"/>
                <w:szCs w:val="16"/>
                <w:lang w:val="en-GB"/>
              </w:rPr>
              <w:t>(b) where there has been a manifest, severe and serious disregard of an obvious risk and profound failure of professional responsibility to take such care as is evidently required in the circumstances, causing foreseeable damage to a person or property, or which seriously compromises the level of aviation safety.</w:t>
            </w:r>
          </w:p>
          <w:p w14:paraId="0ECB2D8E" w14:textId="77777777" w:rsidR="00691302" w:rsidRDefault="00691302" w:rsidP="00D20268">
            <w:pPr>
              <w:jc w:val="both"/>
              <w:rPr>
                <w:rFonts w:ascii="Calibri" w:hAnsi="Calibri" w:cs="Arial"/>
                <w:sz w:val="16"/>
                <w:szCs w:val="16"/>
                <w:lang w:val="en-GB"/>
              </w:rPr>
            </w:pPr>
          </w:p>
          <w:p w14:paraId="68D3B678" w14:textId="77777777" w:rsidR="00691302" w:rsidRPr="008F7EF6" w:rsidRDefault="00691302" w:rsidP="00D20268">
            <w:pPr>
              <w:jc w:val="both"/>
              <w:rPr>
                <w:rFonts w:ascii="Calibri" w:hAnsi="Calibri" w:cs="Arial"/>
                <w:sz w:val="16"/>
                <w:szCs w:val="16"/>
                <w:lang w:val="en-GB"/>
              </w:rPr>
            </w:pPr>
            <w:r>
              <w:rPr>
                <w:rFonts w:ascii="Calibri" w:hAnsi="Calibri" w:cs="Arial"/>
                <w:sz w:val="16"/>
                <w:szCs w:val="16"/>
                <w:lang w:val="en-GB"/>
              </w:rPr>
              <w:t xml:space="preserve">When a </w:t>
            </w:r>
            <w:r w:rsidRPr="00096B76">
              <w:rPr>
                <w:rFonts w:ascii="Calibri" w:hAnsi="Calibri" w:cs="Arial"/>
                <w:sz w:val="16"/>
                <w:szCs w:val="16"/>
                <w:lang w:val="en-GB"/>
              </w:rPr>
              <w:t xml:space="preserve">flight data monitoring programme </w:t>
            </w:r>
            <w:r>
              <w:rPr>
                <w:rFonts w:ascii="Calibri" w:hAnsi="Calibri" w:cs="Arial"/>
                <w:sz w:val="16"/>
                <w:szCs w:val="16"/>
                <w:lang w:val="en-GB"/>
              </w:rPr>
              <w:t xml:space="preserve">is established (aeroplanes with MCTOM&gt;27t), it </w:t>
            </w:r>
            <w:r w:rsidRPr="00096B76">
              <w:rPr>
                <w:rFonts w:ascii="Calibri" w:hAnsi="Calibri" w:cs="Arial"/>
                <w:sz w:val="16"/>
                <w:szCs w:val="16"/>
                <w:lang w:val="en-GB"/>
              </w:rPr>
              <w:t>shall be non-punitive and contain adequate safeguards to protect the source(s) of the data.</w:t>
            </w:r>
          </w:p>
          <w:p w14:paraId="2B83113D" w14:textId="77777777" w:rsidR="00691302" w:rsidRPr="00B32202" w:rsidRDefault="00691302" w:rsidP="00D20268">
            <w:pPr>
              <w:autoSpaceDE w:val="0"/>
              <w:autoSpaceDN w:val="0"/>
              <w:adjustRightInd w:val="0"/>
              <w:ind w:left="227" w:hanging="227"/>
              <w:jc w:val="both"/>
              <w:rPr>
                <w:rFonts w:ascii="Calibri" w:hAnsi="Calibri" w:cs="Arial"/>
                <w:sz w:val="16"/>
                <w:szCs w:val="16"/>
                <w:lang w:val="en-GB"/>
              </w:rPr>
            </w:pPr>
          </w:p>
        </w:tc>
        <w:tc>
          <w:tcPr>
            <w:tcW w:w="4860" w:type="dxa"/>
          </w:tcPr>
          <w:p w14:paraId="3AABA9D8" w14:textId="77777777" w:rsidR="00691302" w:rsidRDefault="00691302" w:rsidP="00D20268">
            <w:pPr>
              <w:pStyle w:val="ListParagraph"/>
              <w:numPr>
                <w:ilvl w:val="0"/>
                <w:numId w:val="6"/>
              </w:numPr>
              <w:ind w:left="0" w:firstLine="0"/>
              <w:jc w:val="both"/>
              <w:rPr>
                <w:rFonts w:ascii="Calibri" w:hAnsi="Calibri" w:cs="Arial"/>
                <w:sz w:val="16"/>
                <w:szCs w:val="16"/>
                <w:lang w:val="en-GB"/>
              </w:rPr>
            </w:pPr>
            <w:r w:rsidRPr="005B248D">
              <w:rPr>
                <w:rFonts w:ascii="Calibri" w:hAnsi="Calibri" w:cs="Arial"/>
                <w:sz w:val="16"/>
                <w:szCs w:val="16"/>
                <w:lang w:val="en-GB"/>
              </w:rPr>
              <w:lastRenderedPageBreak/>
              <w:t>Evidence of when the just culture principles have been applied following an event.</w:t>
            </w:r>
          </w:p>
          <w:p w14:paraId="2396D7A2" w14:textId="77777777" w:rsidR="00691302" w:rsidRDefault="00691302" w:rsidP="00D20268">
            <w:pPr>
              <w:jc w:val="both"/>
              <w:rPr>
                <w:rFonts w:ascii="Calibri" w:hAnsi="Calibri" w:cs="Arial"/>
                <w:sz w:val="16"/>
                <w:szCs w:val="16"/>
                <w:lang w:val="en-GB"/>
              </w:rPr>
            </w:pPr>
          </w:p>
          <w:p w14:paraId="5E39266D" w14:textId="77777777" w:rsidR="00691302" w:rsidRPr="00FA4C10" w:rsidRDefault="00691302" w:rsidP="00995AC4">
            <w:pPr>
              <w:spacing w:before="60" w:after="60"/>
              <w:jc w:val="both"/>
              <w:rPr>
                <w:rFonts w:ascii="Calibri" w:hAnsi="Calibri" w:cs="Arial"/>
                <w:sz w:val="16"/>
                <w:szCs w:val="16"/>
                <w:lang w:val="en-GB"/>
              </w:rPr>
            </w:pPr>
          </w:p>
        </w:tc>
        <w:tc>
          <w:tcPr>
            <w:tcW w:w="630" w:type="dxa"/>
          </w:tcPr>
          <w:p w14:paraId="4C19AEE9"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096438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057F817"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0977403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19D53CD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1559335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48C87B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39554677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5184188F" w14:textId="3E3FF989" w:rsidR="00691302" w:rsidRDefault="00A006BD" w:rsidP="00D20268">
            <w:pPr>
              <w:spacing w:before="60" w:after="60"/>
              <w:rPr>
                <w:rFonts w:ascii="Calibri" w:hAnsi="Calibri" w:cs="Arial"/>
                <w:sz w:val="16"/>
                <w:szCs w:val="16"/>
                <w:lang w:val="en-GB"/>
              </w:rPr>
            </w:pPr>
            <w:sdt>
              <w:sdtPr>
                <w:rPr>
                  <w:rFonts w:ascii="Calibri" w:hAnsi="Calibri" w:cs="Arial"/>
                  <w:sz w:val="16"/>
                  <w:szCs w:val="16"/>
                  <w:lang w:val="en-GB"/>
                </w:rPr>
                <w:id w:val="-206863054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53AF148B" w14:textId="77777777" w:rsidR="00691302" w:rsidRPr="00603EBE" w:rsidRDefault="00691302" w:rsidP="00D20268">
            <w:pPr>
              <w:spacing w:before="60" w:after="60"/>
              <w:rPr>
                <w:rFonts w:ascii="Calibri" w:hAnsi="Calibri" w:cs="Arial"/>
                <w:sz w:val="16"/>
                <w:szCs w:val="16"/>
                <w:lang w:val="en-GB"/>
              </w:rPr>
            </w:pPr>
          </w:p>
        </w:tc>
      </w:tr>
      <w:tr w:rsidR="00691302" w:rsidRPr="008557C5" w14:paraId="3EB186E3" w14:textId="77777777" w:rsidTr="00A943A9">
        <w:tc>
          <w:tcPr>
            <w:tcW w:w="478" w:type="dxa"/>
          </w:tcPr>
          <w:p w14:paraId="124C44AC" w14:textId="77777777" w:rsidR="00691302" w:rsidRPr="00357CE1" w:rsidRDefault="00691302" w:rsidP="00D20268">
            <w:pPr>
              <w:pStyle w:val="ListParagraph"/>
              <w:numPr>
                <w:ilvl w:val="0"/>
                <w:numId w:val="5"/>
              </w:numPr>
              <w:ind w:left="0" w:firstLine="0"/>
              <w:jc w:val="center"/>
              <w:rPr>
                <w:rFonts w:ascii="Calibri" w:hAnsi="Calibri" w:cs="Arial"/>
                <w:b/>
                <w:bCs/>
                <w:sz w:val="16"/>
                <w:szCs w:val="16"/>
                <w:lang w:val="en-GB"/>
              </w:rPr>
            </w:pPr>
          </w:p>
        </w:tc>
        <w:tc>
          <w:tcPr>
            <w:tcW w:w="1710" w:type="dxa"/>
            <w:shd w:val="clear" w:color="auto" w:fill="auto"/>
            <w:vAlign w:val="center"/>
          </w:tcPr>
          <w:p w14:paraId="3E239AA8"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AMC1 ORO.GEN.200(a)(2)</w:t>
            </w:r>
          </w:p>
          <w:p w14:paraId="76F0F618"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AMC1 ORO.GEN.200(a)(3)</w:t>
            </w:r>
          </w:p>
          <w:p w14:paraId="12F328F1" w14:textId="151DF979" w:rsidR="00691302" w:rsidRPr="00222CE5"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AMC2 ORO.GEN.200(a)(5)</w:t>
            </w:r>
          </w:p>
        </w:tc>
        <w:tc>
          <w:tcPr>
            <w:tcW w:w="3510" w:type="dxa"/>
            <w:shd w:val="clear" w:color="auto" w:fill="D9D9D9"/>
            <w:vAlign w:val="center"/>
          </w:tcPr>
          <w:p w14:paraId="39F84916" w14:textId="77777777" w:rsidR="00691302" w:rsidRDefault="00691302" w:rsidP="00D20268">
            <w:pPr>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define safety </w:t>
            </w:r>
            <w:r w:rsidRPr="00D25D5F">
              <w:rPr>
                <w:rFonts w:ascii="Calibri" w:hAnsi="Calibri" w:cs="Arial"/>
                <w:b/>
                <w:sz w:val="16"/>
                <w:szCs w:val="16"/>
                <w:lang w:val="en-GB"/>
              </w:rPr>
              <w:t>objectives</w:t>
            </w:r>
            <w:r w:rsidRPr="003225C0">
              <w:rPr>
                <w:rFonts w:ascii="Calibri" w:hAnsi="Calibri" w:cs="Arial"/>
                <w:sz w:val="16"/>
                <w:szCs w:val="16"/>
                <w:lang w:val="en-GB"/>
              </w:rPr>
              <w:t>.</w:t>
            </w:r>
            <w:r>
              <w:rPr>
                <w:rFonts w:ascii="Calibri" w:hAnsi="Calibri" w:cs="Arial"/>
                <w:sz w:val="16"/>
                <w:szCs w:val="16"/>
                <w:lang w:val="en-GB"/>
              </w:rPr>
              <w:t xml:space="preserve"> </w:t>
            </w:r>
          </w:p>
          <w:p w14:paraId="05189854" w14:textId="77777777" w:rsidR="00691302" w:rsidRDefault="00691302" w:rsidP="00D20268">
            <w:pPr>
              <w:jc w:val="both"/>
              <w:rPr>
                <w:rFonts w:ascii="Calibri" w:hAnsi="Calibri" w:cs="Arial"/>
                <w:sz w:val="16"/>
                <w:szCs w:val="16"/>
                <w:lang w:val="en-GB"/>
              </w:rPr>
            </w:pPr>
          </w:p>
          <w:p w14:paraId="1B987EFF" w14:textId="77777777" w:rsidR="00691302" w:rsidRDefault="00691302" w:rsidP="00D20268">
            <w:pPr>
              <w:jc w:val="both"/>
              <w:rPr>
                <w:rFonts w:ascii="Calibri" w:hAnsi="Calibri" w:cs="Arial"/>
                <w:sz w:val="16"/>
                <w:szCs w:val="16"/>
                <w:lang w:val="en-GB"/>
              </w:rPr>
            </w:pPr>
            <w:r w:rsidRPr="00AA7EDB">
              <w:rPr>
                <w:rFonts w:ascii="Calibri" w:hAnsi="Calibri" w:cs="Arial"/>
                <w:sz w:val="16"/>
                <w:szCs w:val="16"/>
                <w:lang w:val="en-GB"/>
              </w:rPr>
              <w:t>The safety objectives shall:</w:t>
            </w:r>
          </w:p>
          <w:p w14:paraId="444CC41E" w14:textId="77777777" w:rsidR="00691302" w:rsidRPr="00AA7EDB" w:rsidRDefault="00691302" w:rsidP="00D20268">
            <w:pPr>
              <w:jc w:val="both"/>
              <w:rPr>
                <w:rFonts w:ascii="Calibri" w:hAnsi="Calibri" w:cs="Arial"/>
                <w:sz w:val="16"/>
                <w:szCs w:val="16"/>
                <w:lang w:val="en-GB"/>
              </w:rPr>
            </w:pPr>
          </w:p>
          <w:p w14:paraId="500C97AD" w14:textId="77777777" w:rsidR="00691302" w:rsidRPr="00AA7EDB" w:rsidRDefault="00691302" w:rsidP="00D20268">
            <w:pPr>
              <w:jc w:val="both"/>
              <w:rPr>
                <w:rFonts w:ascii="Calibri" w:hAnsi="Calibri" w:cs="Arial"/>
                <w:sz w:val="16"/>
                <w:szCs w:val="16"/>
                <w:lang w:val="en-GB"/>
              </w:rPr>
            </w:pPr>
            <w:r w:rsidRPr="00AA7EDB">
              <w:rPr>
                <w:rFonts w:ascii="Calibri" w:hAnsi="Calibri" w:cs="Arial"/>
                <w:sz w:val="16"/>
                <w:szCs w:val="16"/>
                <w:lang w:val="en-GB"/>
              </w:rPr>
              <w:t>a) form the basis for safety performance monitoring and measurement</w:t>
            </w:r>
            <w:r>
              <w:rPr>
                <w:rFonts w:ascii="Calibri" w:hAnsi="Calibri" w:cs="Arial"/>
                <w:sz w:val="16"/>
                <w:szCs w:val="16"/>
                <w:lang w:val="en-GB"/>
              </w:rPr>
              <w:t>;</w:t>
            </w:r>
          </w:p>
          <w:p w14:paraId="0E23AD74" w14:textId="77777777" w:rsidR="00691302" w:rsidRPr="00AA7EDB" w:rsidRDefault="00691302" w:rsidP="00D20268">
            <w:pPr>
              <w:jc w:val="both"/>
              <w:rPr>
                <w:rFonts w:ascii="Calibri" w:hAnsi="Calibri" w:cs="Arial"/>
                <w:sz w:val="16"/>
                <w:szCs w:val="16"/>
                <w:lang w:val="en-GB"/>
              </w:rPr>
            </w:pPr>
            <w:r w:rsidRPr="00AA7EDB">
              <w:rPr>
                <w:rFonts w:ascii="Calibri" w:hAnsi="Calibri" w:cs="Arial"/>
                <w:sz w:val="16"/>
                <w:szCs w:val="16"/>
                <w:lang w:val="en-GB"/>
              </w:rPr>
              <w:t xml:space="preserve">b) reflect the </w:t>
            </w:r>
            <w:r>
              <w:rPr>
                <w:rFonts w:ascii="Calibri" w:hAnsi="Calibri" w:cs="Arial"/>
                <w:sz w:val="16"/>
                <w:szCs w:val="16"/>
                <w:lang w:val="en-GB"/>
              </w:rPr>
              <w:t>operator</w:t>
            </w:r>
            <w:r w:rsidRPr="00AA7EDB">
              <w:rPr>
                <w:rFonts w:ascii="Calibri" w:hAnsi="Calibri" w:cs="Arial"/>
                <w:sz w:val="16"/>
                <w:szCs w:val="16"/>
                <w:lang w:val="en-GB"/>
              </w:rPr>
              <w:t>’s commitment to maintain or continuously improve the overall effectiveness of the SMS</w:t>
            </w:r>
            <w:r>
              <w:rPr>
                <w:rFonts w:ascii="Calibri" w:hAnsi="Calibri" w:cs="Arial"/>
                <w:sz w:val="16"/>
                <w:szCs w:val="16"/>
                <w:lang w:val="en-GB"/>
              </w:rPr>
              <w:t>;</w:t>
            </w:r>
          </w:p>
          <w:p w14:paraId="09C1FA4F" w14:textId="77777777" w:rsidR="00691302" w:rsidRPr="00AA7EDB" w:rsidRDefault="00691302" w:rsidP="00D20268">
            <w:pPr>
              <w:jc w:val="both"/>
              <w:rPr>
                <w:rFonts w:ascii="Calibri" w:hAnsi="Calibri" w:cs="Arial"/>
                <w:sz w:val="16"/>
                <w:szCs w:val="16"/>
                <w:lang w:val="en-GB"/>
              </w:rPr>
            </w:pPr>
            <w:r w:rsidRPr="00AA7EDB">
              <w:rPr>
                <w:rFonts w:ascii="Calibri" w:hAnsi="Calibri" w:cs="Arial"/>
                <w:sz w:val="16"/>
                <w:szCs w:val="16"/>
                <w:lang w:val="en-GB"/>
              </w:rPr>
              <w:t>c) be com</w:t>
            </w:r>
            <w:r>
              <w:rPr>
                <w:rFonts w:ascii="Calibri" w:hAnsi="Calibri" w:cs="Arial"/>
                <w:sz w:val="16"/>
                <w:szCs w:val="16"/>
                <w:lang w:val="en-GB"/>
              </w:rPr>
              <w:t>municated throughout the organis</w:t>
            </w:r>
            <w:r w:rsidRPr="00AA7EDB">
              <w:rPr>
                <w:rFonts w:ascii="Calibri" w:hAnsi="Calibri" w:cs="Arial"/>
                <w:sz w:val="16"/>
                <w:szCs w:val="16"/>
                <w:lang w:val="en-GB"/>
              </w:rPr>
              <w:t>ation</w:t>
            </w:r>
            <w:r>
              <w:rPr>
                <w:rFonts w:ascii="Calibri" w:hAnsi="Calibri" w:cs="Arial"/>
                <w:sz w:val="16"/>
                <w:szCs w:val="16"/>
                <w:lang w:val="en-GB"/>
              </w:rPr>
              <w:t>;</w:t>
            </w:r>
          </w:p>
          <w:p w14:paraId="157670B5" w14:textId="71AC60E5" w:rsidR="00691302" w:rsidRPr="003A393D" w:rsidRDefault="00691302" w:rsidP="00D20268">
            <w:pPr>
              <w:autoSpaceDE w:val="0"/>
              <w:autoSpaceDN w:val="0"/>
              <w:adjustRightInd w:val="0"/>
              <w:ind w:left="227" w:hanging="227"/>
              <w:jc w:val="both"/>
              <w:rPr>
                <w:rFonts w:ascii="Calibri" w:hAnsi="Calibri" w:cs="Arial"/>
                <w:sz w:val="16"/>
                <w:szCs w:val="16"/>
                <w:lang w:val="en-GB"/>
              </w:rPr>
            </w:pPr>
            <w:r w:rsidRPr="00AA7EDB">
              <w:rPr>
                <w:rFonts w:ascii="Calibri" w:hAnsi="Calibri" w:cs="Arial"/>
                <w:sz w:val="16"/>
                <w:szCs w:val="16"/>
                <w:lang w:val="en-GB"/>
              </w:rPr>
              <w:t xml:space="preserve">d) be periodically reviewed to ensure they remain relevant and appropriate to the </w:t>
            </w:r>
            <w:r>
              <w:rPr>
                <w:rFonts w:ascii="Calibri" w:hAnsi="Calibri" w:cs="Arial"/>
                <w:sz w:val="16"/>
                <w:szCs w:val="16"/>
                <w:lang w:val="en-GB"/>
              </w:rPr>
              <w:t>operator</w:t>
            </w:r>
            <w:r w:rsidRPr="00AA7EDB">
              <w:rPr>
                <w:rFonts w:ascii="Calibri" w:hAnsi="Calibri" w:cs="Arial"/>
                <w:sz w:val="16"/>
                <w:szCs w:val="16"/>
                <w:lang w:val="en-GB"/>
              </w:rPr>
              <w:t>.</w:t>
            </w:r>
          </w:p>
        </w:tc>
        <w:tc>
          <w:tcPr>
            <w:tcW w:w="4860" w:type="dxa"/>
          </w:tcPr>
          <w:p w14:paraId="7BCE8A58" w14:textId="77777777" w:rsidR="00691302" w:rsidRPr="003A393D" w:rsidRDefault="00691302" w:rsidP="00D20268">
            <w:pPr>
              <w:spacing w:before="60" w:after="60"/>
              <w:jc w:val="both"/>
              <w:rPr>
                <w:rFonts w:ascii="Calibri" w:hAnsi="Calibri" w:cs="Arial"/>
                <w:sz w:val="16"/>
                <w:szCs w:val="16"/>
                <w:lang w:val="en-GB"/>
              </w:rPr>
            </w:pPr>
          </w:p>
        </w:tc>
        <w:tc>
          <w:tcPr>
            <w:tcW w:w="630" w:type="dxa"/>
          </w:tcPr>
          <w:p w14:paraId="5199E901"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2750665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88CB70A"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42758493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6956AEC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0772811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3D7C18A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3815040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D9E53D2" w14:textId="5CCBA5DF" w:rsidR="00691302" w:rsidRDefault="00A006BD" w:rsidP="00D20268">
            <w:pPr>
              <w:spacing w:before="60" w:after="60"/>
              <w:rPr>
                <w:rFonts w:ascii="Calibri" w:hAnsi="Calibri" w:cs="Arial"/>
                <w:sz w:val="16"/>
                <w:szCs w:val="16"/>
                <w:lang w:val="en-GB"/>
              </w:rPr>
            </w:pPr>
            <w:sdt>
              <w:sdtPr>
                <w:rPr>
                  <w:rFonts w:ascii="Calibri" w:hAnsi="Calibri" w:cs="Arial"/>
                  <w:sz w:val="16"/>
                  <w:szCs w:val="16"/>
                  <w:lang w:val="en-GB"/>
                </w:rPr>
                <w:id w:val="173974854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7E0270E2" w14:textId="77777777" w:rsidR="00691302" w:rsidRPr="00603EBE" w:rsidRDefault="00691302" w:rsidP="00D20268">
            <w:pPr>
              <w:spacing w:before="60" w:after="60"/>
              <w:rPr>
                <w:rFonts w:ascii="Calibri" w:hAnsi="Calibri" w:cs="Arial"/>
                <w:sz w:val="16"/>
                <w:szCs w:val="16"/>
                <w:lang w:val="en-GB"/>
              </w:rPr>
            </w:pPr>
          </w:p>
        </w:tc>
      </w:tr>
      <w:tr w:rsidR="00691302" w:rsidRPr="008557C5" w14:paraId="103FC209" w14:textId="77777777" w:rsidTr="00A943A9">
        <w:tc>
          <w:tcPr>
            <w:tcW w:w="478" w:type="dxa"/>
          </w:tcPr>
          <w:p w14:paraId="25473C65" w14:textId="77777777" w:rsidR="00691302" w:rsidRPr="00357CE1" w:rsidRDefault="00691302" w:rsidP="00D20268">
            <w:pPr>
              <w:pStyle w:val="ListParagraph"/>
              <w:numPr>
                <w:ilvl w:val="0"/>
                <w:numId w:val="5"/>
              </w:numPr>
              <w:ind w:left="0" w:firstLine="0"/>
              <w:jc w:val="center"/>
              <w:rPr>
                <w:rFonts w:ascii="Calibri" w:hAnsi="Calibri" w:cs="Arial"/>
                <w:b/>
                <w:bCs/>
                <w:sz w:val="16"/>
                <w:szCs w:val="16"/>
                <w:lang w:val="en-GB"/>
              </w:rPr>
            </w:pPr>
          </w:p>
        </w:tc>
        <w:tc>
          <w:tcPr>
            <w:tcW w:w="1710" w:type="dxa"/>
            <w:shd w:val="clear" w:color="auto" w:fill="auto"/>
            <w:vAlign w:val="center"/>
          </w:tcPr>
          <w:p w14:paraId="3DF6D0D8"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ORO.GEN.200(a)(1)</w:t>
            </w:r>
          </w:p>
          <w:p w14:paraId="40B6CC5B"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ORO.GEN.210</w:t>
            </w:r>
          </w:p>
          <w:p w14:paraId="3FCA8963"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ORO.GEN.200(a)(5)</w:t>
            </w:r>
          </w:p>
          <w:p w14:paraId="58057BFF" w14:textId="77777777" w:rsidR="00691302" w:rsidRPr="00E56F9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AMC1 ORO.GEN.200(a)(3)</w:t>
            </w:r>
          </w:p>
          <w:p w14:paraId="36C2739C" w14:textId="6572C817" w:rsidR="00691302" w:rsidRPr="003A6F43" w:rsidRDefault="00691302" w:rsidP="00D20268">
            <w:pPr>
              <w:jc w:val="both"/>
              <w:rPr>
                <w:rFonts w:ascii="Calibri" w:hAnsi="Calibri" w:cs="Arial"/>
                <w:b/>
                <w:bCs/>
                <w:sz w:val="16"/>
                <w:szCs w:val="16"/>
                <w:lang w:val="en-GB"/>
              </w:rPr>
            </w:pPr>
            <w:r w:rsidRPr="00E56F93">
              <w:rPr>
                <w:rFonts w:ascii="Calibri" w:hAnsi="Calibri" w:cs="Arial"/>
                <w:b/>
                <w:bCs/>
                <w:sz w:val="16"/>
                <w:szCs w:val="16"/>
                <w:lang w:val="en-GB"/>
              </w:rPr>
              <w:t>AMC1 ORO.GEN.200(a)(1)(2)(3)(5)</w:t>
            </w:r>
          </w:p>
        </w:tc>
        <w:tc>
          <w:tcPr>
            <w:tcW w:w="3510" w:type="dxa"/>
            <w:shd w:val="clear" w:color="auto" w:fill="D9D9D9"/>
            <w:vAlign w:val="center"/>
          </w:tcPr>
          <w:p w14:paraId="20EC51C4" w14:textId="77777777" w:rsidR="00691302" w:rsidRPr="002E1AF0" w:rsidRDefault="00691302" w:rsidP="00D20268">
            <w:pPr>
              <w:autoSpaceDE w:val="0"/>
              <w:autoSpaceDN w:val="0"/>
              <w:adjustRightInd w:val="0"/>
              <w:ind w:left="227" w:hanging="227"/>
              <w:jc w:val="both"/>
              <w:rPr>
                <w:rFonts w:ascii="Calibri" w:hAnsi="Calibri" w:cs="Arial"/>
                <w:sz w:val="16"/>
                <w:szCs w:val="16"/>
                <w:lang w:val="en-GB"/>
              </w:rPr>
            </w:pPr>
            <w:r w:rsidRPr="002E1AF0">
              <w:rPr>
                <w:rFonts w:ascii="Calibri" w:hAnsi="Calibri" w:cs="Arial"/>
                <w:sz w:val="16"/>
                <w:szCs w:val="16"/>
                <w:lang w:val="en-GB"/>
              </w:rPr>
              <w:t>The operator shall:</w:t>
            </w:r>
          </w:p>
          <w:p w14:paraId="79098128" w14:textId="77777777" w:rsidR="00691302" w:rsidRPr="002E1AF0" w:rsidRDefault="00691302" w:rsidP="00D20268">
            <w:pPr>
              <w:autoSpaceDE w:val="0"/>
              <w:autoSpaceDN w:val="0"/>
              <w:adjustRightInd w:val="0"/>
              <w:ind w:left="227" w:hanging="227"/>
              <w:jc w:val="both"/>
              <w:rPr>
                <w:rFonts w:ascii="Calibri" w:hAnsi="Calibri" w:cs="Arial"/>
                <w:sz w:val="16"/>
                <w:szCs w:val="16"/>
                <w:lang w:val="en-GB"/>
              </w:rPr>
            </w:pPr>
            <w:r w:rsidRPr="002E1AF0">
              <w:rPr>
                <w:rFonts w:ascii="Calibri" w:hAnsi="Calibri" w:cs="Arial"/>
                <w:sz w:val="16"/>
                <w:szCs w:val="16"/>
                <w:lang w:val="en-GB"/>
              </w:rPr>
              <w:t>•</w:t>
            </w:r>
            <w:r w:rsidRPr="002E1AF0">
              <w:rPr>
                <w:rFonts w:ascii="Calibri" w:hAnsi="Calibri" w:cs="Arial"/>
                <w:sz w:val="16"/>
                <w:szCs w:val="16"/>
                <w:lang w:val="en-GB"/>
              </w:rPr>
              <w:tab/>
              <w:t>clearly define lines of safety accountability throughout the organisation, including a direct accountability for safety on the part of senior management;</w:t>
            </w:r>
          </w:p>
          <w:p w14:paraId="7CACC4CD" w14:textId="77777777" w:rsidR="00691302" w:rsidRPr="002E1AF0" w:rsidRDefault="00691302" w:rsidP="00D20268">
            <w:pPr>
              <w:autoSpaceDE w:val="0"/>
              <w:autoSpaceDN w:val="0"/>
              <w:adjustRightInd w:val="0"/>
              <w:ind w:left="227" w:hanging="227"/>
              <w:jc w:val="both"/>
              <w:rPr>
                <w:rFonts w:ascii="Calibri" w:hAnsi="Calibri" w:cs="Arial"/>
                <w:sz w:val="16"/>
                <w:szCs w:val="16"/>
                <w:lang w:val="en-GB"/>
              </w:rPr>
            </w:pPr>
            <w:r w:rsidRPr="002E1AF0">
              <w:rPr>
                <w:rFonts w:ascii="Calibri" w:hAnsi="Calibri" w:cs="Arial"/>
                <w:sz w:val="16"/>
                <w:szCs w:val="16"/>
                <w:lang w:val="en-GB"/>
              </w:rPr>
              <w:t>•</w:t>
            </w:r>
            <w:r w:rsidRPr="002E1AF0">
              <w:rPr>
                <w:rFonts w:ascii="Calibri" w:hAnsi="Calibri" w:cs="Arial"/>
                <w:sz w:val="16"/>
                <w:szCs w:val="16"/>
                <w:lang w:val="en-GB"/>
              </w:rPr>
              <w:tab/>
              <w:t>identify the responsibilities of all members of management, irrespective of other functions, as well as of employees, with respect to the safety performance of the organisation;</w:t>
            </w:r>
          </w:p>
          <w:p w14:paraId="0B06F49F" w14:textId="77777777" w:rsidR="00691302" w:rsidRPr="002E1AF0" w:rsidRDefault="00691302" w:rsidP="00D20268">
            <w:pPr>
              <w:autoSpaceDE w:val="0"/>
              <w:autoSpaceDN w:val="0"/>
              <w:adjustRightInd w:val="0"/>
              <w:ind w:left="227" w:hanging="227"/>
              <w:jc w:val="both"/>
              <w:rPr>
                <w:rFonts w:ascii="Calibri" w:hAnsi="Calibri" w:cs="Arial"/>
                <w:sz w:val="16"/>
                <w:szCs w:val="16"/>
                <w:lang w:val="en-GB"/>
              </w:rPr>
            </w:pPr>
            <w:r w:rsidRPr="002E1AF0">
              <w:rPr>
                <w:rFonts w:ascii="Calibri" w:hAnsi="Calibri" w:cs="Arial"/>
                <w:sz w:val="16"/>
                <w:szCs w:val="16"/>
                <w:lang w:val="en-GB"/>
              </w:rPr>
              <w:t>•</w:t>
            </w:r>
            <w:r w:rsidRPr="002E1AF0">
              <w:rPr>
                <w:rFonts w:ascii="Calibri" w:hAnsi="Calibri" w:cs="Arial"/>
                <w:sz w:val="16"/>
                <w:szCs w:val="16"/>
                <w:lang w:val="en-GB"/>
              </w:rPr>
              <w:tab/>
              <w:t>document and communicate safety accountability, responsibilities, and authorities throughout the organisation;</w:t>
            </w:r>
          </w:p>
          <w:p w14:paraId="5D22C690" w14:textId="24E32CE3" w:rsidR="00691302" w:rsidRPr="003A393D" w:rsidRDefault="00691302" w:rsidP="00D20268">
            <w:pPr>
              <w:autoSpaceDE w:val="0"/>
              <w:autoSpaceDN w:val="0"/>
              <w:adjustRightInd w:val="0"/>
              <w:ind w:left="227" w:hanging="227"/>
              <w:jc w:val="both"/>
              <w:rPr>
                <w:rFonts w:ascii="Calibri" w:hAnsi="Calibri" w:cs="Arial"/>
                <w:sz w:val="16"/>
                <w:szCs w:val="16"/>
                <w:lang w:val="en-GB"/>
              </w:rPr>
            </w:pPr>
            <w:r w:rsidRPr="002E1AF0">
              <w:rPr>
                <w:rFonts w:ascii="Calibri" w:hAnsi="Calibri" w:cs="Arial"/>
                <w:sz w:val="16"/>
                <w:szCs w:val="16"/>
                <w:lang w:val="en-GB"/>
              </w:rPr>
              <w:lastRenderedPageBreak/>
              <w:t>•</w:t>
            </w:r>
            <w:r w:rsidRPr="002E1AF0">
              <w:rPr>
                <w:rFonts w:ascii="Calibri" w:hAnsi="Calibri" w:cs="Arial"/>
                <w:sz w:val="16"/>
                <w:szCs w:val="16"/>
                <w:lang w:val="en-GB"/>
              </w:rPr>
              <w:tab/>
              <w:t>define the levels of management with authority to make decisions regarding safety risk tolerability</w:t>
            </w:r>
          </w:p>
        </w:tc>
        <w:tc>
          <w:tcPr>
            <w:tcW w:w="4860" w:type="dxa"/>
          </w:tcPr>
          <w:p w14:paraId="56C17014" w14:textId="78C7E8AC" w:rsidR="00691302" w:rsidRPr="003A393D" w:rsidRDefault="00691302" w:rsidP="00D20268">
            <w:pPr>
              <w:spacing w:before="60" w:after="60"/>
              <w:jc w:val="both"/>
              <w:rPr>
                <w:rFonts w:ascii="Calibri" w:hAnsi="Calibri" w:cs="Arial"/>
                <w:sz w:val="16"/>
                <w:szCs w:val="16"/>
                <w:lang w:val="en-GB"/>
              </w:rPr>
            </w:pPr>
          </w:p>
        </w:tc>
        <w:tc>
          <w:tcPr>
            <w:tcW w:w="630" w:type="dxa"/>
          </w:tcPr>
          <w:p w14:paraId="454ED63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7227472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7C7C71DD"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593620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D29177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9717497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3C76AE9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5642476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602E6E2" w14:textId="30158A36" w:rsidR="00691302" w:rsidRPr="007D68BB" w:rsidRDefault="00A006BD" w:rsidP="00D20268">
            <w:pPr>
              <w:spacing w:before="60" w:after="60"/>
              <w:rPr>
                <w:rFonts w:ascii="Calibri" w:hAnsi="Calibri" w:cs="Arial"/>
                <w:b/>
                <w:sz w:val="16"/>
                <w:szCs w:val="16"/>
                <w:lang w:val="en-GB"/>
              </w:rPr>
            </w:pPr>
            <w:sdt>
              <w:sdtPr>
                <w:rPr>
                  <w:rFonts w:ascii="Calibri" w:hAnsi="Calibri" w:cs="Arial"/>
                  <w:sz w:val="16"/>
                  <w:szCs w:val="16"/>
                  <w:lang w:val="en-GB"/>
                </w:rPr>
                <w:id w:val="-191021981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0E3F4072" w14:textId="77777777" w:rsidR="00691302" w:rsidRDefault="00691302" w:rsidP="00D20268">
            <w:pPr>
              <w:spacing w:before="60" w:after="60"/>
              <w:rPr>
                <w:rFonts w:ascii="Calibri" w:hAnsi="Calibri" w:cs="Arial"/>
                <w:sz w:val="16"/>
                <w:szCs w:val="16"/>
                <w:lang w:val="en-GB"/>
              </w:rPr>
            </w:pPr>
          </w:p>
          <w:p w14:paraId="00E0A85B" w14:textId="77777777" w:rsidR="00691302" w:rsidRPr="00B32B1C" w:rsidRDefault="00691302" w:rsidP="00D20268">
            <w:pPr>
              <w:rPr>
                <w:rFonts w:ascii="Calibri" w:hAnsi="Calibri" w:cs="Arial"/>
                <w:sz w:val="16"/>
                <w:szCs w:val="16"/>
                <w:lang w:val="en-GB"/>
              </w:rPr>
            </w:pPr>
          </w:p>
          <w:p w14:paraId="40C170EE" w14:textId="77777777" w:rsidR="00691302" w:rsidRPr="00B32B1C" w:rsidRDefault="00691302" w:rsidP="00D20268">
            <w:pPr>
              <w:rPr>
                <w:rFonts w:ascii="Calibri" w:hAnsi="Calibri" w:cs="Arial"/>
                <w:sz w:val="16"/>
                <w:szCs w:val="16"/>
                <w:lang w:val="en-GB"/>
              </w:rPr>
            </w:pPr>
          </w:p>
          <w:p w14:paraId="6703BE17" w14:textId="77777777" w:rsidR="00691302" w:rsidRPr="00B32B1C" w:rsidRDefault="00691302" w:rsidP="00D20268">
            <w:pPr>
              <w:rPr>
                <w:rFonts w:ascii="Calibri" w:hAnsi="Calibri" w:cs="Arial"/>
                <w:sz w:val="16"/>
                <w:szCs w:val="16"/>
                <w:lang w:val="en-GB"/>
              </w:rPr>
            </w:pPr>
          </w:p>
          <w:p w14:paraId="46832B8A" w14:textId="77777777" w:rsidR="00691302" w:rsidRPr="00B32B1C" w:rsidRDefault="00691302" w:rsidP="00D20268">
            <w:pPr>
              <w:rPr>
                <w:rFonts w:ascii="Calibri" w:hAnsi="Calibri" w:cs="Arial"/>
                <w:sz w:val="16"/>
                <w:szCs w:val="16"/>
                <w:lang w:val="en-GB"/>
              </w:rPr>
            </w:pPr>
          </w:p>
          <w:p w14:paraId="36740F2B" w14:textId="77777777" w:rsidR="00691302" w:rsidRPr="00B32B1C" w:rsidRDefault="00691302" w:rsidP="00D20268">
            <w:pPr>
              <w:rPr>
                <w:rFonts w:ascii="Calibri" w:hAnsi="Calibri" w:cs="Arial"/>
                <w:sz w:val="16"/>
                <w:szCs w:val="16"/>
                <w:lang w:val="en-GB"/>
              </w:rPr>
            </w:pPr>
          </w:p>
          <w:p w14:paraId="6E2255CC" w14:textId="77777777" w:rsidR="00691302" w:rsidRPr="00B32B1C" w:rsidRDefault="00691302" w:rsidP="00D20268">
            <w:pPr>
              <w:rPr>
                <w:rFonts w:ascii="Calibri" w:hAnsi="Calibri" w:cs="Arial"/>
                <w:sz w:val="16"/>
                <w:szCs w:val="16"/>
                <w:lang w:val="en-GB"/>
              </w:rPr>
            </w:pPr>
          </w:p>
          <w:p w14:paraId="2C602C0E" w14:textId="77777777" w:rsidR="00691302" w:rsidRPr="00B32B1C" w:rsidRDefault="00691302" w:rsidP="00D20268">
            <w:pPr>
              <w:rPr>
                <w:rFonts w:ascii="Calibri" w:hAnsi="Calibri" w:cs="Arial"/>
                <w:sz w:val="16"/>
                <w:szCs w:val="16"/>
                <w:lang w:val="en-GB"/>
              </w:rPr>
            </w:pPr>
          </w:p>
          <w:p w14:paraId="5180832D" w14:textId="77777777" w:rsidR="00691302" w:rsidRPr="00B32B1C" w:rsidRDefault="00691302" w:rsidP="00D20268">
            <w:pPr>
              <w:rPr>
                <w:rFonts w:ascii="Calibri" w:hAnsi="Calibri" w:cs="Arial"/>
                <w:sz w:val="16"/>
                <w:szCs w:val="16"/>
                <w:lang w:val="en-GB"/>
              </w:rPr>
            </w:pPr>
          </w:p>
          <w:p w14:paraId="77DB64FD" w14:textId="77777777" w:rsidR="00691302" w:rsidRDefault="00691302" w:rsidP="00D20268">
            <w:pPr>
              <w:rPr>
                <w:rFonts w:ascii="Calibri" w:hAnsi="Calibri" w:cs="Arial"/>
                <w:sz w:val="16"/>
                <w:szCs w:val="16"/>
                <w:lang w:val="en-GB"/>
              </w:rPr>
            </w:pPr>
          </w:p>
          <w:p w14:paraId="286044E5" w14:textId="4A353FBF" w:rsidR="00691302" w:rsidRPr="00B32B1C" w:rsidRDefault="00691302" w:rsidP="00D20268">
            <w:pPr>
              <w:ind w:firstLine="1296"/>
              <w:rPr>
                <w:rFonts w:ascii="Calibri" w:hAnsi="Calibri" w:cs="Arial"/>
                <w:sz w:val="16"/>
                <w:szCs w:val="16"/>
                <w:lang w:val="en-GB"/>
              </w:rPr>
            </w:pPr>
          </w:p>
        </w:tc>
      </w:tr>
      <w:tr w:rsidR="00A86CF1" w:rsidRPr="008557C5" w14:paraId="53600B60" w14:textId="77777777" w:rsidTr="009C4763">
        <w:tc>
          <w:tcPr>
            <w:tcW w:w="478" w:type="dxa"/>
            <w:shd w:val="clear" w:color="auto" w:fill="DEEAF6" w:themeFill="accent5" w:themeFillTint="33"/>
          </w:tcPr>
          <w:p w14:paraId="096EDF96" w14:textId="2E1C8D46" w:rsidR="00A86CF1" w:rsidRPr="00357CE1" w:rsidRDefault="00BD28CE" w:rsidP="009C4763">
            <w:pPr>
              <w:pStyle w:val="ListParagraph"/>
              <w:ind w:left="0"/>
              <w:rPr>
                <w:rFonts w:ascii="Calibri" w:hAnsi="Calibri" w:cs="Arial"/>
                <w:b/>
                <w:sz w:val="16"/>
                <w:szCs w:val="16"/>
                <w:lang w:val="en-GB"/>
              </w:rPr>
            </w:pPr>
            <w:r>
              <w:rPr>
                <w:rFonts w:ascii="Calibri" w:hAnsi="Calibri" w:cs="Arial"/>
                <w:b/>
                <w:noProof/>
                <w:sz w:val="16"/>
                <w:szCs w:val="16"/>
                <w:lang w:val="en-GB"/>
              </w:rPr>
              <mc:AlternateContent>
                <mc:Choice Requires="wps">
                  <w:drawing>
                    <wp:anchor distT="0" distB="0" distL="114300" distR="114300" simplePos="0" relativeHeight="251660288" behindDoc="0" locked="0" layoutInCell="1" allowOverlap="1" wp14:anchorId="18647D8A" wp14:editId="2C70DA46">
                      <wp:simplePos x="0" y="0"/>
                      <wp:positionH relativeFrom="column">
                        <wp:posOffset>-173809</wp:posOffset>
                      </wp:positionH>
                      <wp:positionV relativeFrom="paragraph">
                        <wp:posOffset>90985</wp:posOffset>
                      </wp:positionV>
                      <wp:extent cx="0" cy="1006929"/>
                      <wp:effectExtent l="0" t="0" r="38100" b="22225"/>
                      <wp:wrapNone/>
                      <wp:docPr id="1655900420" name="Straight Connector 1"/>
                      <wp:cNvGraphicFramePr/>
                      <a:graphic xmlns:a="http://schemas.openxmlformats.org/drawingml/2006/main">
                        <a:graphicData uri="http://schemas.microsoft.com/office/word/2010/wordprocessingShape">
                          <wps:wsp>
                            <wps:cNvCnPr/>
                            <wps:spPr>
                              <a:xfrm>
                                <a:off x="0" y="0"/>
                                <a:ext cx="0" cy="1006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34B08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7pt,7.15pt" to="-13.7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" strokecolor="black [3200]" strokeweight=".5pt">
                      <v:stroke joinstyle="miter"/>
                    </v:line>
                  </w:pict>
                </mc:Fallback>
              </mc:AlternateContent>
            </w:r>
          </w:p>
        </w:tc>
        <w:tc>
          <w:tcPr>
            <w:tcW w:w="15480" w:type="dxa"/>
            <w:gridSpan w:val="5"/>
            <w:shd w:val="clear" w:color="auto" w:fill="DEEAF6" w:themeFill="accent5" w:themeFillTint="33"/>
          </w:tcPr>
          <w:p w14:paraId="7D843130" w14:textId="106004E9" w:rsidR="00A86CF1" w:rsidRDefault="00F85DC5" w:rsidP="009C4763">
            <w:pPr>
              <w:spacing w:before="60" w:after="60"/>
              <w:rPr>
                <w:rFonts w:ascii="Calibri" w:hAnsi="Calibri" w:cs="Arial"/>
                <w:b/>
                <w:sz w:val="16"/>
                <w:szCs w:val="16"/>
                <w:lang w:val="en-GB"/>
              </w:rPr>
            </w:pPr>
            <w:r>
              <w:rPr>
                <w:rFonts w:ascii="Calibri" w:hAnsi="Calibri" w:cs="Arial"/>
                <w:b/>
                <w:sz w:val="16"/>
                <w:szCs w:val="16"/>
                <w:lang w:val="en-GB"/>
              </w:rPr>
              <w:t>Safety accountability and responsibilities</w:t>
            </w:r>
          </w:p>
        </w:tc>
      </w:tr>
      <w:tr w:rsidR="00691302" w:rsidRPr="008557C5" w14:paraId="4B1BED64" w14:textId="77777777" w:rsidTr="00A943A9">
        <w:tc>
          <w:tcPr>
            <w:tcW w:w="478" w:type="dxa"/>
          </w:tcPr>
          <w:p w14:paraId="042A876D" w14:textId="77777777" w:rsidR="00691302" w:rsidRPr="00357CE1" w:rsidRDefault="00691302" w:rsidP="009F75B4">
            <w:pPr>
              <w:pStyle w:val="ListParagraph"/>
              <w:numPr>
                <w:ilvl w:val="0"/>
                <w:numId w:val="13"/>
              </w:numPr>
              <w:ind w:left="0" w:firstLine="0"/>
              <w:jc w:val="center"/>
              <w:rPr>
                <w:rFonts w:ascii="Calibri" w:hAnsi="Calibri" w:cs="Arial"/>
                <w:b/>
                <w:bCs/>
                <w:sz w:val="16"/>
                <w:szCs w:val="16"/>
                <w:lang w:val="en-GB"/>
              </w:rPr>
            </w:pPr>
          </w:p>
        </w:tc>
        <w:tc>
          <w:tcPr>
            <w:tcW w:w="1710" w:type="dxa"/>
            <w:shd w:val="clear" w:color="auto" w:fill="auto"/>
            <w:vAlign w:val="center"/>
          </w:tcPr>
          <w:p w14:paraId="24BBAB8A" w14:textId="77777777" w:rsidR="00691302" w:rsidRPr="00F674DE" w:rsidRDefault="00691302" w:rsidP="00F06CA5">
            <w:pPr>
              <w:jc w:val="both"/>
              <w:rPr>
                <w:rFonts w:ascii="Calibri" w:hAnsi="Calibri" w:cs="Arial"/>
                <w:b/>
                <w:bCs/>
                <w:sz w:val="16"/>
                <w:szCs w:val="16"/>
                <w:lang w:val="en-GB"/>
              </w:rPr>
            </w:pPr>
            <w:r w:rsidRPr="00F674DE">
              <w:rPr>
                <w:rFonts w:ascii="Calibri" w:hAnsi="Calibri" w:cs="Arial"/>
                <w:b/>
                <w:bCs/>
                <w:sz w:val="16"/>
                <w:szCs w:val="16"/>
                <w:lang w:val="en-GB"/>
              </w:rPr>
              <w:t>ORO.GEN.200(a)(1)</w:t>
            </w:r>
          </w:p>
          <w:p w14:paraId="6E9A0D07" w14:textId="4EB0A0AD" w:rsidR="00691302" w:rsidRPr="00E56F93" w:rsidRDefault="00691302" w:rsidP="00F06CA5">
            <w:pPr>
              <w:jc w:val="both"/>
              <w:rPr>
                <w:rFonts w:ascii="Calibri" w:hAnsi="Calibri" w:cs="Arial"/>
                <w:b/>
                <w:bCs/>
                <w:sz w:val="16"/>
                <w:szCs w:val="16"/>
                <w:lang w:val="en-GB"/>
              </w:rPr>
            </w:pPr>
            <w:r w:rsidRPr="00F674DE">
              <w:rPr>
                <w:rFonts w:ascii="Calibri" w:hAnsi="Calibri" w:cs="Arial"/>
                <w:b/>
                <w:bCs/>
                <w:sz w:val="16"/>
                <w:szCs w:val="16"/>
                <w:lang w:val="en-GB"/>
              </w:rPr>
              <w:t>ORO.GEN.210</w:t>
            </w:r>
          </w:p>
        </w:tc>
        <w:tc>
          <w:tcPr>
            <w:tcW w:w="3510" w:type="dxa"/>
            <w:shd w:val="clear" w:color="auto" w:fill="D9D9D9"/>
            <w:vAlign w:val="center"/>
          </w:tcPr>
          <w:p w14:paraId="35E729CC" w14:textId="77777777" w:rsidR="00691302" w:rsidRPr="0096011F" w:rsidRDefault="00691302" w:rsidP="00F06CA5">
            <w:pPr>
              <w:autoSpaceDE w:val="0"/>
              <w:autoSpaceDN w:val="0"/>
              <w:adjustRightInd w:val="0"/>
              <w:ind w:left="227" w:hanging="227"/>
              <w:jc w:val="both"/>
              <w:rPr>
                <w:rFonts w:ascii="Calibri" w:hAnsi="Calibri" w:cs="Arial"/>
                <w:sz w:val="16"/>
                <w:szCs w:val="16"/>
                <w:lang w:val="en-GB"/>
              </w:rPr>
            </w:pPr>
            <w:r w:rsidRPr="0096011F">
              <w:rPr>
                <w:rFonts w:ascii="Calibri" w:hAnsi="Calibri" w:cs="Arial"/>
                <w:sz w:val="16"/>
                <w:szCs w:val="16"/>
                <w:lang w:val="en-GB"/>
              </w:rPr>
              <w:t>(a) The operator shall establish, implement and maintain a management system that includes:</w:t>
            </w:r>
          </w:p>
          <w:p w14:paraId="26F2BABC" w14:textId="003B5479" w:rsidR="00691302" w:rsidRPr="002E1AF0" w:rsidRDefault="00691302" w:rsidP="00F06CA5">
            <w:pPr>
              <w:autoSpaceDE w:val="0"/>
              <w:autoSpaceDN w:val="0"/>
              <w:adjustRightInd w:val="0"/>
              <w:ind w:left="227" w:hanging="227"/>
              <w:jc w:val="both"/>
              <w:rPr>
                <w:rFonts w:ascii="Calibri" w:hAnsi="Calibri" w:cs="Arial"/>
                <w:sz w:val="16"/>
                <w:szCs w:val="16"/>
                <w:lang w:val="en-GB"/>
              </w:rPr>
            </w:pPr>
            <w:r w:rsidRPr="0096011F">
              <w:rPr>
                <w:rFonts w:ascii="Calibri" w:hAnsi="Calibri" w:cs="Arial"/>
                <w:sz w:val="16"/>
                <w:szCs w:val="16"/>
                <w:lang w:val="en-GB"/>
              </w:rPr>
              <w:t>(1) clearly defined lines of responsibility and accountability throughout the operator, including a direct safety accountability of the accountable manager;</w:t>
            </w:r>
          </w:p>
        </w:tc>
        <w:tc>
          <w:tcPr>
            <w:tcW w:w="4860" w:type="dxa"/>
          </w:tcPr>
          <w:p w14:paraId="413DD24D" w14:textId="77777777" w:rsidR="00691302" w:rsidRDefault="00691302" w:rsidP="00F06CA5">
            <w:pPr>
              <w:spacing w:before="60" w:after="60"/>
              <w:jc w:val="both"/>
              <w:rPr>
                <w:rFonts w:ascii="Calibri" w:hAnsi="Calibri" w:cs="Arial"/>
                <w:sz w:val="16"/>
                <w:szCs w:val="16"/>
                <w:lang w:val="en-GB"/>
              </w:rPr>
            </w:pPr>
            <w:r w:rsidRPr="00984946">
              <w:rPr>
                <w:rFonts w:ascii="Calibri" w:hAnsi="Calibri" w:cs="Arial"/>
                <w:sz w:val="16"/>
                <w:szCs w:val="16"/>
                <w:lang w:val="en-GB"/>
              </w:rPr>
              <w:t>An accountable manager has been</w:t>
            </w:r>
            <w:r>
              <w:rPr>
                <w:rFonts w:ascii="Calibri" w:hAnsi="Calibri" w:cs="Arial"/>
                <w:sz w:val="16"/>
                <w:szCs w:val="16"/>
                <w:lang w:val="en-GB"/>
              </w:rPr>
              <w:t xml:space="preserve"> </w:t>
            </w:r>
            <w:r w:rsidRPr="00984946">
              <w:rPr>
                <w:rFonts w:ascii="Calibri" w:hAnsi="Calibri" w:cs="Arial"/>
                <w:sz w:val="16"/>
                <w:szCs w:val="16"/>
                <w:lang w:val="en-GB"/>
              </w:rPr>
              <w:t>appointed with full responsibility and</w:t>
            </w:r>
            <w:r>
              <w:rPr>
                <w:rFonts w:ascii="Calibri" w:hAnsi="Calibri" w:cs="Arial"/>
                <w:sz w:val="16"/>
                <w:szCs w:val="16"/>
                <w:lang w:val="en-GB"/>
              </w:rPr>
              <w:t xml:space="preserve"> </w:t>
            </w:r>
            <w:r w:rsidRPr="00984946">
              <w:rPr>
                <w:rFonts w:ascii="Calibri" w:hAnsi="Calibri" w:cs="Arial"/>
                <w:sz w:val="16"/>
                <w:szCs w:val="16"/>
                <w:lang w:val="en-GB"/>
              </w:rPr>
              <w:t>ultimate accountability for the SMS.</w:t>
            </w:r>
          </w:p>
          <w:p w14:paraId="5CA4F4E6" w14:textId="77777777" w:rsidR="00640F73" w:rsidRDefault="00640F73" w:rsidP="00F06CA5">
            <w:pPr>
              <w:spacing w:before="60" w:after="60"/>
              <w:jc w:val="both"/>
              <w:rPr>
                <w:rFonts w:ascii="Calibri" w:hAnsi="Calibri" w:cs="Arial"/>
                <w:sz w:val="16"/>
                <w:szCs w:val="16"/>
                <w:lang w:val="en-GB"/>
              </w:rPr>
            </w:pPr>
          </w:p>
          <w:p w14:paraId="48F27512" w14:textId="4404FBB7" w:rsidR="00691302" w:rsidRPr="003A393D" w:rsidRDefault="00640F73" w:rsidP="00640F73">
            <w:pPr>
              <w:spacing w:before="60" w:after="60"/>
              <w:jc w:val="both"/>
              <w:rPr>
                <w:rFonts w:ascii="Calibri" w:hAnsi="Calibri" w:cs="Arial"/>
                <w:sz w:val="16"/>
                <w:szCs w:val="16"/>
                <w:lang w:val="en-GB"/>
              </w:rPr>
            </w:pPr>
            <w:r w:rsidRPr="00640F73">
              <w:rPr>
                <w:rFonts w:ascii="Calibri" w:hAnsi="Calibri" w:cs="Arial"/>
                <w:sz w:val="16"/>
                <w:szCs w:val="16"/>
                <w:lang w:val="en-GB"/>
              </w:rPr>
              <w:t>The safety accountability, authorities and responsibilities are clearly defined and documented.</w:t>
            </w:r>
          </w:p>
        </w:tc>
        <w:tc>
          <w:tcPr>
            <w:tcW w:w="630" w:type="dxa"/>
          </w:tcPr>
          <w:p w14:paraId="5BF0D4D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249103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4122B7A4"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0307523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6BEBDF8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2408077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52EA11E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5271158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188204EA" w14:textId="78BECEF8" w:rsidR="00691302"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94365589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F034286" w14:textId="77777777" w:rsidR="00691302" w:rsidRDefault="00691302" w:rsidP="00F06CA5">
            <w:pPr>
              <w:spacing w:before="60" w:after="60"/>
              <w:rPr>
                <w:rFonts w:ascii="Calibri" w:hAnsi="Calibri" w:cs="Arial"/>
                <w:sz w:val="16"/>
                <w:szCs w:val="16"/>
                <w:lang w:val="en-GB"/>
              </w:rPr>
            </w:pPr>
          </w:p>
        </w:tc>
      </w:tr>
      <w:tr w:rsidR="00F06CA5" w:rsidRPr="008557C5" w14:paraId="44F3D069" w14:textId="77777777" w:rsidTr="00A943A9">
        <w:tc>
          <w:tcPr>
            <w:tcW w:w="478" w:type="dxa"/>
            <w:shd w:val="clear" w:color="auto" w:fill="DEEAF6" w:themeFill="accent5" w:themeFillTint="33"/>
          </w:tcPr>
          <w:p w14:paraId="7790540E"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76F58B74" w14:textId="591C0CA3" w:rsidR="00F06CA5" w:rsidRDefault="00F06CA5" w:rsidP="00F06CA5">
            <w:pPr>
              <w:spacing w:before="60" w:after="60"/>
              <w:rPr>
                <w:rFonts w:ascii="Calibri" w:hAnsi="Calibri" w:cs="Arial"/>
                <w:b/>
                <w:sz w:val="16"/>
                <w:szCs w:val="16"/>
                <w:lang w:val="en-GB"/>
              </w:rPr>
            </w:pPr>
            <w:r w:rsidRPr="00827DC6">
              <w:rPr>
                <w:rFonts w:ascii="Calibri" w:hAnsi="Calibri" w:cs="Arial"/>
                <w:b/>
                <w:sz w:val="16"/>
                <w:szCs w:val="16"/>
                <w:lang w:val="en-GB"/>
              </w:rPr>
              <w:t>Appointment of key personnel</w:t>
            </w:r>
          </w:p>
        </w:tc>
      </w:tr>
      <w:tr w:rsidR="00691302" w:rsidRPr="008557C5" w14:paraId="1304EB22" w14:textId="77777777" w:rsidTr="00A943A9">
        <w:tc>
          <w:tcPr>
            <w:tcW w:w="478" w:type="dxa"/>
          </w:tcPr>
          <w:p w14:paraId="68102FEE" w14:textId="77777777" w:rsidR="00691302" w:rsidRPr="00357CE1" w:rsidRDefault="00691302" w:rsidP="009F75B4">
            <w:pPr>
              <w:pStyle w:val="ListParagraph"/>
              <w:numPr>
                <w:ilvl w:val="0"/>
                <w:numId w:val="14"/>
              </w:numPr>
              <w:ind w:left="0" w:firstLine="0"/>
              <w:jc w:val="center"/>
              <w:rPr>
                <w:rFonts w:ascii="Calibri" w:hAnsi="Calibri" w:cs="Arial"/>
                <w:b/>
                <w:bCs/>
                <w:sz w:val="16"/>
                <w:szCs w:val="16"/>
                <w:lang w:val="en-GB"/>
              </w:rPr>
            </w:pPr>
          </w:p>
        </w:tc>
        <w:tc>
          <w:tcPr>
            <w:tcW w:w="1710" w:type="dxa"/>
            <w:shd w:val="clear" w:color="auto" w:fill="auto"/>
          </w:tcPr>
          <w:p w14:paraId="5D6A43A9" w14:textId="6DC90A45" w:rsidR="00691302" w:rsidRPr="009F2345" w:rsidRDefault="00691302" w:rsidP="00F06CA5">
            <w:pPr>
              <w:jc w:val="both"/>
              <w:rPr>
                <w:rFonts w:ascii="Calibri" w:hAnsi="Calibri" w:cs="Arial"/>
                <w:b/>
                <w:bCs/>
                <w:sz w:val="16"/>
                <w:szCs w:val="16"/>
                <w:lang w:val="en-GB"/>
              </w:rPr>
            </w:pPr>
            <w:r w:rsidRPr="009F2345">
              <w:rPr>
                <w:rFonts w:ascii="Calibri" w:hAnsi="Calibri" w:cs="Arial"/>
                <w:b/>
                <w:bCs/>
                <w:sz w:val="16"/>
                <w:szCs w:val="16"/>
                <w:lang w:val="en-GB"/>
              </w:rPr>
              <w:t>ORO.GEN.210</w:t>
            </w:r>
          </w:p>
          <w:p w14:paraId="50B28A3A" w14:textId="77777777" w:rsidR="00691302" w:rsidRPr="009F2345" w:rsidRDefault="00691302" w:rsidP="00F06CA5">
            <w:pPr>
              <w:jc w:val="both"/>
              <w:rPr>
                <w:rFonts w:ascii="Calibri" w:hAnsi="Calibri" w:cs="Arial"/>
                <w:b/>
                <w:bCs/>
                <w:sz w:val="16"/>
                <w:szCs w:val="16"/>
                <w:lang w:val="en-GB"/>
              </w:rPr>
            </w:pPr>
            <w:r w:rsidRPr="009F2345">
              <w:rPr>
                <w:rFonts w:ascii="Calibri" w:hAnsi="Calibri" w:cs="Arial"/>
                <w:b/>
                <w:bCs/>
                <w:sz w:val="16"/>
                <w:szCs w:val="16"/>
                <w:lang w:val="en-GB"/>
              </w:rPr>
              <w:t>AMC1 ORO.GEN.200(a)(1)</w:t>
            </w:r>
          </w:p>
          <w:p w14:paraId="6C6DB91F" w14:textId="77777777" w:rsidR="00691302" w:rsidRPr="009F2345" w:rsidRDefault="00691302" w:rsidP="00F06CA5">
            <w:pPr>
              <w:jc w:val="both"/>
              <w:rPr>
                <w:rFonts w:ascii="Calibri" w:hAnsi="Calibri" w:cs="Arial"/>
                <w:b/>
                <w:bCs/>
                <w:sz w:val="16"/>
                <w:szCs w:val="16"/>
                <w:lang w:val="en-GB"/>
              </w:rPr>
            </w:pPr>
            <w:r w:rsidRPr="009F2345">
              <w:rPr>
                <w:rFonts w:ascii="Calibri" w:hAnsi="Calibri" w:cs="Arial"/>
                <w:b/>
                <w:bCs/>
                <w:sz w:val="16"/>
                <w:szCs w:val="16"/>
                <w:lang w:val="en-GB"/>
              </w:rPr>
              <w:t>AMC1 ORO.GEN.200(a)(1);(2);(3);(5)</w:t>
            </w:r>
          </w:p>
          <w:p w14:paraId="44E59870" w14:textId="4863C33C" w:rsidR="00691302" w:rsidRPr="003A6F43" w:rsidRDefault="00691302" w:rsidP="00F06CA5">
            <w:pPr>
              <w:jc w:val="both"/>
              <w:rPr>
                <w:rFonts w:ascii="Calibri" w:hAnsi="Calibri" w:cs="Arial"/>
                <w:b/>
                <w:bCs/>
                <w:sz w:val="16"/>
                <w:szCs w:val="16"/>
                <w:lang w:val="en-GB"/>
              </w:rPr>
            </w:pPr>
            <w:r w:rsidRPr="009F2345">
              <w:rPr>
                <w:rFonts w:ascii="Calibri" w:hAnsi="Calibri" w:cs="Arial"/>
                <w:b/>
                <w:bCs/>
                <w:sz w:val="16"/>
                <w:szCs w:val="16"/>
                <w:lang w:val="en-GB"/>
              </w:rPr>
              <w:t>AMC1 ORO.AOC.130</w:t>
            </w:r>
          </w:p>
        </w:tc>
        <w:tc>
          <w:tcPr>
            <w:tcW w:w="3510" w:type="dxa"/>
            <w:shd w:val="clear" w:color="auto" w:fill="D9D9D9"/>
          </w:tcPr>
          <w:p w14:paraId="3B935F01" w14:textId="77777777" w:rsidR="00691302" w:rsidRPr="00B6052C" w:rsidRDefault="00691302" w:rsidP="00F06CA5">
            <w:pPr>
              <w:autoSpaceDE w:val="0"/>
              <w:autoSpaceDN w:val="0"/>
              <w:adjustRightInd w:val="0"/>
              <w:ind w:left="227" w:hanging="227"/>
              <w:jc w:val="both"/>
              <w:rPr>
                <w:rFonts w:ascii="Calibri" w:hAnsi="Calibri" w:cs="Arial"/>
                <w:sz w:val="16"/>
                <w:szCs w:val="16"/>
                <w:lang w:val="en-GB"/>
              </w:rPr>
            </w:pPr>
            <w:r w:rsidRPr="00B6052C">
              <w:rPr>
                <w:rFonts w:ascii="Calibri" w:hAnsi="Calibri" w:cs="Arial"/>
                <w:sz w:val="16"/>
                <w:szCs w:val="16"/>
                <w:lang w:val="en-GB"/>
              </w:rPr>
              <w:t>The operator shall appoint a safety manager who is responsible for the implementation and maintenance of the SMS.</w:t>
            </w:r>
          </w:p>
          <w:p w14:paraId="1FB08CDF" w14:textId="77777777" w:rsidR="00691302" w:rsidRPr="00B6052C" w:rsidRDefault="00691302" w:rsidP="00F06CA5">
            <w:pPr>
              <w:autoSpaceDE w:val="0"/>
              <w:autoSpaceDN w:val="0"/>
              <w:adjustRightInd w:val="0"/>
              <w:ind w:left="227" w:hanging="227"/>
              <w:jc w:val="both"/>
              <w:rPr>
                <w:rFonts w:ascii="Calibri" w:hAnsi="Calibri" w:cs="Arial"/>
                <w:sz w:val="16"/>
                <w:szCs w:val="16"/>
                <w:lang w:val="en-GB"/>
              </w:rPr>
            </w:pPr>
          </w:p>
          <w:p w14:paraId="3715C82C" w14:textId="531902E1" w:rsidR="00691302" w:rsidRPr="003A393D" w:rsidRDefault="00691302" w:rsidP="00F06CA5">
            <w:pPr>
              <w:autoSpaceDE w:val="0"/>
              <w:autoSpaceDN w:val="0"/>
              <w:adjustRightInd w:val="0"/>
              <w:ind w:left="227" w:hanging="227"/>
              <w:jc w:val="both"/>
              <w:rPr>
                <w:rFonts w:ascii="Calibri" w:hAnsi="Calibri" w:cs="Arial"/>
                <w:sz w:val="16"/>
                <w:szCs w:val="16"/>
                <w:lang w:val="en-GB"/>
              </w:rPr>
            </w:pPr>
            <w:r w:rsidRPr="00B6052C">
              <w:rPr>
                <w:rFonts w:ascii="Calibri" w:hAnsi="Calibri" w:cs="Arial"/>
                <w:sz w:val="16"/>
                <w:szCs w:val="16"/>
                <w:lang w:val="en-GB"/>
              </w:rPr>
              <w:t>If an FDM is established (aeroplanes with MCTOM&gt;27t), the safety manager should be responsible for the identification and assessment of issues and their transmission to the manager(s) responsible for the process(es) concerned.</w:t>
            </w:r>
          </w:p>
        </w:tc>
        <w:tc>
          <w:tcPr>
            <w:tcW w:w="4860" w:type="dxa"/>
          </w:tcPr>
          <w:p w14:paraId="3E50CD27" w14:textId="7B031A30" w:rsidR="00691302" w:rsidRPr="00037A1C"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A</w:t>
            </w:r>
            <w:r w:rsidRPr="00037A1C">
              <w:rPr>
                <w:rFonts w:ascii="Calibri" w:hAnsi="Calibri" w:cs="Arial"/>
                <w:sz w:val="16"/>
                <w:szCs w:val="16"/>
                <w:lang w:val="en-GB"/>
              </w:rPr>
              <w:t>ppropriate safety training received.</w:t>
            </w:r>
          </w:p>
          <w:p w14:paraId="3FFC52AA" w14:textId="7512F0F0" w:rsidR="00691302" w:rsidRPr="00037A1C"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w:t>
            </w:r>
            <w:r w:rsidRPr="00037A1C">
              <w:rPr>
                <w:rFonts w:ascii="Calibri" w:hAnsi="Calibri" w:cs="Arial"/>
                <w:sz w:val="16"/>
                <w:szCs w:val="16"/>
                <w:lang w:val="en-GB"/>
              </w:rPr>
              <w:t>Review how the safety manager gets access to internal and external safety information.</w:t>
            </w:r>
          </w:p>
          <w:p w14:paraId="4DFC205E" w14:textId="423E1F03" w:rsidR="00691302" w:rsidRPr="00037A1C"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R</w:t>
            </w:r>
            <w:r w:rsidRPr="00037A1C">
              <w:rPr>
                <w:rFonts w:ascii="Calibri" w:hAnsi="Calibri" w:cs="Arial"/>
                <w:sz w:val="16"/>
                <w:szCs w:val="16"/>
                <w:lang w:val="en-GB"/>
              </w:rPr>
              <w:t>eview how the safety manager communicates and engages with operational staff and senior management.</w:t>
            </w:r>
          </w:p>
          <w:p w14:paraId="34F60CF5" w14:textId="7F012F14" w:rsidR="00691302" w:rsidRPr="00037A1C"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w:t>
            </w:r>
            <w:r w:rsidRPr="00037A1C">
              <w:rPr>
                <w:rFonts w:ascii="Calibri" w:hAnsi="Calibri" w:cs="Arial"/>
                <w:sz w:val="16"/>
                <w:szCs w:val="16"/>
                <w:lang w:val="en-GB"/>
              </w:rPr>
              <w:t>Check there are sufficient resources for SMS activities such as safety investigation, analysis, auditing, safety meeting attendance and promotion.</w:t>
            </w:r>
          </w:p>
          <w:p w14:paraId="5E5BEF17" w14:textId="79384E07" w:rsidR="00691302" w:rsidRPr="00037A1C"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w:t>
            </w:r>
            <w:r w:rsidRPr="00037A1C">
              <w:rPr>
                <w:rFonts w:ascii="Calibri" w:hAnsi="Calibri" w:cs="Arial"/>
                <w:sz w:val="16"/>
                <w:szCs w:val="16"/>
                <w:lang w:val="en-GB"/>
              </w:rPr>
              <w:t>The safety manager has implemented and is maintaining the SMS.</w:t>
            </w:r>
          </w:p>
          <w:p w14:paraId="4889EA82" w14:textId="729B3060" w:rsidR="00691302" w:rsidRPr="00267A67" w:rsidRDefault="00691302" w:rsidP="00F06CA5">
            <w:pPr>
              <w:spacing w:before="60" w:after="60"/>
              <w:jc w:val="both"/>
              <w:rPr>
                <w:rFonts w:ascii="Calibri" w:hAnsi="Calibri" w:cs="Arial"/>
                <w:sz w:val="16"/>
                <w:szCs w:val="16"/>
                <w:lang w:val="en-GB"/>
              </w:rPr>
            </w:pPr>
            <w:r w:rsidRPr="00037A1C">
              <w:rPr>
                <w:rFonts w:ascii="Calibri" w:hAnsi="Calibri" w:cs="Arial"/>
                <w:sz w:val="16"/>
                <w:szCs w:val="16"/>
                <w:lang w:val="en-GB"/>
              </w:rPr>
              <w:t>•</w:t>
            </w:r>
            <w:r>
              <w:rPr>
                <w:rFonts w:ascii="Calibri" w:hAnsi="Calibri" w:cs="Arial"/>
                <w:sz w:val="16"/>
                <w:szCs w:val="16"/>
                <w:lang w:val="en-GB"/>
              </w:rPr>
              <w:t xml:space="preserve"> </w:t>
            </w:r>
            <w:r w:rsidRPr="00037A1C">
              <w:rPr>
                <w:rFonts w:ascii="Calibri" w:hAnsi="Calibri" w:cs="Arial"/>
                <w:sz w:val="16"/>
                <w:szCs w:val="16"/>
                <w:lang w:val="en-GB"/>
              </w:rPr>
              <w:t>The safety manager is in regular communication with the accountable manager and escalates safety issues when appropriate.</w:t>
            </w:r>
          </w:p>
        </w:tc>
        <w:tc>
          <w:tcPr>
            <w:tcW w:w="630" w:type="dxa"/>
          </w:tcPr>
          <w:p w14:paraId="377F9D5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9895635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5C3B047"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650115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F4E6AF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7199592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6E69362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130530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143C801F" w14:textId="55505701"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211647267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700BE2B3" w14:textId="77777777" w:rsidR="00691302" w:rsidRPr="00603EBE" w:rsidRDefault="00691302" w:rsidP="00F06CA5">
            <w:pPr>
              <w:spacing w:before="60" w:after="60"/>
              <w:rPr>
                <w:rFonts w:ascii="Calibri" w:hAnsi="Calibri" w:cs="Arial"/>
                <w:sz w:val="16"/>
                <w:szCs w:val="16"/>
                <w:lang w:val="en-GB"/>
              </w:rPr>
            </w:pPr>
          </w:p>
        </w:tc>
      </w:tr>
      <w:tr w:rsidR="00691302" w:rsidRPr="008557C5" w14:paraId="73E30AA9" w14:textId="77777777" w:rsidTr="00A943A9">
        <w:tc>
          <w:tcPr>
            <w:tcW w:w="478" w:type="dxa"/>
          </w:tcPr>
          <w:p w14:paraId="75BAC7C7" w14:textId="77777777" w:rsidR="00691302" w:rsidRPr="00357CE1" w:rsidRDefault="00691302" w:rsidP="009F75B4">
            <w:pPr>
              <w:pStyle w:val="ListParagraph"/>
              <w:numPr>
                <w:ilvl w:val="0"/>
                <w:numId w:val="14"/>
              </w:numPr>
              <w:ind w:left="0" w:firstLine="0"/>
              <w:jc w:val="center"/>
              <w:rPr>
                <w:rFonts w:ascii="Calibri" w:hAnsi="Calibri" w:cs="Arial"/>
                <w:b/>
                <w:bCs/>
                <w:sz w:val="16"/>
                <w:szCs w:val="16"/>
                <w:lang w:val="en-GB"/>
              </w:rPr>
            </w:pPr>
          </w:p>
        </w:tc>
        <w:tc>
          <w:tcPr>
            <w:tcW w:w="1710" w:type="dxa"/>
            <w:shd w:val="clear" w:color="auto" w:fill="auto"/>
          </w:tcPr>
          <w:p w14:paraId="198F1E06" w14:textId="07CEE7D8" w:rsidR="00691302" w:rsidRPr="009F2345" w:rsidRDefault="00691302" w:rsidP="00F06CA5">
            <w:pPr>
              <w:jc w:val="both"/>
              <w:rPr>
                <w:rFonts w:ascii="Calibri" w:hAnsi="Calibri" w:cs="Arial"/>
                <w:b/>
                <w:bCs/>
                <w:sz w:val="16"/>
                <w:szCs w:val="16"/>
                <w:lang w:val="en-GB"/>
              </w:rPr>
            </w:pPr>
            <w:r w:rsidRPr="00557B00">
              <w:rPr>
                <w:rFonts w:ascii="Calibri" w:hAnsi="Calibri" w:cs="Arial"/>
                <w:b/>
                <w:bCs/>
                <w:sz w:val="16"/>
                <w:szCs w:val="16"/>
                <w:lang w:val="en-GB"/>
              </w:rPr>
              <w:t>AMC1 ORO.GEN.200(a)(1)</w:t>
            </w:r>
          </w:p>
        </w:tc>
        <w:tc>
          <w:tcPr>
            <w:tcW w:w="3510" w:type="dxa"/>
            <w:shd w:val="clear" w:color="auto" w:fill="D9D9D9"/>
          </w:tcPr>
          <w:p w14:paraId="227F820E" w14:textId="7D439354" w:rsidR="00691302" w:rsidRPr="00B6052C" w:rsidRDefault="00691302" w:rsidP="00F06CA5">
            <w:pPr>
              <w:autoSpaceDE w:val="0"/>
              <w:autoSpaceDN w:val="0"/>
              <w:adjustRightInd w:val="0"/>
              <w:ind w:left="227" w:hanging="227"/>
              <w:jc w:val="both"/>
              <w:rPr>
                <w:rFonts w:ascii="Calibri" w:hAnsi="Calibri" w:cs="Arial"/>
                <w:sz w:val="16"/>
                <w:szCs w:val="16"/>
                <w:lang w:val="en-GB"/>
              </w:rPr>
            </w:pPr>
            <w:r w:rsidRPr="006D2042">
              <w:rPr>
                <w:rFonts w:ascii="Calibri" w:hAnsi="Calibri" w:cs="Arial"/>
                <w:sz w:val="16"/>
                <w:szCs w:val="16"/>
                <w:lang w:val="en-GB"/>
              </w:rPr>
              <w:t>Verification of Safety Review Board meetings and documentation</w:t>
            </w:r>
          </w:p>
        </w:tc>
        <w:tc>
          <w:tcPr>
            <w:tcW w:w="4860" w:type="dxa"/>
          </w:tcPr>
          <w:p w14:paraId="482D53F1" w14:textId="02A45BC7" w:rsidR="00691302" w:rsidRPr="003647B5"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t>•</w:t>
            </w:r>
            <w:r>
              <w:rPr>
                <w:rFonts w:ascii="Calibri" w:hAnsi="Calibri" w:cs="Arial"/>
                <w:sz w:val="16"/>
                <w:szCs w:val="16"/>
                <w:lang w:val="en-GB"/>
              </w:rPr>
              <w:t xml:space="preserve"> </w:t>
            </w:r>
            <w:r w:rsidRPr="003647B5">
              <w:rPr>
                <w:rFonts w:ascii="Calibri" w:hAnsi="Calibri" w:cs="Arial"/>
                <w:sz w:val="16"/>
                <w:szCs w:val="16"/>
                <w:lang w:val="en-GB"/>
              </w:rPr>
              <w:t>The organisation has established appropriate safety committees(s) that discuss and address safety risks and compliance issues and includes the accountable manager and nominated persons.</w:t>
            </w:r>
          </w:p>
          <w:p w14:paraId="0DFA231D" w14:textId="18951B3E" w:rsidR="00691302" w:rsidRPr="003647B5"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t>•</w:t>
            </w:r>
            <w:r>
              <w:rPr>
                <w:rFonts w:ascii="Calibri" w:hAnsi="Calibri" w:cs="Arial"/>
                <w:sz w:val="16"/>
                <w:szCs w:val="16"/>
                <w:lang w:val="en-GB"/>
              </w:rPr>
              <w:t xml:space="preserve"> </w:t>
            </w:r>
            <w:r w:rsidRPr="003647B5">
              <w:rPr>
                <w:rFonts w:ascii="Calibri" w:hAnsi="Calibri" w:cs="Arial"/>
                <w:sz w:val="16"/>
                <w:szCs w:val="16"/>
                <w:lang w:val="en-GB"/>
              </w:rPr>
              <w:t>Review meeting records and actions. Sample at least two SRB minutes of meeting. Use the information in the SRB minutes to sample hazards logs, risk assessments and mitigations.</w:t>
            </w:r>
          </w:p>
          <w:p w14:paraId="5021CBDA" w14:textId="3762ABC0" w:rsidR="00691302" w:rsidRPr="003647B5"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t>•</w:t>
            </w:r>
            <w:r>
              <w:rPr>
                <w:rFonts w:ascii="Calibri" w:hAnsi="Calibri" w:cs="Arial"/>
                <w:sz w:val="16"/>
                <w:szCs w:val="16"/>
                <w:lang w:val="en-GB"/>
              </w:rPr>
              <w:t xml:space="preserve"> </w:t>
            </w:r>
            <w:r w:rsidRPr="003647B5">
              <w:rPr>
                <w:rFonts w:ascii="Calibri" w:hAnsi="Calibri" w:cs="Arial"/>
                <w:sz w:val="16"/>
                <w:szCs w:val="16"/>
                <w:lang w:val="en-GB"/>
              </w:rPr>
              <w:t>Evidence of safety objectives, safety performance and compliance being reviewed and discussed at meetings.</w:t>
            </w:r>
          </w:p>
          <w:p w14:paraId="1001B055" w14:textId="102BFD30" w:rsidR="00691302" w:rsidRPr="003647B5"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t>•</w:t>
            </w:r>
            <w:r>
              <w:rPr>
                <w:rFonts w:ascii="Calibri" w:hAnsi="Calibri" w:cs="Arial"/>
                <w:sz w:val="16"/>
                <w:szCs w:val="16"/>
                <w:lang w:val="en-GB"/>
              </w:rPr>
              <w:t xml:space="preserve"> </w:t>
            </w:r>
            <w:r w:rsidRPr="003647B5">
              <w:rPr>
                <w:rFonts w:ascii="Calibri" w:hAnsi="Calibri" w:cs="Arial"/>
                <w:sz w:val="16"/>
                <w:szCs w:val="16"/>
                <w:lang w:val="en-GB"/>
              </w:rPr>
              <w:t>Senior management are aware of the most significant risks faced by the organisation and the overall safety performance of the organisation.</w:t>
            </w:r>
          </w:p>
          <w:p w14:paraId="2BD65A96" w14:textId="53BFA540" w:rsidR="00691302" w:rsidRPr="003647B5"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lastRenderedPageBreak/>
              <w:t>•</w:t>
            </w:r>
            <w:r>
              <w:rPr>
                <w:rFonts w:ascii="Calibri" w:hAnsi="Calibri" w:cs="Arial"/>
                <w:sz w:val="16"/>
                <w:szCs w:val="16"/>
                <w:lang w:val="en-GB"/>
              </w:rPr>
              <w:t xml:space="preserve"> </w:t>
            </w:r>
            <w:r w:rsidRPr="003647B5">
              <w:rPr>
                <w:rFonts w:ascii="Calibri" w:hAnsi="Calibri" w:cs="Arial"/>
                <w:sz w:val="16"/>
                <w:szCs w:val="16"/>
                <w:lang w:val="en-GB"/>
              </w:rPr>
              <w:t>Safety committees include key stakeholders. The outcomes of the meetings are documented and communicated and any actions are agreed, taken and followed up in a timely manner.</w:t>
            </w:r>
          </w:p>
          <w:p w14:paraId="10AD1D91" w14:textId="1FEAF92C" w:rsidR="00691302" w:rsidRPr="00037A1C" w:rsidRDefault="00691302" w:rsidP="00F06CA5">
            <w:pPr>
              <w:spacing w:before="60" w:after="60"/>
              <w:jc w:val="both"/>
              <w:rPr>
                <w:rFonts w:ascii="Calibri" w:hAnsi="Calibri" w:cs="Arial"/>
                <w:sz w:val="16"/>
                <w:szCs w:val="16"/>
                <w:lang w:val="en-GB"/>
              </w:rPr>
            </w:pPr>
            <w:r w:rsidRPr="003647B5">
              <w:rPr>
                <w:rFonts w:ascii="Calibri" w:hAnsi="Calibri" w:cs="Arial"/>
                <w:sz w:val="16"/>
                <w:szCs w:val="16"/>
                <w:lang w:val="en-GB"/>
              </w:rPr>
              <w:t>•</w:t>
            </w:r>
            <w:r>
              <w:rPr>
                <w:rFonts w:ascii="Calibri" w:hAnsi="Calibri" w:cs="Arial"/>
                <w:sz w:val="16"/>
                <w:szCs w:val="16"/>
                <w:lang w:val="en-GB"/>
              </w:rPr>
              <w:t xml:space="preserve"> </w:t>
            </w:r>
            <w:r w:rsidRPr="003647B5">
              <w:rPr>
                <w:rFonts w:ascii="Calibri" w:hAnsi="Calibri" w:cs="Arial"/>
                <w:sz w:val="16"/>
                <w:szCs w:val="16"/>
                <w:lang w:val="en-GB"/>
              </w:rPr>
              <w:t>The safety performance and safety objectives are reviewed and actioned as appropriate.</w:t>
            </w:r>
          </w:p>
        </w:tc>
        <w:tc>
          <w:tcPr>
            <w:tcW w:w="630" w:type="dxa"/>
          </w:tcPr>
          <w:p w14:paraId="4F90A6C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217915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7B5C3D5F"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6007838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1CAB651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1294384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7652F042"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9843546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5C540C48" w14:textId="66D8154D" w:rsidR="00691302"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133072290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1F68005F" w14:textId="77777777" w:rsidR="00691302" w:rsidRPr="00603EBE" w:rsidRDefault="00691302" w:rsidP="00F06CA5">
            <w:pPr>
              <w:spacing w:before="60" w:after="60"/>
              <w:rPr>
                <w:rFonts w:ascii="Calibri" w:hAnsi="Calibri" w:cs="Arial"/>
                <w:sz w:val="16"/>
                <w:szCs w:val="16"/>
                <w:lang w:val="en-GB"/>
              </w:rPr>
            </w:pPr>
          </w:p>
        </w:tc>
      </w:tr>
      <w:tr w:rsidR="00F06CA5" w:rsidRPr="008557C5" w14:paraId="3F74D006" w14:textId="77777777" w:rsidTr="00A943A9">
        <w:tc>
          <w:tcPr>
            <w:tcW w:w="478" w:type="dxa"/>
            <w:shd w:val="clear" w:color="auto" w:fill="DEEAF6" w:themeFill="accent5" w:themeFillTint="33"/>
          </w:tcPr>
          <w:p w14:paraId="6A3AD5E5"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6E2C959E" w14:textId="67B31C3B" w:rsidR="00F06CA5" w:rsidRDefault="00F06CA5" w:rsidP="00F06CA5">
            <w:pPr>
              <w:spacing w:before="60" w:after="60"/>
              <w:rPr>
                <w:rFonts w:ascii="Calibri" w:hAnsi="Calibri" w:cs="Arial"/>
                <w:b/>
                <w:sz w:val="16"/>
                <w:szCs w:val="16"/>
                <w:lang w:val="en-GB"/>
              </w:rPr>
            </w:pPr>
            <w:r w:rsidRPr="00E71BCD">
              <w:rPr>
                <w:rFonts w:ascii="Calibri" w:hAnsi="Calibri" w:cs="Arial"/>
                <w:b/>
                <w:sz w:val="16"/>
                <w:szCs w:val="16"/>
                <w:lang w:val="en-GB"/>
              </w:rPr>
              <w:t>Management system documentation</w:t>
            </w:r>
          </w:p>
        </w:tc>
      </w:tr>
      <w:tr w:rsidR="00691302" w:rsidRPr="008557C5" w14:paraId="57E63F3E" w14:textId="77777777" w:rsidTr="00A943A9">
        <w:tc>
          <w:tcPr>
            <w:tcW w:w="478" w:type="dxa"/>
          </w:tcPr>
          <w:p w14:paraId="59B5EE99" w14:textId="77777777" w:rsidR="00691302" w:rsidRPr="00357CE1" w:rsidRDefault="00691302" w:rsidP="009F75B4">
            <w:pPr>
              <w:pStyle w:val="ListParagraph"/>
              <w:numPr>
                <w:ilvl w:val="0"/>
                <w:numId w:val="15"/>
              </w:numPr>
              <w:ind w:left="0" w:firstLine="0"/>
              <w:jc w:val="center"/>
              <w:rPr>
                <w:rFonts w:ascii="Calibri" w:hAnsi="Calibri" w:cs="Arial"/>
                <w:b/>
                <w:bCs/>
                <w:sz w:val="16"/>
                <w:szCs w:val="16"/>
                <w:lang w:val="en-GB"/>
              </w:rPr>
            </w:pPr>
          </w:p>
        </w:tc>
        <w:tc>
          <w:tcPr>
            <w:tcW w:w="1710" w:type="dxa"/>
            <w:shd w:val="clear" w:color="auto" w:fill="auto"/>
          </w:tcPr>
          <w:p w14:paraId="4A4099CD" w14:textId="77777777" w:rsidR="00691302" w:rsidRPr="00595FC6" w:rsidRDefault="00691302" w:rsidP="00F06CA5">
            <w:pPr>
              <w:jc w:val="both"/>
              <w:rPr>
                <w:rFonts w:ascii="Calibri" w:hAnsi="Calibri" w:cs="Arial"/>
                <w:b/>
                <w:bCs/>
                <w:sz w:val="16"/>
                <w:szCs w:val="16"/>
                <w:lang w:val="en-GB"/>
              </w:rPr>
            </w:pPr>
            <w:r w:rsidRPr="00595FC6">
              <w:rPr>
                <w:rFonts w:ascii="Calibri" w:hAnsi="Calibri" w:cs="Arial"/>
                <w:b/>
                <w:bCs/>
                <w:sz w:val="16"/>
                <w:szCs w:val="16"/>
                <w:lang w:val="en-GB"/>
              </w:rPr>
              <w:t>AMC1 ORO.GEN.200(a)(5)</w:t>
            </w:r>
          </w:p>
          <w:p w14:paraId="338F3AE0" w14:textId="4F6B4648" w:rsidR="00691302" w:rsidRPr="009F2345" w:rsidRDefault="00691302" w:rsidP="00F06CA5">
            <w:pPr>
              <w:jc w:val="both"/>
              <w:rPr>
                <w:rFonts w:ascii="Calibri" w:hAnsi="Calibri" w:cs="Arial"/>
                <w:b/>
                <w:bCs/>
                <w:sz w:val="16"/>
                <w:szCs w:val="16"/>
                <w:lang w:val="en-GB"/>
              </w:rPr>
            </w:pPr>
            <w:r w:rsidRPr="00595FC6">
              <w:rPr>
                <w:rFonts w:ascii="Calibri" w:hAnsi="Calibri" w:cs="Arial"/>
                <w:b/>
                <w:bCs/>
                <w:sz w:val="16"/>
                <w:szCs w:val="16"/>
                <w:lang w:val="en-GB"/>
              </w:rPr>
              <w:t>AMC2 ORO.GEN.200(a)(5</w:t>
            </w:r>
            <w:r>
              <w:rPr>
                <w:rFonts w:ascii="Calibri" w:hAnsi="Calibri" w:cs="Arial"/>
                <w:b/>
                <w:bCs/>
                <w:sz w:val="16"/>
                <w:szCs w:val="16"/>
                <w:lang w:val="en-GB"/>
              </w:rPr>
              <w:t>)</w:t>
            </w:r>
          </w:p>
        </w:tc>
        <w:tc>
          <w:tcPr>
            <w:tcW w:w="3510" w:type="dxa"/>
            <w:shd w:val="clear" w:color="auto" w:fill="D9D9D9"/>
          </w:tcPr>
          <w:p w14:paraId="0359919B"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The operator’s management system documentation should at least include the following information:</w:t>
            </w:r>
          </w:p>
          <w:p w14:paraId="1E338E6C"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(1) a statement signed by the accountable manager to confirm that the operator will continuously work in accordance with the applicable requirements and the operator’s documentation, as required by this Annex;</w:t>
            </w:r>
          </w:p>
          <w:p w14:paraId="3AEB9808"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(5) a general description and location of the facilities referred to in ORO.GEN.215.</w:t>
            </w:r>
          </w:p>
          <w:p w14:paraId="7B3439BA"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p>
          <w:p w14:paraId="1D979812"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The organisation should develop and maintain an SM manual that includes all of the following:</w:t>
            </w:r>
          </w:p>
          <w:p w14:paraId="5BB1BBFC"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(1) scope of the safety management system;</w:t>
            </w:r>
          </w:p>
          <w:p w14:paraId="4C859D65"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(2) safety policy and objectives;</w:t>
            </w:r>
          </w:p>
          <w:p w14:paraId="3CF40648"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(3) safety accountability of the accountable manager;</w:t>
            </w:r>
          </w:p>
          <w:p w14:paraId="78A1C2C8"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(4) safety responsibilities of key safety personnel;</w:t>
            </w:r>
          </w:p>
          <w:p w14:paraId="70BA6F8F"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(5) documentation control procedures;</w:t>
            </w:r>
          </w:p>
          <w:p w14:paraId="3B56B95C"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(6) hazard identification and risk management schemes;</w:t>
            </w:r>
          </w:p>
          <w:p w14:paraId="0911D45E"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 xml:space="preserve">(7) safety action planning; </w:t>
            </w:r>
          </w:p>
          <w:p w14:paraId="0C0CDABD"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 xml:space="preserve">(8) safety performance monitoring; </w:t>
            </w:r>
          </w:p>
          <w:p w14:paraId="64304E2A"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 xml:space="preserve">(9) incident investigation and reporting; </w:t>
            </w:r>
          </w:p>
          <w:p w14:paraId="2C33825E"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 xml:space="preserve">(10) emergency response planning; </w:t>
            </w:r>
          </w:p>
          <w:p w14:paraId="4F1D1335" w14:textId="77777777" w:rsidR="00691302" w:rsidRPr="00005919"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 xml:space="preserve">(11) management of change (including organisational changes with regard to safety responsibilities); </w:t>
            </w:r>
          </w:p>
          <w:p w14:paraId="18D26E4E" w14:textId="2976C7E6" w:rsidR="00691302" w:rsidRPr="00B6052C" w:rsidRDefault="00691302" w:rsidP="00F06CA5">
            <w:pPr>
              <w:autoSpaceDE w:val="0"/>
              <w:autoSpaceDN w:val="0"/>
              <w:adjustRightInd w:val="0"/>
              <w:ind w:left="227" w:hanging="227"/>
              <w:jc w:val="both"/>
              <w:rPr>
                <w:rFonts w:ascii="Calibri" w:hAnsi="Calibri" w:cs="Arial"/>
                <w:sz w:val="16"/>
                <w:szCs w:val="16"/>
                <w:lang w:val="en-GB"/>
              </w:rPr>
            </w:pPr>
            <w:r w:rsidRPr="00005919">
              <w:rPr>
                <w:rFonts w:ascii="Calibri" w:hAnsi="Calibri" w:cs="Arial"/>
                <w:sz w:val="16"/>
                <w:szCs w:val="16"/>
                <w:lang w:val="en-GB"/>
              </w:rPr>
              <w:t>(12) safety promotion.</w:t>
            </w:r>
          </w:p>
        </w:tc>
        <w:tc>
          <w:tcPr>
            <w:tcW w:w="4860" w:type="dxa"/>
          </w:tcPr>
          <w:p w14:paraId="2242A37D" w14:textId="77777777" w:rsidR="00691302" w:rsidRPr="00AB2DF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w:t>
            </w:r>
            <w:r w:rsidRPr="00AB2DF2">
              <w:rPr>
                <w:rFonts w:ascii="Calibri" w:hAnsi="Calibri" w:cs="Arial"/>
                <w:sz w:val="16"/>
                <w:szCs w:val="16"/>
                <w:lang w:val="en-GB"/>
              </w:rPr>
              <w:t xml:space="preserve"> Check for cross references to other documents and procedures.</w:t>
            </w:r>
          </w:p>
          <w:p w14:paraId="7186B6D1" w14:textId="77777777" w:rsidR="00691302" w:rsidRPr="00AB2DF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w:t>
            </w:r>
            <w:r w:rsidRPr="00AB2DF2">
              <w:rPr>
                <w:rFonts w:ascii="Calibri" w:hAnsi="Calibri" w:cs="Arial"/>
                <w:sz w:val="16"/>
                <w:szCs w:val="16"/>
                <w:lang w:val="en-GB"/>
              </w:rPr>
              <w:t xml:space="preserve"> Check availability of SMS documentation to all staff</w:t>
            </w:r>
            <w:r>
              <w:rPr>
                <w:rFonts w:ascii="Calibri" w:hAnsi="Calibri" w:cs="Arial"/>
                <w:sz w:val="16"/>
                <w:szCs w:val="16"/>
                <w:lang w:val="en-GB"/>
              </w:rPr>
              <w:t>.</w:t>
            </w:r>
          </w:p>
          <w:p w14:paraId="582069E8"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w:t>
            </w:r>
            <w:r w:rsidRPr="00AB2DF2">
              <w:rPr>
                <w:rFonts w:ascii="Calibri" w:hAnsi="Calibri" w:cs="Arial"/>
                <w:sz w:val="16"/>
                <w:szCs w:val="16"/>
                <w:lang w:val="en-GB"/>
              </w:rPr>
              <w:t xml:space="preserve"> Check staff know where to find safety related documentation including procedures appropriate to their role.</w:t>
            </w:r>
          </w:p>
          <w:p w14:paraId="6E8BDE64" w14:textId="77777777" w:rsidR="00691302" w:rsidRDefault="00691302" w:rsidP="00F06CA5">
            <w:pPr>
              <w:spacing w:before="60" w:after="60"/>
              <w:jc w:val="both"/>
              <w:rPr>
                <w:rFonts w:ascii="Calibri" w:hAnsi="Calibri" w:cs="Arial"/>
                <w:sz w:val="16"/>
                <w:szCs w:val="16"/>
                <w:lang w:val="en-GB"/>
              </w:rPr>
            </w:pPr>
            <w:r w:rsidRPr="00AB2DF2">
              <w:rPr>
                <w:rFonts w:ascii="Calibri" w:hAnsi="Calibri" w:cs="Arial"/>
                <w:sz w:val="16"/>
                <w:szCs w:val="16"/>
                <w:lang w:val="en-GB"/>
              </w:rPr>
              <w:t>The SMS documentation includes</w:t>
            </w:r>
            <w:r>
              <w:rPr>
                <w:rFonts w:ascii="Calibri" w:hAnsi="Calibri" w:cs="Arial"/>
                <w:sz w:val="16"/>
                <w:szCs w:val="16"/>
                <w:lang w:val="en-GB"/>
              </w:rPr>
              <w:t xml:space="preserve"> </w:t>
            </w:r>
            <w:r w:rsidRPr="00AB2DF2">
              <w:rPr>
                <w:rFonts w:ascii="Calibri" w:hAnsi="Calibri" w:cs="Arial"/>
                <w:sz w:val="16"/>
                <w:szCs w:val="16"/>
                <w:lang w:val="en-GB"/>
              </w:rPr>
              <w:t>the policies and processes that</w:t>
            </w:r>
            <w:r>
              <w:rPr>
                <w:rFonts w:ascii="Calibri" w:hAnsi="Calibri" w:cs="Arial"/>
                <w:sz w:val="16"/>
                <w:szCs w:val="16"/>
                <w:lang w:val="en-GB"/>
              </w:rPr>
              <w:t xml:space="preserve"> </w:t>
            </w:r>
            <w:r w:rsidRPr="00AB2DF2">
              <w:rPr>
                <w:rFonts w:ascii="Calibri" w:hAnsi="Calibri" w:cs="Arial"/>
                <w:sz w:val="16"/>
                <w:szCs w:val="16"/>
                <w:lang w:val="en-GB"/>
              </w:rPr>
              <w:t>describe the organisation’s</w:t>
            </w:r>
            <w:r>
              <w:rPr>
                <w:rFonts w:ascii="Calibri" w:hAnsi="Calibri" w:cs="Arial"/>
                <w:sz w:val="16"/>
                <w:szCs w:val="16"/>
                <w:lang w:val="en-GB"/>
              </w:rPr>
              <w:t xml:space="preserve"> </w:t>
            </w:r>
            <w:r w:rsidRPr="00AB2DF2">
              <w:rPr>
                <w:rFonts w:ascii="Calibri" w:hAnsi="Calibri" w:cs="Arial"/>
                <w:sz w:val="16"/>
                <w:szCs w:val="16"/>
                <w:lang w:val="en-GB"/>
              </w:rPr>
              <w:t>safety management system and</w:t>
            </w:r>
            <w:r>
              <w:rPr>
                <w:rFonts w:ascii="Calibri" w:hAnsi="Calibri" w:cs="Arial"/>
                <w:sz w:val="16"/>
                <w:szCs w:val="16"/>
                <w:lang w:val="en-GB"/>
              </w:rPr>
              <w:t xml:space="preserve"> </w:t>
            </w:r>
            <w:r w:rsidRPr="00AB2DF2">
              <w:rPr>
                <w:rFonts w:ascii="Calibri" w:hAnsi="Calibri" w:cs="Arial"/>
                <w:sz w:val="16"/>
                <w:szCs w:val="16"/>
                <w:lang w:val="en-GB"/>
              </w:rPr>
              <w:t>processes.</w:t>
            </w:r>
          </w:p>
          <w:p w14:paraId="4BDE3391" w14:textId="77777777" w:rsidR="00691302" w:rsidRDefault="00691302" w:rsidP="00F06CA5">
            <w:pPr>
              <w:spacing w:before="60" w:after="60"/>
              <w:jc w:val="both"/>
              <w:rPr>
                <w:rFonts w:ascii="Calibri" w:hAnsi="Calibri" w:cs="Arial"/>
                <w:sz w:val="16"/>
                <w:szCs w:val="16"/>
                <w:lang w:val="en-GB"/>
              </w:rPr>
            </w:pPr>
            <w:r w:rsidRPr="00AB2DF2">
              <w:rPr>
                <w:rFonts w:ascii="Calibri" w:hAnsi="Calibri" w:cs="Arial"/>
                <w:sz w:val="16"/>
                <w:szCs w:val="16"/>
                <w:lang w:val="en-GB"/>
              </w:rPr>
              <w:t>SMS Documentation is</w:t>
            </w:r>
            <w:r>
              <w:rPr>
                <w:rFonts w:ascii="Calibri" w:hAnsi="Calibri" w:cs="Arial"/>
                <w:sz w:val="16"/>
                <w:szCs w:val="16"/>
                <w:lang w:val="en-GB"/>
              </w:rPr>
              <w:t xml:space="preserve"> </w:t>
            </w:r>
            <w:r w:rsidRPr="00AB2DF2">
              <w:rPr>
                <w:rFonts w:ascii="Calibri" w:hAnsi="Calibri" w:cs="Arial"/>
                <w:sz w:val="16"/>
                <w:szCs w:val="16"/>
                <w:lang w:val="en-GB"/>
              </w:rPr>
              <w:t>proactively reviewed</w:t>
            </w:r>
            <w:r>
              <w:rPr>
                <w:rFonts w:ascii="Calibri" w:hAnsi="Calibri" w:cs="Arial"/>
                <w:sz w:val="16"/>
                <w:szCs w:val="16"/>
                <w:lang w:val="en-GB"/>
              </w:rPr>
              <w:t xml:space="preserve"> </w:t>
            </w:r>
            <w:r w:rsidRPr="00AB2DF2">
              <w:rPr>
                <w:rFonts w:ascii="Calibri" w:hAnsi="Calibri" w:cs="Arial"/>
                <w:sz w:val="16"/>
                <w:szCs w:val="16"/>
                <w:lang w:val="en-GB"/>
              </w:rPr>
              <w:t>for improvement</w:t>
            </w:r>
            <w:r>
              <w:rPr>
                <w:rFonts w:ascii="Calibri" w:hAnsi="Calibri" w:cs="Arial"/>
                <w:sz w:val="16"/>
                <w:szCs w:val="16"/>
                <w:lang w:val="en-GB"/>
              </w:rPr>
              <w:t>.</w:t>
            </w:r>
          </w:p>
          <w:p w14:paraId="5BDE7263" w14:textId="77777777" w:rsidR="00691302" w:rsidRPr="00037A1C" w:rsidRDefault="00691302" w:rsidP="00F06CA5">
            <w:pPr>
              <w:spacing w:before="60" w:after="60"/>
              <w:jc w:val="both"/>
              <w:rPr>
                <w:rFonts w:ascii="Calibri" w:hAnsi="Calibri" w:cs="Arial"/>
                <w:sz w:val="16"/>
                <w:szCs w:val="16"/>
                <w:lang w:val="en-GB"/>
              </w:rPr>
            </w:pPr>
          </w:p>
        </w:tc>
        <w:tc>
          <w:tcPr>
            <w:tcW w:w="630" w:type="dxa"/>
          </w:tcPr>
          <w:p w14:paraId="29B1C44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3753944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23C3B5C1"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39247021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6207E6A"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7334244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79E5F0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74693262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7FD727D0" w14:textId="21B17EEB" w:rsidR="00691302"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8630480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7C1F4D52" w14:textId="77777777" w:rsidR="00691302" w:rsidRPr="00603EBE" w:rsidRDefault="00691302" w:rsidP="00F06CA5">
            <w:pPr>
              <w:spacing w:before="60" w:after="60"/>
              <w:rPr>
                <w:rFonts w:ascii="Calibri" w:hAnsi="Calibri" w:cs="Arial"/>
                <w:sz w:val="16"/>
                <w:szCs w:val="16"/>
                <w:lang w:val="en-GB"/>
              </w:rPr>
            </w:pPr>
          </w:p>
        </w:tc>
      </w:tr>
      <w:tr w:rsidR="00691302" w:rsidRPr="008557C5" w14:paraId="1D87E81D" w14:textId="77777777" w:rsidTr="00A943A9">
        <w:tc>
          <w:tcPr>
            <w:tcW w:w="478" w:type="dxa"/>
          </w:tcPr>
          <w:p w14:paraId="3715227D" w14:textId="77777777" w:rsidR="00691302" w:rsidRPr="00357CE1" w:rsidRDefault="00691302" w:rsidP="009F75B4">
            <w:pPr>
              <w:pStyle w:val="ListParagraph"/>
              <w:numPr>
                <w:ilvl w:val="0"/>
                <w:numId w:val="15"/>
              </w:numPr>
              <w:ind w:left="0" w:firstLine="0"/>
              <w:jc w:val="center"/>
              <w:rPr>
                <w:rFonts w:ascii="Calibri" w:hAnsi="Calibri" w:cs="Arial"/>
                <w:b/>
                <w:bCs/>
                <w:sz w:val="16"/>
                <w:szCs w:val="16"/>
                <w:lang w:val="en-GB"/>
              </w:rPr>
            </w:pPr>
          </w:p>
        </w:tc>
        <w:tc>
          <w:tcPr>
            <w:tcW w:w="1710" w:type="dxa"/>
            <w:shd w:val="clear" w:color="auto" w:fill="auto"/>
          </w:tcPr>
          <w:p w14:paraId="48AD3837" w14:textId="77777777" w:rsidR="00691302" w:rsidRPr="00AD3094" w:rsidRDefault="00691302" w:rsidP="00F06CA5">
            <w:pPr>
              <w:jc w:val="both"/>
              <w:rPr>
                <w:rFonts w:ascii="Calibri" w:hAnsi="Calibri" w:cs="Arial"/>
                <w:b/>
                <w:bCs/>
                <w:sz w:val="16"/>
                <w:szCs w:val="16"/>
                <w:lang w:val="en-GB"/>
              </w:rPr>
            </w:pPr>
            <w:r w:rsidRPr="00AD3094">
              <w:rPr>
                <w:rFonts w:ascii="Calibri" w:hAnsi="Calibri" w:cs="Arial"/>
                <w:b/>
                <w:bCs/>
                <w:sz w:val="16"/>
                <w:szCs w:val="16"/>
                <w:lang w:val="en-GB"/>
              </w:rPr>
              <w:t>ORO.GEN.220</w:t>
            </w:r>
          </w:p>
          <w:p w14:paraId="40D8DDA4" w14:textId="38528327" w:rsidR="00691302" w:rsidRPr="009F2345" w:rsidRDefault="00691302" w:rsidP="00F06CA5">
            <w:pPr>
              <w:jc w:val="both"/>
              <w:rPr>
                <w:rFonts w:ascii="Calibri" w:hAnsi="Calibri" w:cs="Arial"/>
                <w:b/>
                <w:bCs/>
                <w:sz w:val="16"/>
                <w:szCs w:val="16"/>
                <w:lang w:val="en-GB"/>
              </w:rPr>
            </w:pPr>
            <w:r w:rsidRPr="00AD3094">
              <w:rPr>
                <w:rFonts w:ascii="Calibri" w:hAnsi="Calibri" w:cs="Arial"/>
                <w:b/>
                <w:bCs/>
                <w:sz w:val="16"/>
                <w:szCs w:val="16"/>
                <w:lang w:val="en-GB"/>
              </w:rPr>
              <w:t>AMC1 ORO.GEN.220(b)</w:t>
            </w:r>
          </w:p>
        </w:tc>
        <w:tc>
          <w:tcPr>
            <w:tcW w:w="3510" w:type="dxa"/>
            <w:shd w:val="clear" w:color="auto" w:fill="D9D9D9"/>
            <w:vAlign w:val="center"/>
          </w:tcPr>
          <w:p w14:paraId="35AF2206" w14:textId="77777777" w:rsidR="00691302" w:rsidRPr="004D4346" w:rsidRDefault="00691302" w:rsidP="00F06CA5">
            <w:pPr>
              <w:autoSpaceDE w:val="0"/>
              <w:autoSpaceDN w:val="0"/>
              <w:adjustRightInd w:val="0"/>
              <w:ind w:left="227" w:hanging="227"/>
              <w:jc w:val="both"/>
              <w:rPr>
                <w:rFonts w:ascii="Calibri" w:hAnsi="Calibri" w:cs="Arial"/>
                <w:sz w:val="16"/>
                <w:szCs w:val="16"/>
                <w:lang w:val="en-GB"/>
              </w:rPr>
            </w:pPr>
            <w:r w:rsidRPr="004D4346">
              <w:rPr>
                <w:rFonts w:ascii="Calibri" w:hAnsi="Calibri" w:cs="Arial"/>
                <w:sz w:val="16"/>
                <w:szCs w:val="16"/>
                <w:lang w:val="en-GB"/>
              </w:rPr>
              <w:t>(a) The operator shall establish a system of record-keeping that allows adequate storage and reliable traceability of all activities developed, covering in particular all the elements indicated in ORO.GEN.200.</w:t>
            </w:r>
          </w:p>
          <w:p w14:paraId="1AB9202B" w14:textId="77777777" w:rsidR="00691302" w:rsidRPr="004D4346" w:rsidRDefault="00691302" w:rsidP="00F06CA5">
            <w:pPr>
              <w:autoSpaceDE w:val="0"/>
              <w:autoSpaceDN w:val="0"/>
              <w:adjustRightInd w:val="0"/>
              <w:ind w:left="227" w:hanging="227"/>
              <w:jc w:val="both"/>
              <w:rPr>
                <w:rFonts w:ascii="Calibri" w:hAnsi="Calibri" w:cs="Arial"/>
                <w:sz w:val="16"/>
                <w:szCs w:val="16"/>
                <w:lang w:val="en-GB"/>
              </w:rPr>
            </w:pPr>
            <w:r w:rsidRPr="004D4346">
              <w:rPr>
                <w:rFonts w:ascii="Calibri" w:hAnsi="Calibri" w:cs="Arial"/>
                <w:sz w:val="16"/>
                <w:szCs w:val="16"/>
                <w:lang w:val="en-GB"/>
              </w:rPr>
              <w:lastRenderedPageBreak/>
              <w:t>(b) The format of the records shall be specified in the operator’s procedures.</w:t>
            </w:r>
          </w:p>
          <w:p w14:paraId="5ABBBA50" w14:textId="4B13C745" w:rsidR="00691302" w:rsidRPr="00B6052C" w:rsidRDefault="00691302" w:rsidP="00F06CA5">
            <w:pPr>
              <w:autoSpaceDE w:val="0"/>
              <w:autoSpaceDN w:val="0"/>
              <w:adjustRightInd w:val="0"/>
              <w:ind w:left="227" w:hanging="227"/>
              <w:jc w:val="both"/>
              <w:rPr>
                <w:rFonts w:ascii="Calibri" w:hAnsi="Calibri" w:cs="Arial"/>
                <w:sz w:val="16"/>
                <w:szCs w:val="16"/>
                <w:lang w:val="en-GB"/>
              </w:rPr>
            </w:pPr>
            <w:r w:rsidRPr="004D4346">
              <w:rPr>
                <w:rFonts w:ascii="Calibri" w:hAnsi="Calibri" w:cs="Arial"/>
                <w:sz w:val="16"/>
                <w:szCs w:val="16"/>
                <w:lang w:val="en-GB"/>
              </w:rPr>
              <w:t>(c) Records shall be stored in a manner that ensures protection from damage, alteration and theft.</w:t>
            </w:r>
          </w:p>
        </w:tc>
        <w:tc>
          <w:tcPr>
            <w:tcW w:w="4860" w:type="dxa"/>
          </w:tcPr>
          <w:p w14:paraId="1A5DF3B0" w14:textId="77777777" w:rsidR="00691302" w:rsidRPr="001424ED" w:rsidRDefault="00691302" w:rsidP="00F06CA5">
            <w:pPr>
              <w:spacing w:before="60" w:after="60"/>
              <w:jc w:val="both"/>
              <w:rPr>
                <w:rFonts w:ascii="Calibri" w:hAnsi="Calibri" w:cs="Arial"/>
                <w:sz w:val="16"/>
                <w:szCs w:val="16"/>
                <w:lang w:val="en-GB"/>
              </w:rPr>
            </w:pPr>
            <w:r w:rsidRPr="001424ED">
              <w:rPr>
                <w:rFonts w:ascii="Calibri" w:hAnsi="Calibri" w:cs="Arial"/>
                <w:sz w:val="16"/>
                <w:szCs w:val="16"/>
                <w:lang w:val="en-GB"/>
              </w:rPr>
              <w:lastRenderedPageBreak/>
              <w:t xml:space="preserve">- The SMS documentation defines the SMS outputs and which records of SMS activities will be stored. </w:t>
            </w:r>
          </w:p>
          <w:p w14:paraId="215A795C" w14:textId="77777777" w:rsidR="00691302" w:rsidRPr="001424ED" w:rsidRDefault="00691302" w:rsidP="00F06CA5">
            <w:pPr>
              <w:spacing w:before="60" w:after="60"/>
              <w:jc w:val="both"/>
              <w:rPr>
                <w:rFonts w:ascii="Calibri" w:hAnsi="Calibri" w:cs="Arial"/>
                <w:sz w:val="16"/>
                <w:szCs w:val="16"/>
                <w:lang w:val="en-GB"/>
              </w:rPr>
            </w:pPr>
            <w:r w:rsidRPr="001424ED">
              <w:rPr>
                <w:rFonts w:ascii="Calibri" w:hAnsi="Calibri" w:cs="Arial"/>
                <w:sz w:val="16"/>
                <w:szCs w:val="16"/>
                <w:lang w:val="en-GB"/>
              </w:rPr>
              <w:t>- Review the supporting SMS documentation (hazard logs, meeting minutes, safety performance reports, risk assessments etc).</w:t>
            </w:r>
          </w:p>
          <w:p w14:paraId="26EE90C5" w14:textId="77777777" w:rsidR="00691302" w:rsidRPr="001424ED" w:rsidRDefault="00691302" w:rsidP="00F06CA5">
            <w:pPr>
              <w:spacing w:before="60" w:after="60"/>
              <w:jc w:val="both"/>
              <w:rPr>
                <w:rFonts w:ascii="Calibri" w:hAnsi="Calibri" w:cs="Arial"/>
                <w:sz w:val="16"/>
                <w:szCs w:val="16"/>
                <w:lang w:val="en-GB"/>
              </w:rPr>
            </w:pPr>
            <w:r w:rsidRPr="001424ED">
              <w:rPr>
                <w:rFonts w:ascii="Calibri" w:hAnsi="Calibri" w:cs="Arial"/>
                <w:sz w:val="16"/>
                <w:szCs w:val="16"/>
                <w:lang w:val="en-GB"/>
              </w:rPr>
              <w:lastRenderedPageBreak/>
              <w:t>- Check how safety records are stored and version controlled.</w:t>
            </w:r>
          </w:p>
          <w:p w14:paraId="2934A0F2" w14:textId="77777777" w:rsidR="00691302" w:rsidRPr="001424ED" w:rsidRDefault="00691302" w:rsidP="00F06CA5">
            <w:pPr>
              <w:spacing w:before="60" w:after="60"/>
              <w:jc w:val="both"/>
              <w:rPr>
                <w:rFonts w:ascii="Calibri" w:hAnsi="Calibri" w:cs="Arial"/>
                <w:sz w:val="16"/>
                <w:szCs w:val="16"/>
                <w:lang w:val="en-GB"/>
              </w:rPr>
            </w:pPr>
            <w:r w:rsidRPr="001424ED">
              <w:rPr>
                <w:rFonts w:ascii="Calibri" w:hAnsi="Calibri" w:cs="Arial"/>
                <w:sz w:val="16"/>
                <w:szCs w:val="16"/>
                <w:lang w:val="en-GB"/>
              </w:rPr>
              <w:t>- Data protection and confidentiality rules have been defined and are consistently applied.</w:t>
            </w:r>
          </w:p>
          <w:p w14:paraId="6EE771D1" w14:textId="630F3369" w:rsidR="00691302" w:rsidRPr="00037A1C" w:rsidRDefault="00691302" w:rsidP="00F06CA5">
            <w:pPr>
              <w:spacing w:before="60" w:after="60"/>
              <w:jc w:val="both"/>
              <w:rPr>
                <w:rFonts w:ascii="Calibri" w:hAnsi="Calibri" w:cs="Arial"/>
                <w:sz w:val="16"/>
                <w:szCs w:val="16"/>
                <w:lang w:val="en-GB"/>
              </w:rPr>
            </w:pPr>
            <w:r w:rsidRPr="001424ED">
              <w:rPr>
                <w:rFonts w:ascii="Calibri" w:hAnsi="Calibri" w:cs="Arial"/>
                <w:sz w:val="16"/>
                <w:szCs w:val="16"/>
                <w:lang w:val="en-GB"/>
              </w:rPr>
              <w:t>- Check appropriate staff are aware of the records control processes and procedures.</w:t>
            </w:r>
          </w:p>
        </w:tc>
        <w:tc>
          <w:tcPr>
            <w:tcW w:w="630" w:type="dxa"/>
          </w:tcPr>
          <w:p w14:paraId="7FD550D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9090655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58C3EF9"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1525797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6058A6B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5201959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40035D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3809737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40064833" w14:textId="571E228A" w:rsidR="00691302"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96199489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C0CAE4F" w14:textId="77777777" w:rsidR="00691302" w:rsidRPr="00603EBE" w:rsidRDefault="00691302" w:rsidP="00F06CA5">
            <w:pPr>
              <w:spacing w:before="60" w:after="60"/>
              <w:rPr>
                <w:rFonts w:ascii="Calibri" w:hAnsi="Calibri" w:cs="Arial"/>
                <w:sz w:val="16"/>
                <w:szCs w:val="16"/>
                <w:lang w:val="en-GB"/>
              </w:rPr>
            </w:pPr>
          </w:p>
        </w:tc>
      </w:tr>
      <w:tr w:rsidR="00F06CA5" w:rsidRPr="008557C5" w14:paraId="7E2BAA20" w14:textId="77777777" w:rsidTr="00A943A9">
        <w:tc>
          <w:tcPr>
            <w:tcW w:w="478" w:type="dxa"/>
            <w:shd w:val="clear" w:color="auto" w:fill="5B9BD5" w:themeFill="accent5"/>
          </w:tcPr>
          <w:p w14:paraId="6D5E1597"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5B9BD5" w:themeFill="accent5"/>
          </w:tcPr>
          <w:p w14:paraId="3EBD45CD" w14:textId="00136951" w:rsidR="00F06CA5" w:rsidRPr="008557C5" w:rsidRDefault="00F06CA5" w:rsidP="00F06CA5">
            <w:pPr>
              <w:spacing w:before="60" w:after="60"/>
              <w:rPr>
                <w:rFonts w:ascii="Calibri" w:hAnsi="Calibri" w:cs="Arial"/>
                <w:b/>
                <w:sz w:val="16"/>
                <w:szCs w:val="16"/>
                <w:lang w:val="en-GB"/>
              </w:rPr>
            </w:pPr>
            <w:r w:rsidRPr="00C61110">
              <w:rPr>
                <w:rFonts w:ascii="Calibri" w:hAnsi="Calibri" w:cs="Arial"/>
                <w:b/>
                <w:sz w:val="16"/>
                <w:szCs w:val="16"/>
                <w:lang w:val="en-GB"/>
              </w:rPr>
              <w:t>Safety risk management</w:t>
            </w:r>
          </w:p>
        </w:tc>
      </w:tr>
      <w:tr w:rsidR="00F06CA5" w:rsidRPr="008557C5" w14:paraId="1E2DCCEC" w14:textId="77777777" w:rsidTr="00A943A9">
        <w:tc>
          <w:tcPr>
            <w:tcW w:w="478" w:type="dxa"/>
            <w:shd w:val="clear" w:color="auto" w:fill="DEEAF6" w:themeFill="accent5" w:themeFillTint="33"/>
          </w:tcPr>
          <w:p w14:paraId="73F33D06"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55790125" w14:textId="3708AA7A" w:rsidR="00F06CA5" w:rsidRPr="00C61110" w:rsidRDefault="00F06CA5" w:rsidP="00F06CA5">
            <w:pPr>
              <w:spacing w:before="60" w:after="60"/>
              <w:rPr>
                <w:rFonts w:ascii="Calibri" w:hAnsi="Calibri" w:cs="Arial"/>
                <w:b/>
                <w:sz w:val="16"/>
                <w:szCs w:val="16"/>
                <w:lang w:val="en-GB"/>
              </w:rPr>
            </w:pPr>
            <w:r w:rsidRPr="004452EF">
              <w:rPr>
                <w:rFonts w:ascii="Calibri" w:hAnsi="Calibri" w:cs="Arial"/>
                <w:b/>
                <w:sz w:val="16"/>
                <w:szCs w:val="16"/>
                <w:lang w:val="en-GB"/>
              </w:rPr>
              <w:t>Flight data monitoring (if applicable)</w:t>
            </w:r>
          </w:p>
        </w:tc>
      </w:tr>
      <w:tr w:rsidR="00691302" w:rsidRPr="008557C5" w14:paraId="2FB2FE78" w14:textId="77777777" w:rsidTr="00A943A9">
        <w:tc>
          <w:tcPr>
            <w:tcW w:w="478" w:type="dxa"/>
          </w:tcPr>
          <w:p w14:paraId="4003EE19" w14:textId="77777777" w:rsidR="00691302" w:rsidRPr="00357CE1" w:rsidRDefault="00691302" w:rsidP="00302709">
            <w:pPr>
              <w:pStyle w:val="ListParagraph"/>
              <w:numPr>
                <w:ilvl w:val="0"/>
                <w:numId w:val="16"/>
              </w:numPr>
              <w:ind w:left="0" w:firstLine="0"/>
              <w:jc w:val="center"/>
              <w:rPr>
                <w:rFonts w:ascii="Calibri" w:hAnsi="Calibri" w:cs="Arial"/>
                <w:b/>
                <w:bCs/>
                <w:sz w:val="16"/>
                <w:szCs w:val="16"/>
                <w:lang w:val="en-GB"/>
              </w:rPr>
            </w:pPr>
          </w:p>
        </w:tc>
        <w:tc>
          <w:tcPr>
            <w:tcW w:w="1710" w:type="dxa"/>
            <w:shd w:val="clear" w:color="auto" w:fill="auto"/>
            <w:vAlign w:val="center"/>
          </w:tcPr>
          <w:p w14:paraId="39617AD0" w14:textId="01B0E4A5" w:rsidR="00691302" w:rsidRPr="003A6F43" w:rsidRDefault="00691302" w:rsidP="00F06CA5">
            <w:pPr>
              <w:jc w:val="both"/>
              <w:rPr>
                <w:rFonts w:ascii="Calibri" w:hAnsi="Calibri" w:cs="Arial"/>
                <w:b/>
                <w:bCs/>
                <w:sz w:val="16"/>
                <w:szCs w:val="16"/>
                <w:lang w:val="en-GB"/>
              </w:rPr>
            </w:pPr>
            <w:r>
              <w:rPr>
                <w:rFonts w:ascii="Calibri" w:hAnsi="Calibri" w:cs="Arial"/>
                <w:sz w:val="16"/>
                <w:szCs w:val="16"/>
                <w:lang w:val="en-GB"/>
              </w:rPr>
              <w:t>ORO.AOC.130</w:t>
            </w:r>
          </w:p>
        </w:tc>
        <w:tc>
          <w:tcPr>
            <w:tcW w:w="3510" w:type="dxa"/>
            <w:shd w:val="clear" w:color="auto" w:fill="D9D9D9"/>
            <w:vAlign w:val="center"/>
          </w:tcPr>
          <w:p w14:paraId="7A403919" w14:textId="77777777" w:rsidR="00691302" w:rsidRDefault="00691302" w:rsidP="00F06CA5">
            <w:pPr>
              <w:jc w:val="both"/>
              <w:rPr>
                <w:rFonts w:ascii="Calibri" w:hAnsi="Calibri" w:cs="Arial"/>
                <w:sz w:val="16"/>
                <w:szCs w:val="16"/>
                <w:lang w:val="en-GB"/>
              </w:rPr>
            </w:pPr>
            <w:r w:rsidRPr="00096B76">
              <w:rPr>
                <w:rFonts w:ascii="Calibri" w:hAnsi="Calibri" w:cs="Arial"/>
                <w:sz w:val="16"/>
                <w:szCs w:val="16"/>
                <w:lang w:val="en-GB"/>
              </w:rPr>
              <w:t>(a) The operator shall establish and maintain a flight data monitoring programme, which shall be integrated in its management system, for aeroplanes with a maximum certificated take-off mass of more than 27 000 kg.</w:t>
            </w:r>
          </w:p>
          <w:p w14:paraId="0CDB65E7" w14:textId="77777777" w:rsidR="00691302" w:rsidRDefault="00691302" w:rsidP="00F06CA5">
            <w:pPr>
              <w:jc w:val="both"/>
              <w:rPr>
                <w:rFonts w:ascii="Calibri" w:hAnsi="Calibri" w:cs="Arial"/>
                <w:sz w:val="16"/>
                <w:szCs w:val="16"/>
                <w:lang w:val="en-GB"/>
              </w:rPr>
            </w:pPr>
          </w:p>
          <w:p w14:paraId="57E11606" w14:textId="77777777" w:rsidR="00691302" w:rsidRPr="00D00687" w:rsidRDefault="00691302" w:rsidP="00F06CA5">
            <w:pPr>
              <w:jc w:val="both"/>
              <w:rPr>
                <w:rFonts w:ascii="Calibri" w:hAnsi="Calibri" w:cs="Arial"/>
                <w:sz w:val="16"/>
                <w:szCs w:val="16"/>
                <w:lang w:val="en-GB"/>
              </w:rPr>
            </w:pPr>
            <w:r w:rsidRPr="00D00687">
              <w:rPr>
                <w:rFonts w:ascii="Calibri" w:hAnsi="Calibri" w:cs="Arial"/>
                <w:sz w:val="16"/>
                <w:szCs w:val="16"/>
                <w:lang w:val="en-GB"/>
              </w:rPr>
              <w:t>FDM analysis techniques should comprise the following:</w:t>
            </w:r>
          </w:p>
          <w:p w14:paraId="7116CC7A" w14:textId="77777777" w:rsidR="00691302" w:rsidRPr="00D00687" w:rsidRDefault="00691302" w:rsidP="00F06CA5">
            <w:pPr>
              <w:jc w:val="both"/>
              <w:rPr>
                <w:rFonts w:ascii="Calibri" w:hAnsi="Calibri" w:cs="Arial"/>
                <w:sz w:val="16"/>
                <w:szCs w:val="16"/>
                <w:lang w:val="en-GB"/>
              </w:rPr>
            </w:pPr>
            <w:r w:rsidRPr="00D00687">
              <w:rPr>
                <w:rFonts w:ascii="Calibri" w:hAnsi="Calibri" w:cs="Arial"/>
                <w:sz w:val="16"/>
                <w:szCs w:val="16"/>
                <w:lang w:val="en-GB"/>
              </w:rPr>
              <w:t xml:space="preserve">(1) Exceedance detection: searching for deviations from aircraft flight manual limits and standard operating procedures. A set of core events should be selected to cover the main areas of interest </w:t>
            </w:r>
            <w:r>
              <w:rPr>
                <w:rFonts w:ascii="Calibri" w:hAnsi="Calibri" w:cs="Arial"/>
                <w:sz w:val="16"/>
                <w:szCs w:val="16"/>
                <w:lang w:val="en-GB"/>
              </w:rPr>
              <w:t>for</w:t>
            </w:r>
            <w:r w:rsidRPr="00D00687">
              <w:rPr>
                <w:rFonts w:ascii="Calibri" w:hAnsi="Calibri" w:cs="Arial"/>
                <w:sz w:val="16"/>
                <w:szCs w:val="16"/>
                <w:lang w:val="en-GB"/>
              </w:rPr>
              <w:t xml:space="preserve"> the operator</w:t>
            </w:r>
            <w:r>
              <w:rPr>
                <w:rFonts w:ascii="Calibri" w:hAnsi="Calibri" w:cs="Arial"/>
                <w:sz w:val="16"/>
                <w:szCs w:val="16"/>
                <w:lang w:val="en-GB"/>
              </w:rPr>
              <w:t xml:space="preserve"> and as much as possible the most significant risks identified by the operator</w:t>
            </w:r>
            <w:r w:rsidRPr="00D00687">
              <w:rPr>
                <w:rFonts w:ascii="Calibri" w:hAnsi="Calibri" w:cs="Arial"/>
                <w:sz w:val="16"/>
                <w:szCs w:val="16"/>
                <w:lang w:val="en-GB"/>
              </w:rPr>
              <w:t>. A sample list is provided in Appendix 1 to AMC1 ORO.AOC.130. The event detection limits should be continuously reviewed to reflect the operator’s current operating procedures.</w:t>
            </w:r>
          </w:p>
          <w:p w14:paraId="12AF5E88" w14:textId="77777777" w:rsidR="00691302" w:rsidRPr="00D00687" w:rsidRDefault="00691302" w:rsidP="00F06CA5">
            <w:pPr>
              <w:jc w:val="both"/>
              <w:rPr>
                <w:rFonts w:ascii="Calibri" w:hAnsi="Calibri" w:cs="Arial"/>
                <w:sz w:val="16"/>
                <w:szCs w:val="16"/>
                <w:lang w:val="en-GB"/>
              </w:rPr>
            </w:pPr>
            <w:r w:rsidRPr="00D00687">
              <w:rPr>
                <w:rFonts w:ascii="Calibri" w:hAnsi="Calibri" w:cs="Arial"/>
                <w:sz w:val="16"/>
                <w:szCs w:val="16"/>
                <w:lang w:val="en-GB"/>
              </w:rPr>
              <w:t>(2) All flights measurement: a system defining what is normal practice. This may be accomplished by retaining various snapshots of information from each flight.</w:t>
            </w:r>
          </w:p>
          <w:p w14:paraId="6CCA44C5" w14:textId="77777777" w:rsidR="00691302" w:rsidRDefault="00691302" w:rsidP="00F06CA5">
            <w:pPr>
              <w:jc w:val="both"/>
              <w:rPr>
                <w:rFonts w:ascii="Calibri" w:hAnsi="Calibri" w:cs="Arial"/>
                <w:sz w:val="16"/>
                <w:szCs w:val="16"/>
                <w:lang w:val="en-GB"/>
              </w:rPr>
            </w:pPr>
            <w:r w:rsidRPr="00D00687">
              <w:rPr>
                <w:rFonts w:ascii="Calibri" w:hAnsi="Calibri" w:cs="Arial"/>
                <w:sz w:val="16"/>
                <w:szCs w:val="16"/>
                <w:lang w:val="en-GB"/>
              </w:rPr>
              <w:t>(3) Statistics — a series of data collected to support the analysis process: this technique should include the number of flights flown per aircraft and sector details sufficient to generate rate and trend information.</w:t>
            </w:r>
          </w:p>
          <w:p w14:paraId="26BD30B4" w14:textId="77777777" w:rsidR="00691302" w:rsidRDefault="00691302" w:rsidP="00F06CA5">
            <w:pPr>
              <w:jc w:val="both"/>
              <w:rPr>
                <w:rFonts w:ascii="Calibri" w:hAnsi="Calibri" w:cs="Arial"/>
                <w:sz w:val="16"/>
                <w:szCs w:val="16"/>
                <w:lang w:val="en-GB"/>
              </w:rPr>
            </w:pPr>
          </w:p>
          <w:p w14:paraId="43023C09" w14:textId="77777777" w:rsidR="00691302" w:rsidRDefault="00691302" w:rsidP="00F06CA5">
            <w:pPr>
              <w:jc w:val="both"/>
              <w:rPr>
                <w:rFonts w:ascii="Calibri" w:hAnsi="Calibri" w:cs="Arial"/>
                <w:sz w:val="16"/>
                <w:szCs w:val="16"/>
                <w:lang w:val="en-GB"/>
              </w:rPr>
            </w:pPr>
            <w:r w:rsidRPr="00FE14A7">
              <w:rPr>
                <w:rFonts w:ascii="Calibri" w:hAnsi="Calibri" w:cs="Arial"/>
                <w:sz w:val="16"/>
                <w:szCs w:val="16"/>
                <w:lang w:val="en-GB"/>
              </w:rPr>
              <w:t xml:space="preserve">The data recovery strategy should ensure a sufficiently representative capture of flight information to maintain an overview of operations. </w:t>
            </w:r>
            <w:r w:rsidRPr="00FE14A7">
              <w:rPr>
                <w:rFonts w:ascii="Calibri" w:hAnsi="Calibri" w:cs="Arial"/>
                <w:sz w:val="16"/>
                <w:szCs w:val="16"/>
                <w:lang w:val="en-GB"/>
              </w:rPr>
              <w:lastRenderedPageBreak/>
              <w:t>Data analysis should be performed sufficiently frequently to enable action to be taken on significant safety issues.</w:t>
            </w:r>
          </w:p>
          <w:p w14:paraId="47C60C85" w14:textId="77777777" w:rsidR="00691302" w:rsidRDefault="00691302" w:rsidP="00F06CA5">
            <w:pPr>
              <w:jc w:val="both"/>
              <w:rPr>
                <w:rFonts w:ascii="Calibri" w:hAnsi="Calibri" w:cs="Arial"/>
                <w:sz w:val="16"/>
                <w:szCs w:val="16"/>
                <w:lang w:val="en-GB"/>
              </w:rPr>
            </w:pPr>
          </w:p>
          <w:p w14:paraId="13DB2FB3"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When s</w:t>
            </w:r>
            <w:r w:rsidRPr="009E5B9E">
              <w:rPr>
                <w:rFonts w:ascii="Calibri" w:hAnsi="Calibri" w:cs="Arial"/>
                <w:sz w:val="16"/>
                <w:szCs w:val="16"/>
                <w:lang w:val="en-GB"/>
              </w:rPr>
              <w:t xml:space="preserve">ignificant risk-bearing incidents </w:t>
            </w:r>
            <w:r>
              <w:rPr>
                <w:rFonts w:ascii="Calibri" w:hAnsi="Calibri" w:cs="Arial"/>
                <w:sz w:val="16"/>
                <w:szCs w:val="16"/>
                <w:lang w:val="en-GB"/>
              </w:rPr>
              <w:t xml:space="preserve">are </w:t>
            </w:r>
            <w:r w:rsidRPr="009E5B9E">
              <w:rPr>
                <w:rFonts w:ascii="Calibri" w:hAnsi="Calibri" w:cs="Arial"/>
                <w:sz w:val="16"/>
                <w:szCs w:val="16"/>
                <w:lang w:val="en-GB"/>
              </w:rPr>
              <w:t xml:space="preserve">detected by FDM </w:t>
            </w:r>
            <w:r>
              <w:rPr>
                <w:rFonts w:ascii="Calibri" w:hAnsi="Calibri" w:cs="Arial"/>
                <w:sz w:val="16"/>
                <w:szCs w:val="16"/>
                <w:lang w:val="en-GB"/>
              </w:rPr>
              <w:t>but are not</w:t>
            </w:r>
            <w:r w:rsidRPr="009E5B9E">
              <w:rPr>
                <w:rFonts w:ascii="Calibri" w:hAnsi="Calibri" w:cs="Arial"/>
                <w:sz w:val="16"/>
                <w:szCs w:val="16"/>
                <w:lang w:val="en-GB"/>
              </w:rPr>
              <w:t xml:space="preserve"> the subject of mandatory occurrence reporting by the crew</w:t>
            </w:r>
            <w:r>
              <w:rPr>
                <w:rFonts w:ascii="Calibri" w:hAnsi="Calibri" w:cs="Arial"/>
                <w:sz w:val="16"/>
                <w:szCs w:val="16"/>
                <w:lang w:val="en-GB"/>
              </w:rPr>
              <w:t xml:space="preserve">, </w:t>
            </w:r>
            <w:r w:rsidRPr="009E5B9E">
              <w:rPr>
                <w:rFonts w:ascii="Calibri" w:hAnsi="Calibri" w:cs="Arial"/>
                <w:sz w:val="16"/>
                <w:szCs w:val="16"/>
                <w:lang w:val="en-GB"/>
              </w:rPr>
              <w:t>they should submit a retrospective report.</w:t>
            </w:r>
          </w:p>
          <w:p w14:paraId="6BB14E8F" w14:textId="6AD7BD0B" w:rsidR="00691302" w:rsidRPr="003A393D" w:rsidRDefault="00691302" w:rsidP="00F06CA5">
            <w:pPr>
              <w:autoSpaceDE w:val="0"/>
              <w:autoSpaceDN w:val="0"/>
              <w:adjustRightInd w:val="0"/>
              <w:ind w:left="227" w:hanging="227"/>
              <w:jc w:val="both"/>
              <w:rPr>
                <w:rFonts w:ascii="Calibri" w:hAnsi="Calibri" w:cs="Arial"/>
                <w:sz w:val="16"/>
                <w:szCs w:val="16"/>
                <w:lang w:val="en-GB"/>
              </w:rPr>
            </w:pPr>
          </w:p>
        </w:tc>
        <w:tc>
          <w:tcPr>
            <w:tcW w:w="4860" w:type="dxa"/>
          </w:tcPr>
          <w:p w14:paraId="3688E150" w14:textId="77777777" w:rsidR="00691302" w:rsidRPr="002425A9"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Ask for the core events and associated event detection limits and verify that they</w:t>
            </w:r>
            <w:r w:rsidRPr="002425A9">
              <w:rPr>
                <w:rFonts w:ascii="Calibri" w:hAnsi="Calibri" w:cs="Arial"/>
                <w:sz w:val="16"/>
                <w:szCs w:val="16"/>
                <w:lang w:val="en-GB"/>
              </w:rPr>
              <w:t xml:space="preserve"> are consistent with appendix 1 to AMC1 ORO.AOC.130, they do not include only AFM limits but also SOPs</w:t>
            </w:r>
            <w:r>
              <w:rPr>
                <w:rFonts w:ascii="Calibri" w:hAnsi="Calibri" w:cs="Arial"/>
                <w:sz w:val="16"/>
                <w:szCs w:val="16"/>
                <w:lang w:val="en-GB"/>
              </w:rPr>
              <w:t>, they are meaningful (not too high limits).</w:t>
            </w:r>
          </w:p>
          <w:p w14:paraId="3C3895DA"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Verify that the safety manager / department receives regular statistics, including exceedances and trends.</w:t>
            </w:r>
          </w:p>
          <w:p w14:paraId="61D9933A"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Verify that when</w:t>
            </w:r>
            <w:r w:rsidRPr="002425A9">
              <w:rPr>
                <w:lang w:val="en-GB"/>
              </w:rPr>
              <w:t xml:space="preserve"> </w:t>
            </w:r>
            <w:r w:rsidRPr="009E5B9E">
              <w:rPr>
                <w:rFonts w:ascii="Calibri" w:hAnsi="Calibri" w:cs="Arial"/>
                <w:sz w:val="16"/>
                <w:szCs w:val="16"/>
                <w:lang w:val="en-GB"/>
              </w:rPr>
              <w:t xml:space="preserve">risk-bearing incidents are detected by FDM but are not the subject of mandatory occurrence reporting by the crew, they </w:t>
            </w:r>
            <w:r>
              <w:rPr>
                <w:rFonts w:ascii="Calibri" w:hAnsi="Calibri" w:cs="Arial"/>
                <w:sz w:val="16"/>
                <w:szCs w:val="16"/>
                <w:lang w:val="en-GB"/>
              </w:rPr>
              <w:t>are required to</w:t>
            </w:r>
            <w:r w:rsidRPr="009E5B9E">
              <w:rPr>
                <w:rFonts w:ascii="Calibri" w:hAnsi="Calibri" w:cs="Arial"/>
                <w:sz w:val="16"/>
                <w:szCs w:val="16"/>
                <w:lang w:val="en-GB"/>
              </w:rPr>
              <w:t xml:space="preserve"> submit a retrospective report.</w:t>
            </w:r>
            <w:r>
              <w:rPr>
                <w:rFonts w:ascii="Calibri" w:hAnsi="Calibri" w:cs="Arial"/>
                <w:sz w:val="16"/>
                <w:szCs w:val="16"/>
                <w:lang w:val="en-GB"/>
              </w:rPr>
              <w:t xml:space="preserve"> </w:t>
            </w:r>
          </w:p>
          <w:p w14:paraId="72F1F96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that negative trends are identified and considered within the SRM process.</w:t>
            </w:r>
          </w:p>
          <w:p w14:paraId="2083D540" w14:textId="47F9BC62" w:rsidR="00691302" w:rsidRPr="003A393D"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Event detection limits are consistently reviewed to reflect the operator’s current SOPs.</w:t>
            </w:r>
          </w:p>
        </w:tc>
        <w:tc>
          <w:tcPr>
            <w:tcW w:w="630" w:type="dxa"/>
          </w:tcPr>
          <w:p w14:paraId="4E0BC36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12629825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45524EF"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3780177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176B3B9"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9596204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01D9A451"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883785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43E53C4" w14:textId="15815E51"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49992763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56204990" w14:textId="77777777" w:rsidR="00691302" w:rsidRPr="00603EBE" w:rsidRDefault="00691302" w:rsidP="00F06CA5">
            <w:pPr>
              <w:spacing w:before="60" w:after="60"/>
              <w:rPr>
                <w:rFonts w:ascii="Calibri" w:hAnsi="Calibri" w:cs="Arial"/>
                <w:sz w:val="16"/>
                <w:szCs w:val="16"/>
                <w:lang w:val="en-GB"/>
              </w:rPr>
            </w:pPr>
          </w:p>
        </w:tc>
      </w:tr>
      <w:tr w:rsidR="00F06CA5" w:rsidRPr="008557C5" w14:paraId="1C8A4C03" w14:textId="77777777" w:rsidTr="00A943A9">
        <w:tc>
          <w:tcPr>
            <w:tcW w:w="478" w:type="dxa"/>
            <w:shd w:val="clear" w:color="auto" w:fill="DEEAF6" w:themeFill="accent5" w:themeFillTint="33"/>
          </w:tcPr>
          <w:p w14:paraId="080E11AE"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1EC8E873" w14:textId="470E999A" w:rsidR="00F06CA5" w:rsidRPr="00C61110" w:rsidRDefault="00F06CA5" w:rsidP="00F06CA5">
            <w:pPr>
              <w:spacing w:before="60" w:after="60"/>
              <w:rPr>
                <w:rFonts w:ascii="Calibri" w:hAnsi="Calibri" w:cs="Arial"/>
                <w:b/>
                <w:sz w:val="16"/>
                <w:szCs w:val="16"/>
                <w:lang w:val="en-GB"/>
              </w:rPr>
            </w:pPr>
            <w:r w:rsidRPr="00216EEB">
              <w:rPr>
                <w:rFonts w:ascii="Calibri" w:hAnsi="Calibri" w:cs="Arial"/>
                <w:b/>
                <w:sz w:val="16"/>
                <w:szCs w:val="16"/>
                <w:lang w:val="en-GB"/>
              </w:rPr>
              <w:t>Flight crew support programme</w:t>
            </w:r>
          </w:p>
        </w:tc>
      </w:tr>
      <w:tr w:rsidR="00691302" w:rsidRPr="008557C5" w14:paraId="2168BA3D" w14:textId="77777777" w:rsidTr="00A943A9">
        <w:tc>
          <w:tcPr>
            <w:tcW w:w="478" w:type="dxa"/>
          </w:tcPr>
          <w:p w14:paraId="1F77093B" w14:textId="77777777" w:rsidR="00691302" w:rsidRPr="00357CE1" w:rsidRDefault="00691302" w:rsidP="004D1A1A">
            <w:pPr>
              <w:pStyle w:val="ListParagraph"/>
              <w:numPr>
                <w:ilvl w:val="0"/>
                <w:numId w:val="17"/>
              </w:numPr>
              <w:ind w:left="0" w:firstLine="0"/>
              <w:jc w:val="center"/>
              <w:rPr>
                <w:rFonts w:ascii="Calibri" w:hAnsi="Calibri" w:cs="Arial"/>
                <w:b/>
                <w:bCs/>
                <w:sz w:val="16"/>
                <w:szCs w:val="16"/>
                <w:lang w:val="de-DE"/>
              </w:rPr>
            </w:pPr>
          </w:p>
        </w:tc>
        <w:tc>
          <w:tcPr>
            <w:tcW w:w="1710" w:type="dxa"/>
            <w:shd w:val="clear" w:color="auto" w:fill="auto"/>
          </w:tcPr>
          <w:p w14:paraId="7DD549AA" w14:textId="77777777" w:rsidR="00691302" w:rsidRPr="00E53375" w:rsidRDefault="00691302" w:rsidP="00F06CA5">
            <w:pPr>
              <w:jc w:val="both"/>
              <w:rPr>
                <w:rFonts w:ascii="Calibri" w:hAnsi="Calibri" w:cs="Arial"/>
                <w:bCs/>
                <w:sz w:val="16"/>
                <w:szCs w:val="16"/>
              </w:rPr>
            </w:pPr>
            <w:r w:rsidRPr="00E30BDB">
              <w:rPr>
                <w:rFonts w:ascii="Calibri" w:hAnsi="Calibri" w:cs="Arial"/>
                <w:sz w:val="16"/>
                <w:szCs w:val="16"/>
                <w:lang w:val="es-ES"/>
              </w:rPr>
              <w:t>CAT.GEN.MPA.215</w:t>
            </w:r>
          </w:p>
          <w:p w14:paraId="7A77FAE9" w14:textId="77777777" w:rsidR="00691302" w:rsidRDefault="00691302" w:rsidP="00F06CA5">
            <w:pPr>
              <w:jc w:val="both"/>
              <w:rPr>
                <w:rFonts w:ascii="Calibri" w:hAnsi="Calibri" w:cs="Arial"/>
                <w:sz w:val="16"/>
                <w:szCs w:val="16"/>
                <w:lang w:val="es-ES"/>
              </w:rPr>
            </w:pPr>
            <w:r w:rsidRPr="00E53375">
              <w:rPr>
                <w:rFonts w:ascii="Calibri" w:hAnsi="Calibri" w:cs="Arial"/>
                <w:bCs/>
                <w:sz w:val="16"/>
                <w:szCs w:val="16"/>
              </w:rPr>
              <w:t>AMC1 CAT.GEN.MPA.215</w:t>
            </w:r>
          </w:p>
          <w:p w14:paraId="67E1BC18" w14:textId="77777777" w:rsidR="00691302" w:rsidRDefault="00691302" w:rsidP="00F06CA5">
            <w:pPr>
              <w:jc w:val="both"/>
              <w:rPr>
                <w:rFonts w:ascii="Calibri" w:hAnsi="Calibri" w:cs="Arial"/>
                <w:sz w:val="16"/>
                <w:szCs w:val="16"/>
                <w:lang w:val="es-ES"/>
              </w:rPr>
            </w:pPr>
            <w:r>
              <w:rPr>
                <w:rFonts w:ascii="Calibri" w:hAnsi="Calibri" w:cs="Arial"/>
                <w:sz w:val="16"/>
                <w:szCs w:val="16"/>
                <w:lang w:val="es-ES"/>
              </w:rPr>
              <w:t>AMC3 CAT.GEN.MPA.215</w:t>
            </w:r>
          </w:p>
          <w:p w14:paraId="52246718" w14:textId="59F9E3DF" w:rsidR="00691302" w:rsidRPr="003A6F43" w:rsidRDefault="00691302" w:rsidP="00F06CA5">
            <w:pPr>
              <w:jc w:val="both"/>
              <w:rPr>
                <w:rFonts w:ascii="Calibri" w:hAnsi="Calibri" w:cs="Arial"/>
                <w:b/>
                <w:bCs/>
                <w:sz w:val="16"/>
                <w:szCs w:val="16"/>
                <w:lang w:val="de-DE"/>
              </w:rPr>
            </w:pPr>
            <w:r>
              <w:rPr>
                <w:rFonts w:ascii="Calibri" w:hAnsi="Calibri" w:cs="Arial"/>
                <w:sz w:val="16"/>
                <w:szCs w:val="16"/>
                <w:lang w:val="es-ES"/>
              </w:rPr>
              <w:t>AMC4 CAT.GEN.MPA.215</w:t>
            </w:r>
          </w:p>
        </w:tc>
        <w:tc>
          <w:tcPr>
            <w:tcW w:w="3510" w:type="dxa"/>
            <w:shd w:val="clear" w:color="auto" w:fill="D9D9D9"/>
          </w:tcPr>
          <w:p w14:paraId="5993DCA8" w14:textId="62A7C537" w:rsidR="00691302" w:rsidRDefault="00691302" w:rsidP="00F06CA5">
            <w:pPr>
              <w:autoSpaceDE w:val="0"/>
              <w:autoSpaceDN w:val="0"/>
              <w:adjustRightInd w:val="0"/>
              <w:ind w:left="227" w:hanging="227"/>
              <w:jc w:val="both"/>
              <w:rPr>
                <w:rFonts w:ascii="Calibri" w:hAnsi="Calibri" w:cs="Arial"/>
                <w:sz w:val="16"/>
                <w:szCs w:val="16"/>
                <w:lang w:val="en-GB"/>
              </w:rPr>
            </w:pPr>
            <w:r w:rsidRPr="00E30BDB">
              <w:rPr>
                <w:rFonts w:ascii="Calibri" w:hAnsi="Calibri" w:cs="Arial"/>
                <w:bCs/>
                <w:sz w:val="16"/>
                <w:szCs w:val="16"/>
                <w:lang w:val="en-GB"/>
              </w:rPr>
              <w:t>The operator shall enable, facilitate and ensure access to a proactive and non-punitive support programme that will assist and support flight crew in recognising, coping with, and overcoming any problem which might negatively affect their ability to safely exercise the privileges of their licence. Such access shall be made available to all flight crew.</w:t>
            </w:r>
          </w:p>
        </w:tc>
        <w:tc>
          <w:tcPr>
            <w:tcW w:w="4860" w:type="dxa"/>
          </w:tcPr>
          <w:p w14:paraId="13286576" w14:textId="77777777" w:rsidR="00691302" w:rsidRPr="001B158A"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 xml:space="preserve">Check that the operator’s </w:t>
            </w:r>
            <w:r w:rsidRPr="001B158A">
              <w:rPr>
                <w:rFonts w:ascii="Calibri" w:hAnsi="Calibri" w:cs="Arial"/>
                <w:sz w:val="16"/>
                <w:szCs w:val="16"/>
                <w:lang w:val="en-GB"/>
              </w:rPr>
              <w:t>support programme:</w:t>
            </w:r>
          </w:p>
          <w:p w14:paraId="0FC90B67" w14:textId="37490C79" w:rsidR="00691302" w:rsidRPr="001B158A" w:rsidRDefault="00691302" w:rsidP="00F06CA5">
            <w:pPr>
              <w:pStyle w:val="ListParagraph"/>
              <w:numPr>
                <w:ilvl w:val="0"/>
                <w:numId w:val="7"/>
              </w:numPr>
              <w:ind w:left="794" w:hanging="357"/>
              <w:jc w:val="both"/>
              <w:rPr>
                <w:rFonts w:ascii="Calibri" w:hAnsi="Calibri" w:cs="Arial"/>
                <w:sz w:val="16"/>
                <w:szCs w:val="16"/>
                <w:lang w:val="en-GB"/>
              </w:rPr>
            </w:pPr>
            <w:r w:rsidRPr="001B158A">
              <w:rPr>
                <w:rFonts w:ascii="Calibri" w:hAnsi="Calibri" w:cs="Arial"/>
                <w:sz w:val="16"/>
                <w:szCs w:val="16"/>
                <w:lang w:val="en-GB"/>
              </w:rPr>
              <w:t xml:space="preserve">enable self-declaration or referral in case of a decrease in a </w:t>
            </w:r>
            <w:r>
              <w:rPr>
                <w:rFonts w:ascii="Calibri" w:hAnsi="Calibri" w:cs="Arial"/>
                <w:sz w:val="16"/>
                <w:szCs w:val="16"/>
                <w:lang w:val="en-GB"/>
              </w:rPr>
              <w:t>Flight crew</w:t>
            </w:r>
            <w:r w:rsidRPr="001B158A">
              <w:rPr>
                <w:rFonts w:ascii="Calibri" w:hAnsi="Calibri" w:cs="Arial"/>
                <w:sz w:val="16"/>
                <w:szCs w:val="16"/>
                <w:lang w:val="en-GB"/>
              </w:rPr>
              <w:t xml:space="preserve">’s </w:t>
            </w:r>
            <w:r>
              <w:rPr>
                <w:rFonts w:ascii="Calibri" w:hAnsi="Calibri" w:cs="Arial"/>
                <w:sz w:val="16"/>
                <w:szCs w:val="16"/>
                <w:lang w:val="en-GB"/>
              </w:rPr>
              <w:t xml:space="preserve">(FC) </w:t>
            </w:r>
            <w:r w:rsidRPr="001B158A">
              <w:rPr>
                <w:rFonts w:ascii="Calibri" w:hAnsi="Calibri" w:cs="Arial"/>
                <w:sz w:val="16"/>
                <w:szCs w:val="16"/>
                <w:lang w:val="en-GB"/>
              </w:rPr>
              <w:t>medical fitness with an emphasis on prevention and early support; and</w:t>
            </w:r>
          </w:p>
          <w:p w14:paraId="2EC7365A" w14:textId="77777777" w:rsidR="00691302" w:rsidRDefault="00691302" w:rsidP="00F06CA5">
            <w:pPr>
              <w:pStyle w:val="ListParagraph"/>
              <w:numPr>
                <w:ilvl w:val="0"/>
                <w:numId w:val="7"/>
              </w:numPr>
              <w:ind w:left="794" w:hanging="357"/>
              <w:jc w:val="both"/>
              <w:rPr>
                <w:rFonts w:ascii="Calibri" w:hAnsi="Calibri" w:cs="Arial"/>
                <w:sz w:val="16"/>
                <w:szCs w:val="16"/>
                <w:lang w:val="en-GB"/>
              </w:rPr>
            </w:pPr>
            <w:r w:rsidRPr="001B158A">
              <w:rPr>
                <w:rFonts w:ascii="Calibri" w:hAnsi="Calibri" w:cs="Arial"/>
                <w:sz w:val="16"/>
                <w:szCs w:val="16"/>
                <w:lang w:val="en-GB"/>
              </w:rPr>
              <w:t xml:space="preserve">allow the </w:t>
            </w:r>
            <w:r>
              <w:rPr>
                <w:rFonts w:ascii="Calibri" w:hAnsi="Calibri" w:cs="Arial"/>
                <w:sz w:val="16"/>
                <w:szCs w:val="16"/>
                <w:lang w:val="en-GB"/>
              </w:rPr>
              <w:t>FC (if appropriate)</w:t>
            </w:r>
            <w:r w:rsidRPr="001B158A">
              <w:rPr>
                <w:rFonts w:ascii="Calibri" w:hAnsi="Calibri" w:cs="Arial"/>
                <w:sz w:val="16"/>
                <w:szCs w:val="16"/>
                <w:lang w:val="en-GB"/>
              </w:rPr>
              <w:t xml:space="preserve"> to receive temporary relief from flight duties and be referred to professional advice.</w:t>
            </w:r>
          </w:p>
          <w:p w14:paraId="2B7CDC8F"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that the support programme contains at least:</w:t>
            </w:r>
          </w:p>
          <w:p w14:paraId="702626D3" w14:textId="77777777" w:rsidR="00691302"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 xml:space="preserve">procedures including education of </w:t>
            </w:r>
            <w:r>
              <w:rPr>
                <w:rFonts w:ascii="Calibri" w:hAnsi="Calibri" w:cs="Arial"/>
                <w:sz w:val="16"/>
                <w:szCs w:val="16"/>
                <w:lang w:val="en-GB"/>
              </w:rPr>
              <w:t>FC</w:t>
            </w:r>
            <w:r w:rsidRPr="00E001CD">
              <w:rPr>
                <w:rFonts w:ascii="Calibri" w:hAnsi="Calibri" w:cs="Arial"/>
                <w:sz w:val="16"/>
                <w:szCs w:val="16"/>
                <w:lang w:val="en-GB"/>
              </w:rPr>
              <w:t xml:space="preserve"> regarding self-awareness and facilitation of self-referral;</w:t>
            </w:r>
          </w:p>
          <w:p w14:paraId="02AC546F" w14:textId="77777777" w:rsidR="00691302" w:rsidRPr="00E001CD"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assistance provided by professionals, including mental and psychological health professionals with relevant knowledge of the aviation environment;</w:t>
            </w:r>
          </w:p>
          <w:p w14:paraId="282FC978" w14:textId="77777777" w:rsidR="00691302" w:rsidRPr="00E001CD"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involvement of trained peers, where trained peers are available;</w:t>
            </w:r>
          </w:p>
          <w:p w14:paraId="4C50BB57" w14:textId="77777777" w:rsidR="00691302" w:rsidRPr="00E001CD"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monitoring of the efficiency and effectiveness of the programme;</w:t>
            </w:r>
          </w:p>
          <w:p w14:paraId="502FD2AB" w14:textId="77777777" w:rsidR="00691302" w:rsidRPr="00E001CD"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monitoring and support of the process of returning to work;</w:t>
            </w:r>
          </w:p>
          <w:p w14:paraId="55B1D0B2" w14:textId="77777777" w:rsidR="00691302" w:rsidRPr="00E001CD"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management of risks resulting from fear of loss of licence; and</w:t>
            </w:r>
          </w:p>
          <w:p w14:paraId="21A0300E" w14:textId="77777777" w:rsidR="00691302" w:rsidRDefault="00691302" w:rsidP="00F06CA5">
            <w:pPr>
              <w:pStyle w:val="ListParagraph"/>
              <w:numPr>
                <w:ilvl w:val="0"/>
                <w:numId w:val="8"/>
              </w:numPr>
              <w:ind w:left="794" w:hanging="357"/>
              <w:jc w:val="both"/>
              <w:rPr>
                <w:rFonts w:ascii="Calibri" w:hAnsi="Calibri" w:cs="Arial"/>
                <w:sz w:val="16"/>
                <w:szCs w:val="16"/>
                <w:lang w:val="en-GB"/>
              </w:rPr>
            </w:pPr>
            <w:r w:rsidRPr="00E001CD">
              <w:rPr>
                <w:rFonts w:ascii="Calibri" w:hAnsi="Calibri" w:cs="Arial"/>
                <w:sz w:val="16"/>
                <w:szCs w:val="16"/>
                <w:lang w:val="en-GB"/>
              </w:rPr>
              <w:t>a referral system to an aero-medical examiner in defined cases raising serious safety concerns.</w:t>
            </w:r>
          </w:p>
          <w:p w14:paraId="19605870"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that:</w:t>
            </w:r>
          </w:p>
          <w:p w14:paraId="202D81E1" w14:textId="7CA25A21" w:rsidR="00691302" w:rsidRDefault="00691302" w:rsidP="00F06CA5">
            <w:pPr>
              <w:pStyle w:val="ListParagraph"/>
              <w:numPr>
                <w:ilvl w:val="0"/>
                <w:numId w:val="8"/>
              </w:numPr>
              <w:ind w:left="794" w:hanging="357"/>
              <w:jc w:val="both"/>
              <w:rPr>
                <w:rFonts w:ascii="Calibri" w:hAnsi="Calibri" w:cs="Arial"/>
                <w:sz w:val="16"/>
                <w:szCs w:val="16"/>
                <w:lang w:val="en-GB"/>
              </w:rPr>
            </w:pPr>
            <w:r>
              <w:rPr>
                <w:rFonts w:ascii="Calibri" w:hAnsi="Calibri" w:cs="Arial"/>
                <w:sz w:val="16"/>
                <w:szCs w:val="16"/>
                <w:lang w:val="en-GB"/>
              </w:rPr>
              <w:t>The operator promotes the access to the support programme for all flight crew.</w:t>
            </w:r>
          </w:p>
          <w:p w14:paraId="3FFBA834" w14:textId="0CDC4944"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Initial and recurrent training is defined and provided to all professionals involved.</w:t>
            </w:r>
          </w:p>
        </w:tc>
        <w:tc>
          <w:tcPr>
            <w:tcW w:w="630" w:type="dxa"/>
          </w:tcPr>
          <w:p w14:paraId="10D6D1B7"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9113945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C38222A"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2809335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083601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9146555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3B09A94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9895348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7F15C478" w14:textId="7CB08DC4" w:rsidR="00691302" w:rsidRPr="00547D47"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3108251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011F1B58" w14:textId="77777777" w:rsidR="00691302" w:rsidRPr="00603EBE" w:rsidRDefault="00691302" w:rsidP="00F06CA5">
            <w:pPr>
              <w:spacing w:before="60" w:after="60"/>
              <w:rPr>
                <w:rFonts w:ascii="Calibri" w:hAnsi="Calibri" w:cs="Arial"/>
                <w:sz w:val="16"/>
                <w:szCs w:val="16"/>
                <w:lang w:val="en-GB"/>
              </w:rPr>
            </w:pPr>
          </w:p>
        </w:tc>
      </w:tr>
      <w:tr w:rsidR="00691302" w:rsidRPr="00B07CFA" w14:paraId="55869276" w14:textId="77777777" w:rsidTr="00A943A9">
        <w:tc>
          <w:tcPr>
            <w:tcW w:w="478" w:type="dxa"/>
          </w:tcPr>
          <w:p w14:paraId="75E3FDE9" w14:textId="77777777" w:rsidR="00691302" w:rsidRPr="00357CE1" w:rsidRDefault="00691302" w:rsidP="004D1A1A">
            <w:pPr>
              <w:pStyle w:val="ListParagraph"/>
              <w:numPr>
                <w:ilvl w:val="0"/>
                <w:numId w:val="17"/>
              </w:numPr>
              <w:ind w:left="0" w:firstLine="0"/>
              <w:jc w:val="center"/>
              <w:rPr>
                <w:rFonts w:ascii="Calibri" w:hAnsi="Calibri" w:cs="Arial"/>
                <w:b/>
                <w:bCs/>
                <w:sz w:val="16"/>
                <w:szCs w:val="16"/>
                <w:lang w:val="en-GB"/>
              </w:rPr>
            </w:pPr>
          </w:p>
        </w:tc>
        <w:tc>
          <w:tcPr>
            <w:tcW w:w="1710" w:type="dxa"/>
            <w:shd w:val="clear" w:color="auto" w:fill="auto"/>
          </w:tcPr>
          <w:p w14:paraId="5DDA34FA" w14:textId="77777777" w:rsidR="00691302" w:rsidRPr="00264D54" w:rsidRDefault="00691302" w:rsidP="00F06CA5">
            <w:pPr>
              <w:jc w:val="both"/>
              <w:rPr>
                <w:rFonts w:ascii="Calibri" w:hAnsi="Calibri" w:cs="Arial"/>
                <w:bCs/>
                <w:sz w:val="16"/>
                <w:szCs w:val="16"/>
              </w:rPr>
            </w:pPr>
            <w:r w:rsidRPr="00E30BDB">
              <w:rPr>
                <w:rFonts w:ascii="Calibri" w:hAnsi="Calibri" w:cs="Arial"/>
                <w:sz w:val="16"/>
                <w:szCs w:val="16"/>
                <w:lang w:val="es-ES"/>
              </w:rPr>
              <w:t>CAT.GEN.MPA.215</w:t>
            </w:r>
          </w:p>
          <w:p w14:paraId="49BD83A3" w14:textId="172F424D" w:rsidR="00691302" w:rsidRPr="003A6F43" w:rsidRDefault="00691302" w:rsidP="00F06CA5">
            <w:pPr>
              <w:jc w:val="both"/>
              <w:rPr>
                <w:rFonts w:ascii="Calibri" w:hAnsi="Calibri" w:cs="Arial"/>
                <w:b/>
                <w:bCs/>
                <w:sz w:val="16"/>
                <w:szCs w:val="16"/>
                <w:lang w:val="en-US"/>
              </w:rPr>
            </w:pPr>
            <w:r>
              <w:rPr>
                <w:rFonts w:ascii="Calibri" w:hAnsi="Calibri" w:cs="Arial"/>
                <w:sz w:val="16"/>
                <w:szCs w:val="16"/>
                <w:lang w:val="es-ES"/>
              </w:rPr>
              <w:t>AMC2 CAT.GEN.MPA.215</w:t>
            </w:r>
          </w:p>
        </w:tc>
        <w:tc>
          <w:tcPr>
            <w:tcW w:w="3510" w:type="dxa"/>
            <w:shd w:val="clear" w:color="auto" w:fill="D9D9D9"/>
          </w:tcPr>
          <w:p w14:paraId="0D51991B" w14:textId="0B0F3188" w:rsidR="00691302" w:rsidRDefault="00691302" w:rsidP="00F06CA5">
            <w:pPr>
              <w:autoSpaceDE w:val="0"/>
              <w:autoSpaceDN w:val="0"/>
              <w:adjustRightInd w:val="0"/>
              <w:ind w:left="17" w:hanging="17"/>
              <w:jc w:val="both"/>
              <w:rPr>
                <w:rFonts w:ascii="Calibri" w:hAnsi="Calibri" w:cs="Arial"/>
                <w:sz w:val="16"/>
                <w:szCs w:val="16"/>
                <w:lang w:val="en-GB"/>
              </w:rPr>
            </w:pPr>
            <w:r w:rsidRPr="001B158A">
              <w:rPr>
                <w:rFonts w:ascii="Calibri" w:hAnsi="Calibri" w:cs="Arial"/>
                <w:bCs/>
                <w:sz w:val="16"/>
                <w:szCs w:val="16"/>
                <w:lang w:val="en-GB"/>
              </w:rPr>
              <w:t>Without prejudice to applicable national legislation on the protection of individuals with regard to the processing of personal data and on the free movement of such data, the protection of the confidentiality of data shall be a precondition for an effective support programme as it encourages the use of such a programme and ensures its integrity.</w:t>
            </w:r>
          </w:p>
        </w:tc>
        <w:tc>
          <w:tcPr>
            <w:tcW w:w="4860" w:type="dxa"/>
          </w:tcPr>
          <w:p w14:paraId="052ADF03"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that the operator ensures that:</w:t>
            </w:r>
          </w:p>
          <w:p w14:paraId="58BA339B" w14:textId="77777777" w:rsidR="00691302" w:rsidRPr="00F8732F" w:rsidRDefault="00691302" w:rsidP="00F06CA5">
            <w:pPr>
              <w:pStyle w:val="ListParagraph"/>
              <w:numPr>
                <w:ilvl w:val="0"/>
                <w:numId w:val="8"/>
              </w:numPr>
              <w:ind w:left="794" w:hanging="357"/>
              <w:jc w:val="both"/>
              <w:rPr>
                <w:rFonts w:ascii="Calibri" w:hAnsi="Calibri" w:cs="Arial"/>
                <w:sz w:val="16"/>
                <w:szCs w:val="16"/>
                <w:lang w:val="en-GB"/>
              </w:rPr>
            </w:pPr>
            <w:r w:rsidRPr="00F8732F">
              <w:rPr>
                <w:rFonts w:ascii="Calibri" w:hAnsi="Calibri" w:cs="Arial"/>
                <w:sz w:val="16"/>
                <w:szCs w:val="16"/>
                <w:lang w:val="en-GB"/>
              </w:rPr>
              <w:t xml:space="preserve">The personal data of </w:t>
            </w:r>
            <w:r>
              <w:rPr>
                <w:rFonts w:ascii="Calibri" w:hAnsi="Calibri" w:cs="Arial"/>
                <w:sz w:val="16"/>
                <w:szCs w:val="16"/>
                <w:lang w:val="en-GB"/>
              </w:rPr>
              <w:t>referred FC</w:t>
            </w:r>
            <w:r w:rsidRPr="00F8732F">
              <w:rPr>
                <w:rFonts w:ascii="Calibri" w:hAnsi="Calibri" w:cs="Arial"/>
                <w:sz w:val="16"/>
                <w:szCs w:val="16"/>
                <w:lang w:val="en-GB"/>
              </w:rPr>
              <w:t xml:space="preserve"> </w:t>
            </w:r>
            <w:r>
              <w:rPr>
                <w:rFonts w:ascii="Calibri" w:hAnsi="Calibri" w:cs="Arial"/>
                <w:sz w:val="16"/>
                <w:szCs w:val="16"/>
                <w:lang w:val="en-GB"/>
              </w:rPr>
              <w:t>are</w:t>
            </w:r>
            <w:r w:rsidRPr="00F8732F">
              <w:rPr>
                <w:rFonts w:ascii="Calibri" w:hAnsi="Calibri" w:cs="Arial"/>
                <w:sz w:val="16"/>
                <w:szCs w:val="16"/>
                <w:lang w:val="en-GB"/>
              </w:rPr>
              <w:t xml:space="preserve"> handled in a confidential, non-stigmatising, and safe environment.</w:t>
            </w:r>
          </w:p>
          <w:p w14:paraId="7A5AA004" w14:textId="77777777" w:rsidR="00691302" w:rsidRPr="00F8732F" w:rsidRDefault="00691302" w:rsidP="00F06CA5">
            <w:pPr>
              <w:pStyle w:val="ListParagraph"/>
              <w:numPr>
                <w:ilvl w:val="0"/>
                <w:numId w:val="8"/>
              </w:numPr>
              <w:ind w:left="794" w:hanging="357"/>
              <w:jc w:val="both"/>
              <w:rPr>
                <w:rFonts w:ascii="Calibri" w:hAnsi="Calibri" w:cs="Arial"/>
                <w:sz w:val="16"/>
                <w:szCs w:val="16"/>
                <w:lang w:val="en-GB"/>
              </w:rPr>
            </w:pPr>
            <w:r w:rsidRPr="00F8732F">
              <w:rPr>
                <w:rFonts w:ascii="Calibri" w:hAnsi="Calibri" w:cs="Arial"/>
                <w:sz w:val="16"/>
                <w:szCs w:val="16"/>
                <w:lang w:val="en-GB"/>
              </w:rPr>
              <w:t xml:space="preserve">A culture of mutual trust and cooperation </w:t>
            </w:r>
            <w:r>
              <w:rPr>
                <w:rFonts w:ascii="Calibri" w:hAnsi="Calibri" w:cs="Arial"/>
                <w:sz w:val="16"/>
                <w:szCs w:val="16"/>
                <w:lang w:val="en-GB"/>
              </w:rPr>
              <w:t>is</w:t>
            </w:r>
            <w:r w:rsidRPr="00F8732F">
              <w:rPr>
                <w:rFonts w:ascii="Calibri" w:hAnsi="Calibri" w:cs="Arial"/>
                <w:sz w:val="16"/>
                <w:szCs w:val="16"/>
                <w:lang w:val="en-GB"/>
              </w:rPr>
              <w:t xml:space="preserve"> maintained.</w:t>
            </w:r>
          </w:p>
          <w:p w14:paraId="01B9AA13" w14:textId="77777777" w:rsidR="00691302" w:rsidRPr="00F8732F" w:rsidRDefault="00691302" w:rsidP="00F06CA5">
            <w:pPr>
              <w:pStyle w:val="ListParagraph"/>
              <w:numPr>
                <w:ilvl w:val="0"/>
                <w:numId w:val="8"/>
              </w:numPr>
              <w:ind w:left="794" w:hanging="357"/>
              <w:jc w:val="both"/>
              <w:rPr>
                <w:rFonts w:ascii="Calibri" w:hAnsi="Calibri" w:cs="Arial"/>
                <w:sz w:val="16"/>
                <w:szCs w:val="16"/>
                <w:lang w:val="en-GB"/>
              </w:rPr>
            </w:pPr>
            <w:r w:rsidRPr="00F8732F">
              <w:rPr>
                <w:rFonts w:ascii="Calibri" w:hAnsi="Calibri" w:cs="Arial"/>
                <w:sz w:val="16"/>
                <w:szCs w:val="16"/>
                <w:lang w:val="en-GB"/>
              </w:rPr>
              <w:t>Disclosure of data to the operator may only be granted in an anonymised manner.</w:t>
            </w:r>
          </w:p>
          <w:p w14:paraId="44C15AE2" w14:textId="4ABE4EAD" w:rsidR="00691302" w:rsidRDefault="00691302" w:rsidP="00F06CA5">
            <w:pPr>
              <w:spacing w:before="60" w:after="60"/>
              <w:jc w:val="both"/>
              <w:rPr>
                <w:rFonts w:ascii="Calibri" w:hAnsi="Calibri" w:cs="Arial"/>
                <w:sz w:val="16"/>
                <w:szCs w:val="16"/>
                <w:lang w:val="en-GB"/>
              </w:rPr>
            </w:pPr>
            <w:r w:rsidRPr="00F8732F">
              <w:rPr>
                <w:rFonts w:ascii="Calibri" w:hAnsi="Calibri" w:cs="Arial"/>
                <w:sz w:val="16"/>
                <w:szCs w:val="16"/>
                <w:lang w:val="en-GB"/>
              </w:rPr>
              <w:t xml:space="preserve">an agreement with related procedures </w:t>
            </w:r>
            <w:r>
              <w:rPr>
                <w:rFonts w:ascii="Calibri" w:hAnsi="Calibri" w:cs="Arial"/>
                <w:sz w:val="16"/>
                <w:szCs w:val="16"/>
                <w:lang w:val="en-GB"/>
              </w:rPr>
              <w:t>is</w:t>
            </w:r>
            <w:r w:rsidRPr="00F8732F">
              <w:rPr>
                <w:rFonts w:ascii="Calibri" w:hAnsi="Calibri" w:cs="Arial"/>
                <w:sz w:val="16"/>
                <w:szCs w:val="16"/>
                <w:lang w:val="en-GB"/>
              </w:rPr>
              <w:t xml:space="preserve"> in place between the operator and the support programme on how to proceed in case of a serious safety concern.</w:t>
            </w:r>
          </w:p>
        </w:tc>
        <w:tc>
          <w:tcPr>
            <w:tcW w:w="630" w:type="dxa"/>
          </w:tcPr>
          <w:p w14:paraId="5CA98DD3"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785442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6FB2C4BF"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451866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832BF3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9331316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0DDE3CC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0493116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51BE7ACF" w14:textId="21CE870B" w:rsidR="00691302" w:rsidRPr="00547D47"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85211099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137A4A71" w14:textId="77777777" w:rsidR="00691302" w:rsidRPr="00603EBE" w:rsidRDefault="00691302" w:rsidP="00F06CA5">
            <w:pPr>
              <w:spacing w:before="60" w:after="60"/>
              <w:rPr>
                <w:rFonts w:ascii="Calibri" w:hAnsi="Calibri" w:cs="Arial"/>
                <w:sz w:val="16"/>
                <w:szCs w:val="16"/>
                <w:lang w:val="en-GB"/>
              </w:rPr>
            </w:pPr>
          </w:p>
        </w:tc>
      </w:tr>
      <w:tr w:rsidR="00691302" w:rsidRPr="008557C5" w14:paraId="39744411" w14:textId="77777777" w:rsidTr="00A943A9">
        <w:tc>
          <w:tcPr>
            <w:tcW w:w="478" w:type="dxa"/>
          </w:tcPr>
          <w:p w14:paraId="3CD700AF" w14:textId="77777777" w:rsidR="00691302" w:rsidRPr="00357CE1" w:rsidRDefault="00691302" w:rsidP="004D1A1A">
            <w:pPr>
              <w:pStyle w:val="ListParagraph"/>
              <w:numPr>
                <w:ilvl w:val="0"/>
                <w:numId w:val="17"/>
              </w:numPr>
              <w:ind w:left="0" w:firstLine="0"/>
              <w:jc w:val="center"/>
              <w:rPr>
                <w:rFonts w:ascii="Calibri" w:hAnsi="Calibri" w:cs="Arial"/>
                <w:b/>
                <w:bCs/>
                <w:sz w:val="16"/>
                <w:szCs w:val="16"/>
                <w:lang w:val="en-US"/>
              </w:rPr>
            </w:pPr>
          </w:p>
        </w:tc>
        <w:tc>
          <w:tcPr>
            <w:tcW w:w="1710" w:type="dxa"/>
            <w:shd w:val="clear" w:color="auto" w:fill="auto"/>
          </w:tcPr>
          <w:p w14:paraId="7F0DC527" w14:textId="77777777" w:rsidR="00691302" w:rsidRPr="00264D54" w:rsidRDefault="00691302" w:rsidP="00F06CA5">
            <w:pPr>
              <w:rPr>
                <w:rFonts w:ascii="Calibri" w:hAnsi="Calibri" w:cs="Arial"/>
                <w:bCs/>
                <w:sz w:val="16"/>
                <w:szCs w:val="16"/>
              </w:rPr>
            </w:pPr>
            <w:r w:rsidRPr="00264D54">
              <w:rPr>
                <w:rFonts w:ascii="Calibri" w:hAnsi="Calibri" w:cs="Arial"/>
                <w:bCs/>
                <w:sz w:val="16"/>
                <w:szCs w:val="16"/>
              </w:rPr>
              <w:t>CAT.GEN.MPA.215</w:t>
            </w:r>
          </w:p>
          <w:p w14:paraId="0E0E8FF4" w14:textId="4E516DDE" w:rsidR="00691302" w:rsidRPr="003A6F43" w:rsidRDefault="00691302" w:rsidP="00F06CA5">
            <w:pPr>
              <w:jc w:val="both"/>
              <w:rPr>
                <w:rFonts w:ascii="Calibri" w:hAnsi="Calibri" w:cs="Arial"/>
                <w:b/>
                <w:bCs/>
                <w:sz w:val="16"/>
                <w:szCs w:val="16"/>
                <w:lang w:val="de-DE"/>
              </w:rPr>
            </w:pPr>
            <w:r w:rsidRPr="00264D54">
              <w:rPr>
                <w:rFonts w:ascii="Calibri" w:hAnsi="Calibri" w:cs="Arial"/>
                <w:bCs/>
                <w:sz w:val="16"/>
                <w:szCs w:val="16"/>
              </w:rPr>
              <w:t>AMC3 CAT.GEN.MPA.215</w:t>
            </w:r>
          </w:p>
        </w:tc>
        <w:tc>
          <w:tcPr>
            <w:tcW w:w="3510" w:type="dxa"/>
            <w:shd w:val="clear" w:color="auto" w:fill="D9D9D9"/>
          </w:tcPr>
          <w:p w14:paraId="5FB54CB2" w14:textId="24F0AB80" w:rsidR="00691302" w:rsidRDefault="00691302" w:rsidP="00F06CA5">
            <w:pPr>
              <w:autoSpaceDE w:val="0"/>
              <w:autoSpaceDN w:val="0"/>
              <w:adjustRightInd w:val="0"/>
              <w:ind w:left="227" w:hanging="227"/>
              <w:jc w:val="both"/>
              <w:rPr>
                <w:rFonts w:ascii="Calibri" w:hAnsi="Calibri" w:cs="Arial"/>
                <w:sz w:val="16"/>
                <w:szCs w:val="16"/>
                <w:lang w:val="en-GB"/>
              </w:rPr>
            </w:pPr>
            <w:r w:rsidRPr="002A13F3">
              <w:rPr>
                <w:rFonts w:ascii="Calibri" w:hAnsi="Calibri" w:cs="Arial"/>
                <w:bCs/>
                <w:sz w:val="16"/>
                <w:szCs w:val="16"/>
                <w:lang w:val="en-GB"/>
              </w:rPr>
              <w:t>Support programme linked to the management system</w:t>
            </w:r>
          </w:p>
        </w:tc>
        <w:tc>
          <w:tcPr>
            <w:tcW w:w="4860" w:type="dxa"/>
          </w:tcPr>
          <w:p w14:paraId="2E437E57" w14:textId="77777777" w:rsidR="00691302" w:rsidRPr="00A71AA8" w:rsidRDefault="00691302" w:rsidP="00F06CA5">
            <w:pPr>
              <w:pStyle w:val="ListParagraph"/>
              <w:numPr>
                <w:ilvl w:val="0"/>
                <w:numId w:val="6"/>
              </w:numPr>
              <w:spacing w:before="60" w:after="60"/>
              <w:jc w:val="both"/>
              <w:rPr>
                <w:rFonts w:ascii="Calibri" w:hAnsi="Calibri" w:cs="Arial"/>
                <w:sz w:val="16"/>
                <w:szCs w:val="16"/>
                <w:lang w:val="en-GB"/>
              </w:rPr>
            </w:pPr>
            <w:r w:rsidRPr="00A71AA8">
              <w:rPr>
                <w:rFonts w:ascii="Calibri" w:hAnsi="Calibri" w:cs="Arial"/>
                <w:sz w:val="16"/>
                <w:szCs w:val="16"/>
                <w:lang w:val="en-GB"/>
              </w:rPr>
              <w:t>Check that the operator’s procedures foresee the transfer of data from the support programme to the management system based on confidentiality principles.</w:t>
            </w:r>
          </w:p>
          <w:p w14:paraId="6E528EC4"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A71AA8">
              <w:rPr>
                <w:rFonts w:ascii="Calibri" w:hAnsi="Calibri" w:cs="Arial"/>
                <w:sz w:val="16"/>
                <w:szCs w:val="16"/>
                <w:lang w:val="en-GB"/>
              </w:rPr>
              <w:t>Check that all data transferred to the management system has been adequately anonymised and aggregated to ensure confidentiality.</w:t>
            </w:r>
          </w:p>
          <w:p w14:paraId="494C2653" w14:textId="703BFA20" w:rsidR="00691302" w:rsidRDefault="00691302" w:rsidP="00F06CA5">
            <w:pPr>
              <w:spacing w:before="60" w:after="60"/>
              <w:jc w:val="both"/>
              <w:rPr>
                <w:rFonts w:ascii="Calibri" w:hAnsi="Calibri" w:cs="Arial"/>
                <w:sz w:val="16"/>
                <w:szCs w:val="16"/>
                <w:lang w:val="en-GB"/>
              </w:rPr>
            </w:pPr>
            <w:r w:rsidRPr="00A71AA8">
              <w:rPr>
                <w:rFonts w:ascii="Calibri" w:hAnsi="Calibri" w:cs="Arial"/>
                <w:sz w:val="16"/>
                <w:szCs w:val="16"/>
                <w:lang w:val="en-GB"/>
              </w:rPr>
              <w:t>Check that that data has been transferred and has been used by the management in the safety management activities.</w:t>
            </w:r>
          </w:p>
        </w:tc>
        <w:tc>
          <w:tcPr>
            <w:tcW w:w="630" w:type="dxa"/>
          </w:tcPr>
          <w:p w14:paraId="5CDFEF45"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3847465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5EB0076"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1450665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737D72E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3647654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EADDF1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5441528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433BF6A9" w14:textId="5F5325E1"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06525883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E727EB8" w14:textId="77777777" w:rsidR="00691302" w:rsidRPr="00603EBE" w:rsidRDefault="00691302" w:rsidP="00F06CA5">
            <w:pPr>
              <w:spacing w:before="60" w:after="60"/>
              <w:rPr>
                <w:rFonts w:ascii="Calibri" w:hAnsi="Calibri" w:cs="Arial"/>
                <w:sz w:val="16"/>
                <w:szCs w:val="16"/>
                <w:lang w:val="en-GB"/>
              </w:rPr>
            </w:pPr>
          </w:p>
        </w:tc>
      </w:tr>
      <w:tr w:rsidR="00F06CA5" w:rsidRPr="008557C5" w14:paraId="0C06A667" w14:textId="77777777" w:rsidTr="00A943A9">
        <w:tc>
          <w:tcPr>
            <w:tcW w:w="478" w:type="dxa"/>
            <w:shd w:val="clear" w:color="auto" w:fill="DEEAF6" w:themeFill="accent5" w:themeFillTint="33"/>
          </w:tcPr>
          <w:p w14:paraId="3149A583" w14:textId="77777777" w:rsidR="00F06CA5" w:rsidRPr="00357CE1" w:rsidRDefault="00F06CA5" w:rsidP="00F06CA5">
            <w:pPr>
              <w:pStyle w:val="ListParagraph"/>
              <w:ind w:left="0"/>
              <w:rPr>
                <w:rFonts w:ascii="Calibri" w:hAnsi="Calibri" w:cs="Arial"/>
                <w:b/>
                <w:bCs/>
                <w:sz w:val="16"/>
                <w:szCs w:val="16"/>
                <w:lang w:val="en-GB"/>
              </w:rPr>
            </w:pPr>
          </w:p>
        </w:tc>
        <w:tc>
          <w:tcPr>
            <w:tcW w:w="15480" w:type="dxa"/>
            <w:gridSpan w:val="5"/>
            <w:shd w:val="clear" w:color="auto" w:fill="DEEAF6" w:themeFill="accent5" w:themeFillTint="33"/>
          </w:tcPr>
          <w:p w14:paraId="715F6E60" w14:textId="77AEEA8A" w:rsidR="00F06CA5" w:rsidRPr="00E950EA" w:rsidRDefault="00F06CA5" w:rsidP="00F06CA5">
            <w:pPr>
              <w:spacing w:before="60" w:after="60"/>
              <w:rPr>
                <w:rFonts w:ascii="Calibri" w:hAnsi="Calibri" w:cs="Arial"/>
                <w:b/>
                <w:bCs/>
                <w:sz w:val="16"/>
                <w:szCs w:val="16"/>
                <w:lang w:val="en-GB"/>
              </w:rPr>
            </w:pPr>
            <w:r>
              <w:rPr>
                <w:rFonts w:ascii="Calibri" w:hAnsi="Calibri" w:cs="Arial"/>
                <w:b/>
                <w:bCs/>
                <w:sz w:val="16"/>
                <w:szCs w:val="16"/>
                <w:lang w:val="en-GB"/>
              </w:rPr>
              <w:t>Hazard identification</w:t>
            </w:r>
          </w:p>
        </w:tc>
      </w:tr>
      <w:tr w:rsidR="00691302" w:rsidRPr="008557C5" w14:paraId="514F22A6" w14:textId="77777777" w:rsidTr="00A943A9">
        <w:tc>
          <w:tcPr>
            <w:tcW w:w="478" w:type="dxa"/>
          </w:tcPr>
          <w:p w14:paraId="0CA3103A" w14:textId="77777777" w:rsidR="00691302" w:rsidRPr="00357CE1" w:rsidRDefault="00691302" w:rsidP="004D1A1A">
            <w:pPr>
              <w:pStyle w:val="ListParagraph"/>
              <w:numPr>
                <w:ilvl w:val="0"/>
                <w:numId w:val="18"/>
              </w:numPr>
              <w:ind w:left="0" w:firstLine="0"/>
              <w:jc w:val="center"/>
              <w:rPr>
                <w:rFonts w:ascii="Calibri" w:hAnsi="Calibri" w:cs="Arial"/>
                <w:b/>
                <w:bCs/>
                <w:sz w:val="16"/>
                <w:szCs w:val="16"/>
                <w:lang w:val="en-GB"/>
              </w:rPr>
            </w:pPr>
          </w:p>
        </w:tc>
        <w:tc>
          <w:tcPr>
            <w:tcW w:w="1710" w:type="dxa"/>
            <w:shd w:val="clear" w:color="auto" w:fill="auto"/>
            <w:vAlign w:val="center"/>
          </w:tcPr>
          <w:p w14:paraId="6B7C1086"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ORO.GEN.200(a)(3)</w:t>
            </w:r>
          </w:p>
          <w:p w14:paraId="1192DC91"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AMC1 ORO.GEN.200(a)(3)</w:t>
            </w:r>
          </w:p>
          <w:p w14:paraId="4A247221" w14:textId="77777777" w:rsidR="00691302" w:rsidRDefault="00691302" w:rsidP="00F06CA5">
            <w:pPr>
              <w:jc w:val="both"/>
              <w:rPr>
                <w:rFonts w:ascii="Calibri" w:hAnsi="Calibri" w:cs="Arial"/>
                <w:sz w:val="16"/>
                <w:szCs w:val="16"/>
                <w:lang w:val="en-GB"/>
              </w:rPr>
            </w:pPr>
            <w:r w:rsidRPr="00517898">
              <w:rPr>
                <w:rFonts w:ascii="Calibri" w:hAnsi="Calibri" w:cs="Arial"/>
                <w:sz w:val="16"/>
                <w:szCs w:val="16"/>
                <w:lang w:val="en-GB"/>
              </w:rPr>
              <w:t>AMC1 ORO.GEN.200(a)(1);(2);(3);(5)</w:t>
            </w:r>
          </w:p>
          <w:p w14:paraId="1A5729C3" w14:textId="733B3274" w:rsidR="00691302" w:rsidRPr="003A6F43" w:rsidRDefault="00691302" w:rsidP="00F06CA5">
            <w:pPr>
              <w:jc w:val="both"/>
              <w:rPr>
                <w:rFonts w:ascii="Calibri" w:hAnsi="Calibri" w:cs="Arial"/>
                <w:b/>
                <w:bCs/>
                <w:sz w:val="16"/>
                <w:szCs w:val="16"/>
                <w:lang w:val="en-GB"/>
              </w:rPr>
            </w:pPr>
            <w:r w:rsidRPr="00E53375">
              <w:rPr>
                <w:rFonts w:ascii="Calibri" w:hAnsi="Calibri" w:cs="Arial"/>
                <w:sz w:val="16"/>
                <w:szCs w:val="16"/>
                <w:lang w:val="en-GB"/>
              </w:rPr>
              <w:t>AMC1 ORO.AOC.125(a)(2)</w:t>
            </w:r>
          </w:p>
        </w:tc>
        <w:tc>
          <w:tcPr>
            <w:tcW w:w="3510" w:type="dxa"/>
            <w:shd w:val="clear" w:color="auto" w:fill="D9D9D9"/>
            <w:vAlign w:val="center"/>
          </w:tcPr>
          <w:p w14:paraId="410B7D82" w14:textId="77777777" w:rsidR="00691302" w:rsidRPr="003225C0" w:rsidRDefault="00691302" w:rsidP="00F06CA5">
            <w:pPr>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develop and maintain a process to identify hazards associated with its aviation products or services.</w:t>
            </w:r>
          </w:p>
          <w:p w14:paraId="1CE9E566" w14:textId="70DAB752" w:rsidR="00691302" w:rsidRDefault="00691302" w:rsidP="00F06CA5">
            <w:pPr>
              <w:autoSpaceDE w:val="0"/>
              <w:autoSpaceDN w:val="0"/>
              <w:adjustRightInd w:val="0"/>
              <w:jc w:val="both"/>
              <w:rPr>
                <w:rFonts w:ascii="Calibri" w:hAnsi="Calibri" w:cs="Arial"/>
                <w:sz w:val="16"/>
                <w:szCs w:val="16"/>
                <w:lang w:val="en-GB"/>
              </w:rPr>
            </w:pPr>
            <w:r w:rsidRPr="003225C0">
              <w:rPr>
                <w:rFonts w:ascii="Calibri" w:hAnsi="Calibri" w:cs="Arial"/>
                <w:sz w:val="16"/>
                <w:szCs w:val="16"/>
                <w:lang w:val="en-GB"/>
              </w:rPr>
              <w:t>Hazard identification shall be based on a combination of reactive and proactive methods.</w:t>
            </w:r>
          </w:p>
        </w:tc>
        <w:tc>
          <w:tcPr>
            <w:tcW w:w="4860" w:type="dxa"/>
          </w:tcPr>
          <w:p w14:paraId="05806E5F" w14:textId="23C9C2CF"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Review how hazards are identified, analysed and recorded.</w:t>
            </w:r>
            <w:r>
              <w:rPr>
                <w:rFonts w:ascii="Calibri" w:hAnsi="Calibri" w:cs="Arial"/>
                <w:sz w:val="16"/>
                <w:szCs w:val="16"/>
                <w:lang w:val="en-GB"/>
              </w:rPr>
              <w:t xml:space="preserve"> </w:t>
            </w:r>
          </w:p>
          <w:p w14:paraId="2B16E683"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w:t>
            </w:r>
            <w:r w:rsidRPr="00EA6850">
              <w:rPr>
                <w:rFonts w:ascii="Calibri" w:hAnsi="Calibri" w:cs="Arial"/>
                <w:sz w:val="16"/>
                <w:szCs w:val="16"/>
                <w:lang w:val="en-GB"/>
              </w:rPr>
              <w:t xml:space="preserve"> that </w:t>
            </w:r>
            <w:r>
              <w:rPr>
                <w:rFonts w:ascii="Calibri" w:hAnsi="Calibri" w:cs="Arial"/>
                <w:sz w:val="16"/>
                <w:szCs w:val="16"/>
                <w:lang w:val="en-GB"/>
              </w:rPr>
              <w:t xml:space="preserve">the </w:t>
            </w:r>
            <w:r w:rsidRPr="00EA6850">
              <w:rPr>
                <w:rFonts w:ascii="Calibri" w:hAnsi="Calibri" w:cs="Arial"/>
                <w:sz w:val="16"/>
                <w:szCs w:val="16"/>
                <w:lang w:val="en-GB"/>
              </w:rPr>
              <w:t xml:space="preserve">operator is effectively using reactive methods to identify hazards (i.e. reporting system) and proactive methods (i.e. FDM, voluntary reports, </w:t>
            </w:r>
            <w:r>
              <w:rPr>
                <w:rFonts w:ascii="Calibri" w:hAnsi="Calibri" w:cs="Arial"/>
                <w:sz w:val="16"/>
                <w:szCs w:val="16"/>
                <w:lang w:val="en-GB"/>
              </w:rPr>
              <w:t xml:space="preserve">SIBs, </w:t>
            </w:r>
            <w:r w:rsidRPr="00EA6850">
              <w:rPr>
                <w:rFonts w:ascii="Calibri" w:hAnsi="Calibri" w:cs="Arial"/>
                <w:sz w:val="16"/>
                <w:szCs w:val="16"/>
                <w:lang w:val="en-GB"/>
              </w:rPr>
              <w:t>etc).</w:t>
            </w:r>
          </w:p>
          <w:p w14:paraId="28960BAE"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 xml:space="preserve">Review what internal and external sources of hazards are considered such as: Safety reports / </w:t>
            </w:r>
            <w:r>
              <w:rPr>
                <w:rFonts w:ascii="Calibri" w:hAnsi="Calibri" w:cs="Arial"/>
                <w:sz w:val="16"/>
                <w:szCs w:val="16"/>
                <w:lang w:val="en-GB"/>
              </w:rPr>
              <w:t xml:space="preserve">FDM / </w:t>
            </w:r>
            <w:r w:rsidRPr="00D25D5F">
              <w:rPr>
                <w:rFonts w:ascii="Calibri" w:hAnsi="Calibri" w:cs="Arial"/>
                <w:sz w:val="16"/>
                <w:szCs w:val="16"/>
                <w:lang w:val="en-GB"/>
              </w:rPr>
              <w:t>audits / safety surveys / investigations /inspections / brainstorming / Management of Change activities / Commercial and other external influences etc.</w:t>
            </w:r>
            <w:r>
              <w:rPr>
                <w:rFonts w:ascii="Calibri" w:hAnsi="Calibri" w:cs="Arial"/>
                <w:sz w:val="16"/>
                <w:szCs w:val="16"/>
                <w:lang w:val="en-GB"/>
              </w:rPr>
              <w:t xml:space="preserve"> Check that EASA SIBs are considered, and their applicability assessed.</w:t>
            </w:r>
          </w:p>
          <w:p w14:paraId="1F4ACEC1"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Investigations of safety occurrences establish causal/contributing factors (why it happened, not just what happened) and identify Human and organisational contributing factors. Hazards identified from occurrences are processed in compliance with Reg. (EU) 376/2014 Article 4 and 5.</w:t>
            </w:r>
          </w:p>
          <w:p w14:paraId="169F5F85" w14:textId="13EA92F7" w:rsidR="00691302" w:rsidRPr="00835586" w:rsidRDefault="00691302" w:rsidP="00F06CA5">
            <w:pPr>
              <w:numPr>
                <w:ilvl w:val="0"/>
                <w:numId w:val="1"/>
              </w:numPr>
              <w:ind w:left="1134" w:hanging="357"/>
              <w:jc w:val="both"/>
              <w:rPr>
                <w:rFonts w:ascii="Calibri" w:hAnsi="Calibri" w:cs="Arial"/>
                <w:sz w:val="16"/>
                <w:szCs w:val="16"/>
                <w:lang w:val="en-GB"/>
              </w:rPr>
            </w:pPr>
            <w:r>
              <w:rPr>
                <w:rFonts w:ascii="Calibri" w:hAnsi="Calibri" w:cs="Arial"/>
                <w:sz w:val="16"/>
                <w:szCs w:val="16"/>
                <w:lang w:val="en-GB"/>
              </w:rPr>
              <w:t>Review the</w:t>
            </w:r>
            <w:r w:rsidRPr="00EA6850">
              <w:rPr>
                <w:rFonts w:ascii="Calibri" w:hAnsi="Calibri" w:cs="Arial"/>
                <w:sz w:val="16"/>
                <w:szCs w:val="16"/>
                <w:lang w:val="en-GB"/>
              </w:rPr>
              <w:t xml:space="preserve"> content of the hazard log and how the hazards have been identified. In doing so the auditor </w:t>
            </w:r>
            <w:r w:rsidRPr="00EA6850">
              <w:rPr>
                <w:rFonts w:ascii="Calibri" w:hAnsi="Calibri" w:cs="Arial"/>
                <w:sz w:val="16"/>
                <w:szCs w:val="16"/>
                <w:lang w:val="en-GB"/>
              </w:rPr>
              <w:lastRenderedPageBreak/>
              <w:t>should compare the statistical analysis of FDM data and the reporting occurrences reported via the reporting system.</w:t>
            </w:r>
            <w:r>
              <w:rPr>
                <w:rFonts w:ascii="Calibri" w:hAnsi="Calibri" w:cs="Arial"/>
                <w:sz w:val="16"/>
                <w:szCs w:val="16"/>
                <w:lang w:val="en-GB"/>
              </w:rPr>
              <w:t xml:space="preserve"> Check that the hazards identified includes hazards stemming from the type(s) of operations (incl. non-commercial if applicable).</w:t>
            </w:r>
          </w:p>
        </w:tc>
        <w:tc>
          <w:tcPr>
            <w:tcW w:w="630" w:type="dxa"/>
          </w:tcPr>
          <w:p w14:paraId="5B826197"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8585031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3E6CF73"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75332526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8B13057"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18940566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009850FA"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9393557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1EBB57A2" w14:textId="6E67325A"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90830148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141DABA9" w14:textId="77777777" w:rsidR="00691302" w:rsidRPr="00603EBE" w:rsidRDefault="00691302" w:rsidP="00F06CA5">
            <w:pPr>
              <w:spacing w:before="60" w:after="60"/>
              <w:rPr>
                <w:rFonts w:ascii="Calibri" w:hAnsi="Calibri" w:cs="Arial"/>
                <w:sz w:val="16"/>
                <w:szCs w:val="16"/>
                <w:lang w:val="en-GB"/>
              </w:rPr>
            </w:pPr>
          </w:p>
        </w:tc>
      </w:tr>
      <w:tr w:rsidR="00F06CA5" w:rsidRPr="008557C5" w14:paraId="7E3B36D1" w14:textId="77777777" w:rsidTr="00A943A9">
        <w:tc>
          <w:tcPr>
            <w:tcW w:w="478" w:type="dxa"/>
            <w:shd w:val="clear" w:color="auto" w:fill="DEEAF6" w:themeFill="accent5" w:themeFillTint="33"/>
          </w:tcPr>
          <w:p w14:paraId="67C51943" w14:textId="77777777" w:rsidR="00F06CA5" w:rsidRPr="00357CE1" w:rsidRDefault="00F06CA5" w:rsidP="00F06CA5">
            <w:pPr>
              <w:pStyle w:val="ListParagraph"/>
              <w:ind w:left="0"/>
              <w:rPr>
                <w:rFonts w:ascii="Calibri" w:hAnsi="Calibri" w:cs="Arial"/>
                <w:b/>
                <w:bCs/>
                <w:sz w:val="16"/>
                <w:szCs w:val="16"/>
                <w:lang w:val="en-GB"/>
              </w:rPr>
            </w:pPr>
          </w:p>
        </w:tc>
        <w:tc>
          <w:tcPr>
            <w:tcW w:w="15480" w:type="dxa"/>
            <w:gridSpan w:val="5"/>
            <w:shd w:val="clear" w:color="auto" w:fill="DEEAF6" w:themeFill="accent5" w:themeFillTint="33"/>
          </w:tcPr>
          <w:p w14:paraId="0F670519" w14:textId="7E155E04" w:rsidR="00F06CA5" w:rsidRPr="00E950EA" w:rsidRDefault="00F06CA5" w:rsidP="00F06CA5">
            <w:pPr>
              <w:spacing w:before="60" w:after="60"/>
              <w:rPr>
                <w:rFonts w:ascii="Calibri" w:hAnsi="Calibri" w:cs="Arial"/>
                <w:b/>
                <w:bCs/>
                <w:sz w:val="16"/>
                <w:szCs w:val="16"/>
                <w:lang w:val="en-GB"/>
              </w:rPr>
            </w:pPr>
            <w:r w:rsidRPr="00E30A3C">
              <w:rPr>
                <w:rFonts w:ascii="Calibri" w:hAnsi="Calibri" w:cs="Arial"/>
                <w:b/>
                <w:bCs/>
                <w:sz w:val="16"/>
                <w:szCs w:val="16"/>
                <w:lang w:val="en-GB"/>
              </w:rPr>
              <w:t>Risk assessment and mitigation</w:t>
            </w:r>
          </w:p>
        </w:tc>
      </w:tr>
      <w:tr w:rsidR="00691302" w:rsidRPr="008557C5" w14:paraId="0024078C" w14:textId="77777777" w:rsidTr="00A943A9">
        <w:tc>
          <w:tcPr>
            <w:tcW w:w="478" w:type="dxa"/>
          </w:tcPr>
          <w:p w14:paraId="5C0442A3" w14:textId="77777777" w:rsidR="00691302" w:rsidRPr="00357CE1" w:rsidRDefault="00691302" w:rsidP="004D1A1A">
            <w:pPr>
              <w:pStyle w:val="ListParagraph"/>
              <w:numPr>
                <w:ilvl w:val="0"/>
                <w:numId w:val="19"/>
              </w:numPr>
              <w:ind w:left="0" w:firstLine="0"/>
              <w:jc w:val="center"/>
              <w:rPr>
                <w:rFonts w:ascii="Calibri" w:hAnsi="Calibri" w:cs="Arial"/>
                <w:b/>
                <w:bCs/>
                <w:sz w:val="16"/>
                <w:szCs w:val="16"/>
                <w:lang w:val="en-GB"/>
              </w:rPr>
            </w:pPr>
          </w:p>
        </w:tc>
        <w:tc>
          <w:tcPr>
            <w:tcW w:w="1710" w:type="dxa"/>
            <w:shd w:val="clear" w:color="auto" w:fill="auto"/>
            <w:vAlign w:val="center"/>
          </w:tcPr>
          <w:p w14:paraId="5E3875D4" w14:textId="77777777" w:rsidR="00691302" w:rsidRPr="00593446" w:rsidRDefault="00691302" w:rsidP="00F06CA5">
            <w:pPr>
              <w:jc w:val="both"/>
              <w:rPr>
                <w:rFonts w:ascii="Calibri" w:hAnsi="Calibri" w:cs="Arial"/>
                <w:b/>
                <w:bCs/>
                <w:sz w:val="16"/>
                <w:szCs w:val="16"/>
                <w:lang w:val="en-GB"/>
              </w:rPr>
            </w:pPr>
            <w:r w:rsidRPr="00593446">
              <w:rPr>
                <w:rFonts w:ascii="Calibri" w:hAnsi="Calibri" w:cs="Arial"/>
                <w:b/>
                <w:bCs/>
                <w:sz w:val="16"/>
                <w:szCs w:val="16"/>
                <w:lang w:val="en-GB"/>
              </w:rPr>
              <w:t>ORO.GEN.200(a)(3)</w:t>
            </w:r>
          </w:p>
          <w:p w14:paraId="370D20AE" w14:textId="77777777" w:rsidR="00691302" w:rsidRPr="00593446" w:rsidRDefault="00691302" w:rsidP="00F06CA5">
            <w:pPr>
              <w:jc w:val="both"/>
              <w:rPr>
                <w:rFonts w:ascii="Calibri" w:hAnsi="Calibri" w:cs="Arial"/>
                <w:b/>
                <w:bCs/>
                <w:sz w:val="16"/>
                <w:szCs w:val="16"/>
                <w:lang w:val="en-GB"/>
              </w:rPr>
            </w:pPr>
            <w:r w:rsidRPr="00593446">
              <w:rPr>
                <w:rFonts w:ascii="Calibri" w:hAnsi="Calibri" w:cs="Arial"/>
                <w:b/>
                <w:bCs/>
                <w:sz w:val="16"/>
                <w:szCs w:val="16"/>
                <w:lang w:val="en-GB"/>
              </w:rPr>
              <w:t>AMC1 ORO.GEN.200(a)(3)</w:t>
            </w:r>
          </w:p>
          <w:p w14:paraId="0DAB84D0" w14:textId="77777777" w:rsidR="00691302" w:rsidRPr="00593446" w:rsidRDefault="00691302" w:rsidP="00F06CA5">
            <w:pPr>
              <w:jc w:val="both"/>
              <w:rPr>
                <w:rFonts w:ascii="Calibri" w:hAnsi="Calibri" w:cs="Arial"/>
                <w:b/>
                <w:bCs/>
                <w:sz w:val="16"/>
                <w:szCs w:val="16"/>
                <w:lang w:val="en-GB"/>
              </w:rPr>
            </w:pPr>
            <w:r w:rsidRPr="00593446">
              <w:rPr>
                <w:rFonts w:ascii="Calibri" w:hAnsi="Calibri" w:cs="Arial"/>
                <w:b/>
                <w:bCs/>
                <w:sz w:val="16"/>
                <w:szCs w:val="16"/>
                <w:lang w:val="en-GB"/>
              </w:rPr>
              <w:t xml:space="preserve">AMC1 ORO.GEN.200(a)(1);(2);(3);(5) </w:t>
            </w:r>
          </w:p>
          <w:p w14:paraId="0812CBA0" w14:textId="77777777" w:rsidR="00691302" w:rsidRPr="00593446" w:rsidRDefault="00691302" w:rsidP="00F06CA5">
            <w:pPr>
              <w:jc w:val="both"/>
              <w:rPr>
                <w:rFonts w:ascii="Calibri" w:hAnsi="Calibri" w:cs="Arial"/>
                <w:b/>
                <w:bCs/>
                <w:sz w:val="16"/>
                <w:szCs w:val="16"/>
                <w:lang w:val="en-GB"/>
              </w:rPr>
            </w:pPr>
            <w:r w:rsidRPr="00593446">
              <w:rPr>
                <w:rFonts w:ascii="Calibri" w:hAnsi="Calibri" w:cs="Arial"/>
                <w:b/>
                <w:bCs/>
                <w:sz w:val="16"/>
                <w:szCs w:val="16"/>
                <w:lang w:val="en-GB"/>
              </w:rPr>
              <w:t>AMC1 SPA.EFB.100(b)(1) U</w:t>
            </w:r>
          </w:p>
          <w:p w14:paraId="63F1133E" w14:textId="541A651B" w:rsidR="00691302" w:rsidRPr="003A6F43" w:rsidRDefault="00691302" w:rsidP="00F06CA5">
            <w:pPr>
              <w:jc w:val="both"/>
              <w:rPr>
                <w:rFonts w:ascii="Calibri" w:hAnsi="Calibri" w:cs="Arial"/>
                <w:b/>
                <w:bCs/>
                <w:sz w:val="16"/>
                <w:szCs w:val="16"/>
                <w:lang w:val="en-GB"/>
              </w:rPr>
            </w:pPr>
            <w:r w:rsidRPr="00593446">
              <w:rPr>
                <w:rFonts w:ascii="Calibri" w:hAnsi="Calibri" w:cs="Arial"/>
                <w:b/>
                <w:bCs/>
                <w:sz w:val="16"/>
                <w:szCs w:val="16"/>
                <w:lang w:val="en-GB"/>
              </w:rPr>
              <w:t>Regulation (EU) 376/2014 Article 13</w:t>
            </w:r>
          </w:p>
        </w:tc>
        <w:tc>
          <w:tcPr>
            <w:tcW w:w="3510" w:type="dxa"/>
            <w:shd w:val="clear" w:color="auto" w:fill="D9D9D9"/>
            <w:vAlign w:val="center"/>
          </w:tcPr>
          <w:p w14:paraId="5F4AB83C" w14:textId="39C52096" w:rsidR="00691302" w:rsidRPr="00111308" w:rsidRDefault="00691302" w:rsidP="00F06CA5">
            <w:pPr>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develop and maintain a process that ensures </w:t>
            </w:r>
            <w:r w:rsidRPr="007C495D">
              <w:rPr>
                <w:rFonts w:ascii="Calibri" w:hAnsi="Calibri" w:cs="Arial"/>
                <w:b/>
                <w:sz w:val="16"/>
                <w:szCs w:val="16"/>
                <w:u w:val="single"/>
                <w:lang w:val="en-GB"/>
              </w:rPr>
              <w:t>analysis, assessment</w:t>
            </w:r>
            <w:r w:rsidRPr="003225C0">
              <w:rPr>
                <w:rFonts w:ascii="Calibri" w:hAnsi="Calibri" w:cs="Arial"/>
                <w:sz w:val="16"/>
                <w:szCs w:val="16"/>
                <w:lang w:val="en-GB"/>
              </w:rPr>
              <w:t xml:space="preserve"> [and control] of the safety risks associated</w:t>
            </w:r>
            <w:r>
              <w:rPr>
                <w:rFonts w:ascii="Calibri" w:hAnsi="Calibri" w:cs="Arial"/>
                <w:sz w:val="16"/>
                <w:szCs w:val="16"/>
                <w:lang w:val="en-GB"/>
              </w:rPr>
              <w:t xml:space="preserve"> </w:t>
            </w:r>
            <w:r w:rsidRPr="003225C0">
              <w:rPr>
                <w:rFonts w:ascii="Calibri" w:hAnsi="Calibri" w:cs="Arial"/>
                <w:sz w:val="16"/>
                <w:szCs w:val="16"/>
                <w:lang w:val="en-GB"/>
              </w:rPr>
              <w:t>with identified hazards.</w:t>
            </w:r>
          </w:p>
        </w:tc>
        <w:tc>
          <w:tcPr>
            <w:tcW w:w="4860" w:type="dxa"/>
          </w:tcPr>
          <w:p w14:paraId="32D746CA" w14:textId="07C37480"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Process defines who can accept what level of risk</w:t>
            </w:r>
          </w:p>
          <w:p w14:paraId="37957EF8" w14:textId="34260D41"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Severity and likelihood criteria defined</w:t>
            </w:r>
            <w:r w:rsidRPr="00C947BC">
              <w:rPr>
                <w:rFonts w:ascii="Calibri" w:hAnsi="Calibri" w:cs="Arial"/>
                <w:sz w:val="16"/>
                <w:szCs w:val="16"/>
                <w:lang w:val="en-GB"/>
              </w:rPr>
              <w:t xml:space="preserve"> and customized to reflect the type of operation and the number of flights</w:t>
            </w:r>
            <w:r>
              <w:rPr>
                <w:rFonts w:ascii="Calibri" w:hAnsi="Calibri" w:cs="Arial"/>
                <w:sz w:val="16"/>
                <w:szCs w:val="16"/>
                <w:lang w:val="en-GB"/>
              </w:rPr>
              <w:t>.</w:t>
            </w:r>
          </w:p>
          <w:p w14:paraId="7D34CE20"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 xml:space="preserve">Sample </w:t>
            </w:r>
            <w:r>
              <w:rPr>
                <w:rFonts w:ascii="Calibri" w:hAnsi="Calibri" w:cs="Arial"/>
                <w:sz w:val="16"/>
                <w:szCs w:val="16"/>
                <w:lang w:val="en-GB"/>
              </w:rPr>
              <w:t>at least 2</w:t>
            </w:r>
            <w:r w:rsidRPr="00D25D5F">
              <w:rPr>
                <w:rFonts w:ascii="Calibri" w:hAnsi="Calibri" w:cs="Arial"/>
                <w:sz w:val="16"/>
                <w:szCs w:val="16"/>
                <w:lang w:val="en-GB"/>
              </w:rPr>
              <w:t xml:space="preserve"> identified hazard</w:t>
            </w:r>
            <w:r>
              <w:rPr>
                <w:rFonts w:ascii="Calibri" w:hAnsi="Calibri" w:cs="Arial"/>
                <w:sz w:val="16"/>
                <w:szCs w:val="16"/>
                <w:lang w:val="en-GB"/>
              </w:rPr>
              <w:t>s</w:t>
            </w:r>
            <w:r w:rsidRPr="00D25D5F">
              <w:rPr>
                <w:rFonts w:ascii="Calibri" w:hAnsi="Calibri" w:cs="Arial"/>
                <w:sz w:val="16"/>
                <w:szCs w:val="16"/>
                <w:lang w:val="en-GB"/>
              </w:rPr>
              <w:t xml:space="preserve"> and how </w:t>
            </w:r>
            <w:r>
              <w:rPr>
                <w:rFonts w:ascii="Calibri" w:hAnsi="Calibri" w:cs="Arial"/>
                <w:sz w:val="16"/>
                <w:szCs w:val="16"/>
                <w:lang w:val="en-GB"/>
              </w:rPr>
              <w:t>they were</w:t>
            </w:r>
            <w:r w:rsidRPr="00D25D5F">
              <w:rPr>
                <w:rFonts w:ascii="Calibri" w:hAnsi="Calibri" w:cs="Arial"/>
                <w:sz w:val="16"/>
                <w:szCs w:val="16"/>
                <w:lang w:val="en-GB"/>
              </w:rPr>
              <w:t xml:space="preserve"> processed and documented</w:t>
            </w:r>
            <w:r>
              <w:rPr>
                <w:rFonts w:ascii="Calibri" w:hAnsi="Calibri" w:cs="Arial"/>
                <w:sz w:val="16"/>
                <w:szCs w:val="16"/>
                <w:lang w:val="en-GB"/>
              </w:rPr>
              <w:t xml:space="preserve"> </w:t>
            </w:r>
            <w:r w:rsidRPr="00C35D5B">
              <w:rPr>
                <w:rFonts w:ascii="Calibri" w:hAnsi="Calibri" w:cs="Arial"/>
                <w:sz w:val="16"/>
                <w:szCs w:val="16"/>
                <w:lang w:val="en-GB"/>
              </w:rPr>
              <w:t>up to the development of the risk assessment</w:t>
            </w:r>
            <w:r>
              <w:rPr>
                <w:rFonts w:ascii="Calibri" w:hAnsi="Calibri" w:cs="Arial"/>
                <w:sz w:val="16"/>
                <w:szCs w:val="16"/>
                <w:lang w:val="en-GB"/>
              </w:rPr>
              <w:t>:</w:t>
            </w:r>
          </w:p>
          <w:p w14:paraId="1114B68E" w14:textId="44183340" w:rsidR="00691302" w:rsidRPr="008E00F9" w:rsidRDefault="00691302" w:rsidP="00F06CA5">
            <w:pPr>
              <w:pStyle w:val="ListParagraph"/>
              <w:numPr>
                <w:ilvl w:val="0"/>
                <w:numId w:val="9"/>
              </w:numPr>
              <w:ind w:left="714" w:hanging="357"/>
              <w:jc w:val="both"/>
              <w:rPr>
                <w:rFonts w:ascii="Calibri" w:hAnsi="Calibri" w:cs="Arial"/>
                <w:sz w:val="16"/>
                <w:szCs w:val="16"/>
                <w:lang w:val="en-GB"/>
              </w:rPr>
            </w:pPr>
            <w:r w:rsidRPr="00C35D5B">
              <w:rPr>
                <w:rFonts w:ascii="Calibri" w:hAnsi="Calibri" w:cs="Arial"/>
                <w:sz w:val="16"/>
                <w:szCs w:val="16"/>
                <w:lang w:val="en-GB"/>
              </w:rPr>
              <w:t>Verify the risk assessment methodology used is the one described in the SMS manual.</w:t>
            </w:r>
          </w:p>
          <w:p w14:paraId="62AC3070" w14:textId="77777777" w:rsidR="00691302" w:rsidRDefault="00691302" w:rsidP="00F06CA5">
            <w:pPr>
              <w:pStyle w:val="ListParagraph"/>
              <w:numPr>
                <w:ilvl w:val="0"/>
                <w:numId w:val="9"/>
              </w:numPr>
              <w:ind w:left="714" w:hanging="357"/>
              <w:jc w:val="both"/>
              <w:rPr>
                <w:rFonts w:ascii="Calibri" w:hAnsi="Calibri" w:cs="Arial"/>
                <w:sz w:val="16"/>
                <w:szCs w:val="16"/>
                <w:lang w:val="en-GB"/>
              </w:rPr>
            </w:pPr>
            <w:r w:rsidRPr="00C35D5B">
              <w:rPr>
                <w:rFonts w:ascii="Calibri" w:hAnsi="Calibri" w:cs="Arial"/>
                <w:sz w:val="16"/>
                <w:szCs w:val="16"/>
                <w:lang w:val="en-GB"/>
              </w:rPr>
              <w:t>Verify that the risk register had has been updated following the result of the risk assessment.</w:t>
            </w:r>
          </w:p>
          <w:p w14:paraId="244FF82E"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Risk register is being reviewed and monitored by the appropriate safety committee(s).</w:t>
            </w:r>
          </w:p>
          <w:p w14:paraId="2AF0C6E4"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Evidence of risk acceptability being routinely applied in decision making processes.</w:t>
            </w:r>
          </w:p>
          <w:p w14:paraId="7CFC0E27" w14:textId="720AEBEC" w:rsidR="00691302" w:rsidRDefault="00691302" w:rsidP="00F06CA5">
            <w:pPr>
              <w:spacing w:before="60" w:after="60"/>
              <w:jc w:val="both"/>
              <w:rPr>
                <w:rFonts w:ascii="Calibri" w:hAnsi="Calibri" w:cs="Arial"/>
                <w:sz w:val="16"/>
                <w:szCs w:val="16"/>
                <w:lang w:val="en-GB"/>
              </w:rPr>
            </w:pPr>
            <w:r w:rsidRPr="00C35D5B">
              <w:rPr>
                <w:rFonts w:ascii="Calibri" w:hAnsi="Calibri" w:cs="Arial"/>
                <w:sz w:val="16"/>
                <w:szCs w:val="16"/>
                <w:lang w:val="en-GB"/>
              </w:rPr>
              <w:t xml:space="preserve">If the operator is approved for EFB, verify that the related </w:t>
            </w:r>
            <w:r>
              <w:rPr>
                <w:rFonts w:ascii="Calibri" w:hAnsi="Calibri" w:cs="Arial"/>
                <w:sz w:val="16"/>
                <w:szCs w:val="16"/>
                <w:lang w:val="en-GB"/>
              </w:rPr>
              <w:t>risk assessment</w:t>
            </w:r>
            <w:r w:rsidRPr="00C35D5B">
              <w:rPr>
                <w:rFonts w:ascii="Calibri" w:hAnsi="Calibri" w:cs="Arial"/>
                <w:sz w:val="16"/>
                <w:szCs w:val="16"/>
                <w:lang w:val="en-GB"/>
              </w:rPr>
              <w:t xml:space="preserve"> is maintained and kept up to date (e.g. new hardware, software, functions)</w:t>
            </w:r>
          </w:p>
        </w:tc>
        <w:tc>
          <w:tcPr>
            <w:tcW w:w="630" w:type="dxa"/>
          </w:tcPr>
          <w:p w14:paraId="0BEC2701"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1876645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7DA0FE3E"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2425127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4468929"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7332264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108AE7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9958052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2F91EC00" w14:textId="051979B4"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40159653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0C1797B7" w14:textId="77777777" w:rsidR="00691302" w:rsidRPr="00603EBE" w:rsidRDefault="00691302" w:rsidP="00F06CA5">
            <w:pPr>
              <w:spacing w:before="60" w:after="60"/>
              <w:rPr>
                <w:rFonts w:ascii="Calibri" w:hAnsi="Calibri" w:cs="Arial"/>
                <w:sz w:val="16"/>
                <w:szCs w:val="16"/>
                <w:lang w:val="en-GB"/>
              </w:rPr>
            </w:pPr>
          </w:p>
        </w:tc>
      </w:tr>
      <w:tr w:rsidR="00691302" w:rsidRPr="008557C5" w14:paraId="4867D1BD" w14:textId="77777777" w:rsidTr="00A943A9">
        <w:tc>
          <w:tcPr>
            <w:tcW w:w="478" w:type="dxa"/>
          </w:tcPr>
          <w:p w14:paraId="225DC5F3" w14:textId="77777777" w:rsidR="00691302" w:rsidRPr="00357CE1" w:rsidRDefault="00691302" w:rsidP="004D1A1A">
            <w:pPr>
              <w:pStyle w:val="ListParagraph"/>
              <w:numPr>
                <w:ilvl w:val="0"/>
                <w:numId w:val="19"/>
              </w:numPr>
              <w:ind w:left="0" w:firstLine="0"/>
              <w:jc w:val="center"/>
              <w:rPr>
                <w:rFonts w:ascii="Calibri" w:hAnsi="Calibri" w:cs="Arial"/>
                <w:b/>
                <w:bCs/>
                <w:sz w:val="16"/>
                <w:szCs w:val="16"/>
                <w:lang w:val="en-GB"/>
              </w:rPr>
            </w:pPr>
          </w:p>
        </w:tc>
        <w:tc>
          <w:tcPr>
            <w:tcW w:w="1710" w:type="dxa"/>
            <w:shd w:val="clear" w:color="auto" w:fill="auto"/>
            <w:vAlign w:val="center"/>
          </w:tcPr>
          <w:p w14:paraId="665BF5DE" w14:textId="16443B6F" w:rsidR="00691302" w:rsidRPr="003A6F43" w:rsidRDefault="00691302" w:rsidP="00F06CA5">
            <w:pPr>
              <w:jc w:val="both"/>
              <w:rPr>
                <w:rFonts w:ascii="Calibri" w:hAnsi="Calibri" w:cs="Arial"/>
                <w:b/>
                <w:bCs/>
                <w:sz w:val="16"/>
                <w:szCs w:val="16"/>
                <w:lang w:val="en-GB"/>
              </w:rPr>
            </w:pPr>
            <w:r w:rsidRPr="00AA4972">
              <w:rPr>
                <w:rFonts w:ascii="Calibri" w:hAnsi="Calibri" w:cs="Arial"/>
                <w:sz w:val="16"/>
                <w:szCs w:val="16"/>
                <w:lang w:val="en-GB"/>
              </w:rPr>
              <w:t>AMC1 ORO.GEN.200(a)(3)</w:t>
            </w:r>
          </w:p>
        </w:tc>
        <w:tc>
          <w:tcPr>
            <w:tcW w:w="3510" w:type="dxa"/>
            <w:shd w:val="clear" w:color="auto" w:fill="D9D9D9"/>
            <w:vAlign w:val="center"/>
          </w:tcPr>
          <w:p w14:paraId="70F43AD2" w14:textId="52A8BE95" w:rsidR="00691302" w:rsidRDefault="00691302" w:rsidP="00F06CA5">
            <w:pPr>
              <w:autoSpaceDE w:val="0"/>
              <w:autoSpaceDN w:val="0"/>
              <w:adjustRightInd w:val="0"/>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develop and maintain a process that ensures [analysis, assessment and] </w:t>
            </w:r>
            <w:r w:rsidRPr="007C495D">
              <w:rPr>
                <w:rFonts w:ascii="Calibri" w:hAnsi="Calibri" w:cs="Arial"/>
                <w:b/>
                <w:sz w:val="16"/>
                <w:szCs w:val="16"/>
                <w:u w:val="single"/>
                <w:lang w:val="en-GB"/>
              </w:rPr>
              <w:t>contro</w:t>
            </w:r>
            <w:r w:rsidRPr="007C495D">
              <w:rPr>
                <w:rFonts w:ascii="Calibri" w:hAnsi="Calibri" w:cs="Arial"/>
                <w:b/>
                <w:sz w:val="16"/>
                <w:szCs w:val="16"/>
                <w:lang w:val="en-GB"/>
              </w:rPr>
              <w:t>l</w:t>
            </w:r>
            <w:r w:rsidRPr="003225C0">
              <w:rPr>
                <w:rFonts w:ascii="Calibri" w:hAnsi="Calibri" w:cs="Arial"/>
                <w:sz w:val="16"/>
                <w:szCs w:val="16"/>
                <w:lang w:val="en-GB"/>
              </w:rPr>
              <w:t xml:space="preserve"> of the safety risks associated</w:t>
            </w:r>
            <w:r>
              <w:rPr>
                <w:rFonts w:ascii="Calibri" w:hAnsi="Calibri" w:cs="Arial"/>
                <w:sz w:val="16"/>
                <w:szCs w:val="16"/>
                <w:lang w:val="en-GB"/>
              </w:rPr>
              <w:t xml:space="preserve"> </w:t>
            </w:r>
            <w:r w:rsidRPr="003225C0">
              <w:rPr>
                <w:rFonts w:ascii="Calibri" w:hAnsi="Calibri" w:cs="Arial"/>
                <w:sz w:val="16"/>
                <w:szCs w:val="16"/>
                <w:lang w:val="en-GB"/>
              </w:rPr>
              <w:t>with identified hazards.</w:t>
            </w:r>
          </w:p>
        </w:tc>
        <w:tc>
          <w:tcPr>
            <w:tcW w:w="4860" w:type="dxa"/>
          </w:tcPr>
          <w:p w14:paraId="75E1521E"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CE47F1">
              <w:rPr>
                <w:rFonts w:ascii="Calibri" w:hAnsi="Calibri" w:cs="Arial"/>
                <w:sz w:val="16"/>
                <w:szCs w:val="16"/>
                <w:lang w:val="en-GB"/>
              </w:rPr>
              <w:t>Risk controls are practical and sustainable and applied in a timely manner and do not create additional risks.</w:t>
            </w:r>
          </w:p>
          <w:p w14:paraId="60183FA8"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V</w:t>
            </w:r>
            <w:r w:rsidRPr="0038017B">
              <w:rPr>
                <w:rFonts w:ascii="Calibri" w:hAnsi="Calibri" w:cs="Arial"/>
                <w:sz w:val="16"/>
                <w:szCs w:val="16"/>
                <w:lang w:val="en-GB"/>
              </w:rPr>
              <w:t>erify the risk index</w:t>
            </w:r>
            <w:r>
              <w:rPr>
                <w:rFonts w:ascii="Calibri" w:hAnsi="Calibri" w:cs="Arial"/>
                <w:sz w:val="16"/>
                <w:szCs w:val="16"/>
                <w:lang w:val="en-GB"/>
              </w:rPr>
              <w:t>es</w:t>
            </w:r>
            <w:r w:rsidRPr="0038017B">
              <w:rPr>
                <w:rFonts w:ascii="Calibri" w:hAnsi="Calibri" w:cs="Arial"/>
                <w:sz w:val="16"/>
                <w:szCs w:val="16"/>
                <w:lang w:val="en-GB"/>
              </w:rPr>
              <w:t xml:space="preserve"> (position in the matrix in terms of severity and probability)</w:t>
            </w:r>
            <w:r>
              <w:rPr>
                <w:rFonts w:ascii="Calibri" w:hAnsi="Calibri" w:cs="Arial"/>
                <w:sz w:val="16"/>
                <w:szCs w:val="16"/>
                <w:lang w:val="en-GB"/>
              </w:rPr>
              <w:t>.</w:t>
            </w:r>
            <w:r w:rsidRPr="00716894">
              <w:rPr>
                <w:lang w:val="en-GB"/>
              </w:rPr>
              <w:t xml:space="preserve"> </w:t>
            </w:r>
            <w:r w:rsidRPr="00716894">
              <w:rPr>
                <w:rFonts w:ascii="Calibri" w:hAnsi="Calibri" w:cs="Arial"/>
                <w:sz w:val="16"/>
                <w:szCs w:val="16"/>
                <w:lang w:val="en-GB"/>
              </w:rPr>
              <w:t xml:space="preserve">Check the adequate effect on the </w:t>
            </w:r>
            <w:r>
              <w:rPr>
                <w:rFonts w:ascii="Calibri" w:hAnsi="Calibri" w:cs="Arial"/>
                <w:sz w:val="16"/>
                <w:szCs w:val="16"/>
                <w:lang w:val="en-GB"/>
              </w:rPr>
              <w:t>probability</w:t>
            </w:r>
            <w:r w:rsidRPr="00716894">
              <w:rPr>
                <w:rFonts w:ascii="Calibri" w:hAnsi="Calibri" w:cs="Arial"/>
                <w:sz w:val="16"/>
                <w:szCs w:val="16"/>
                <w:lang w:val="en-GB"/>
              </w:rPr>
              <w:t>/severity</w:t>
            </w:r>
            <w:r>
              <w:rPr>
                <w:rFonts w:ascii="Calibri" w:hAnsi="Calibri" w:cs="Arial"/>
                <w:sz w:val="16"/>
                <w:szCs w:val="16"/>
                <w:lang w:val="en-GB"/>
              </w:rPr>
              <w:t xml:space="preserve"> of the mitigations</w:t>
            </w:r>
            <w:r w:rsidRPr="00716894">
              <w:rPr>
                <w:rFonts w:ascii="Calibri" w:hAnsi="Calibri" w:cs="Arial"/>
                <w:sz w:val="16"/>
                <w:szCs w:val="16"/>
                <w:lang w:val="en-GB"/>
              </w:rPr>
              <w:t>, as appropriate.</w:t>
            </w:r>
          </w:p>
          <w:p w14:paraId="1D4F0C7D"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Evidence of risk controls</w:t>
            </w:r>
            <w:r>
              <w:rPr>
                <w:rFonts w:ascii="Calibri" w:hAnsi="Calibri" w:cs="Arial"/>
                <w:sz w:val="16"/>
                <w:szCs w:val="16"/>
                <w:lang w:val="en-GB"/>
              </w:rPr>
              <w:t xml:space="preserve"> (mitigating measures)</w:t>
            </w:r>
            <w:r w:rsidRPr="00D25D5F">
              <w:rPr>
                <w:rFonts w:ascii="Calibri" w:hAnsi="Calibri" w:cs="Arial"/>
                <w:sz w:val="16"/>
                <w:szCs w:val="16"/>
                <w:lang w:val="en-GB"/>
              </w:rPr>
              <w:t xml:space="preserve"> being actioned and follow</w:t>
            </w:r>
            <w:r>
              <w:rPr>
                <w:rFonts w:ascii="Calibri" w:hAnsi="Calibri" w:cs="Arial"/>
                <w:sz w:val="16"/>
                <w:szCs w:val="16"/>
                <w:lang w:val="en-GB"/>
              </w:rPr>
              <w:t>ed</w:t>
            </w:r>
            <w:r w:rsidRPr="00D25D5F">
              <w:rPr>
                <w:rFonts w:ascii="Calibri" w:hAnsi="Calibri" w:cs="Arial"/>
                <w:sz w:val="16"/>
                <w:szCs w:val="16"/>
                <w:lang w:val="en-GB"/>
              </w:rPr>
              <w:t xml:space="preserve"> up</w:t>
            </w:r>
            <w:r>
              <w:rPr>
                <w:rFonts w:ascii="Calibri" w:hAnsi="Calibri" w:cs="Arial"/>
                <w:sz w:val="16"/>
                <w:szCs w:val="16"/>
                <w:lang w:val="en-GB"/>
              </w:rPr>
              <w:t xml:space="preserve"> (implementation and verification of effectiveness)</w:t>
            </w:r>
            <w:r w:rsidRPr="00D25D5F">
              <w:rPr>
                <w:rFonts w:ascii="Calibri" w:hAnsi="Calibri" w:cs="Arial"/>
                <w:sz w:val="16"/>
                <w:szCs w:val="16"/>
                <w:lang w:val="en-GB"/>
              </w:rPr>
              <w:t>.</w:t>
            </w:r>
            <w:r>
              <w:rPr>
                <w:rFonts w:ascii="Calibri" w:hAnsi="Calibri" w:cs="Arial"/>
                <w:sz w:val="16"/>
                <w:szCs w:val="16"/>
                <w:lang w:val="en-GB"/>
              </w:rPr>
              <w:t xml:space="preserve"> </w:t>
            </w:r>
          </w:p>
          <w:p w14:paraId="7C9EE5EE"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Aggregate risk is being considered.</w:t>
            </w:r>
          </w:p>
          <w:p w14:paraId="76E7E972"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Look at whether the risk controls</w:t>
            </w:r>
            <w:r>
              <w:rPr>
                <w:rFonts w:ascii="Calibri" w:hAnsi="Calibri" w:cs="Arial"/>
                <w:sz w:val="16"/>
                <w:szCs w:val="16"/>
                <w:lang w:val="en-GB"/>
              </w:rPr>
              <w:t xml:space="preserve"> (mitigation)</w:t>
            </w:r>
            <w:r w:rsidRPr="00D25D5F">
              <w:rPr>
                <w:rFonts w:ascii="Calibri" w:hAnsi="Calibri" w:cs="Arial"/>
                <w:sz w:val="16"/>
                <w:szCs w:val="16"/>
                <w:lang w:val="en-GB"/>
              </w:rPr>
              <w:t xml:space="preserve"> have reduced the residual risk.</w:t>
            </w:r>
            <w:r>
              <w:rPr>
                <w:rFonts w:ascii="Calibri" w:hAnsi="Calibri" w:cs="Arial"/>
                <w:sz w:val="16"/>
                <w:szCs w:val="16"/>
                <w:lang w:val="en-GB"/>
              </w:rPr>
              <w:t xml:space="preserve"> </w:t>
            </w:r>
            <w:r w:rsidRPr="00EC6B28">
              <w:rPr>
                <w:rFonts w:ascii="Calibri" w:hAnsi="Calibri" w:cs="Arial"/>
                <w:b/>
                <w:sz w:val="16"/>
                <w:szCs w:val="16"/>
                <w:lang w:val="en-GB"/>
              </w:rPr>
              <w:t>ONLY AFTER EFFECTIVE IMPLEMENTATION</w:t>
            </w:r>
            <w:r w:rsidRPr="00EC6B28">
              <w:rPr>
                <w:rFonts w:ascii="Calibri" w:hAnsi="Calibri" w:cs="Arial"/>
                <w:sz w:val="16"/>
                <w:szCs w:val="16"/>
                <w:lang w:val="en-GB"/>
              </w:rPr>
              <w:t xml:space="preserve">. </w:t>
            </w:r>
            <w:r>
              <w:rPr>
                <w:rFonts w:ascii="Calibri" w:hAnsi="Calibri" w:cs="Arial"/>
                <w:sz w:val="16"/>
                <w:szCs w:val="16"/>
                <w:lang w:val="en-GB"/>
              </w:rPr>
              <w:t>Inspector has to verify the effective implementation of the mitigations.</w:t>
            </w:r>
          </w:p>
          <w:p w14:paraId="39F3C2B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Risk controls clearly identified.</w:t>
            </w:r>
          </w:p>
          <w:p w14:paraId="5781832D"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 xml:space="preserve">Accountability for the implementation clearly defined </w:t>
            </w:r>
            <w:r w:rsidRPr="008F7F58">
              <w:rPr>
                <w:rFonts w:ascii="Calibri" w:hAnsi="Calibri" w:cs="Arial"/>
                <w:sz w:val="16"/>
                <w:szCs w:val="16"/>
                <w:lang w:val="en-GB"/>
              </w:rPr>
              <w:t>(allocated to nominated persons with due dates)</w:t>
            </w:r>
          </w:p>
          <w:p w14:paraId="261E5121" w14:textId="1E9244FE" w:rsidR="00691302" w:rsidRDefault="00691302" w:rsidP="00F06CA5">
            <w:pPr>
              <w:spacing w:before="60" w:after="60"/>
              <w:jc w:val="both"/>
              <w:rPr>
                <w:rFonts w:ascii="Calibri" w:hAnsi="Calibri" w:cs="Arial"/>
                <w:sz w:val="16"/>
                <w:szCs w:val="16"/>
                <w:lang w:val="en-GB"/>
              </w:rPr>
            </w:pPr>
            <w:r w:rsidRPr="00D25D5F">
              <w:rPr>
                <w:rFonts w:ascii="Calibri" w:hAnsi="Calibri" w:cs="Arial"/>
                <w:sz w:val="16"/>
                <w:szCs w:val="16"/>
                <w:lang w:val="en-GB"/>
              </w:rPr>
              <w:t>Check how operator regularly informs employees and contracted personnel with information concerning the analysis of, and follow-up on occurrences for which preventive or corrective action is taken.</w:t>
            </w:r>
          </w:p>
        </w:tc>
        <w:tc>
          <w:tcPr>
            <w:tcW w:w="630" w:type="dxa"/>
          </w:tcPr>
          <w:p w14:paraId="18C9BCB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5312172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0E5A4EC4"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3780362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98C8035"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0808586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5E1F444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7664780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61835C38" w14:textId="708B1528"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72542736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0775AC83" w14:textId="77777777" w:rsidR="00691302" w:rsidRPr="00603EBE" w:rsidRDefault="00691302" w:rsidP="00F06CA5">
            <w:pPr>
              <w:spacing w:before="60" w:after="60"/>
              <w:rPr>
                <w:rFonts w:ascii="Calibri" w:hAnsi="Calibri" w:cs="Arial"/>
                <w:sz w:val="16"/>
                <w:szCs w:val="16"/>
                <w:lang w:val="en-GB"/>
              </w:rPr>
            </w:pPr>
          </w:p>
        </w:tc>
      </w:tr>
      <w:tr w:rsidR="00F06CA5" w:rsidRPr="008557C5" w14:paraId="2CD6C127" w14:textId="77777777" w:rsidTr="00A943A9">
        <w:tc>
          <w:tcPr>
            <w:tcW w:w="478" w:type="dxa"/>
            <w:shd w:val="clear" w:color="auto" w:fill="5B9BD5" w:themeFill="accent5"/>
          </w:tcPr>
          <w:p w14:paraId="5200CCE6"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5B9BD5" w:themeFill="accent5"/>
          </w:tcPr>
          <w:p w14:paraId="03C161EF" w14:textId="3CE18A60" w:rsidR="00F06CA5" w:rsidRPr="00333F16" w:rsidRDefault="00F06CA5" w:rsidP="00F06CA5">
            <w:pPr>
              <w:spacing w:before="60" w:after="60"/>
              <w:rPr>
                <w:rFonts w:ascii="Calibri" w:hAnsi="Calibri" w:cs="Arial"/>
                <w:b/>
                <w:sz w:val="16"/>
                <w:szCs w:val="16"/>
                <w:lang w:val="en-GB"/>
              </w:rPr>
            </w:pPr>
            <w:r>
              <w:rPr>
                <w:rFonts w:ascii="Calibri" w:hAnsi="Calibri" w:cs="Arial"/>
                <w:b/>
                <w:sz w:val="16"/>
                <w:szCs w:val="16"/>
                <w:lang w:val="en-GB"/>
              </w:rPr>
              <w:t>Safety assurance</w:t>
            </w:r>
          </w:p>
        </w:tc>
      </w:tr>
      <w:tr w:rsidR="00F06CA5" w:rsidRPr="008557C5" w14:paraId="539B7FD6" w14:textId="77777777" w:rsidTr="00A943A9">
        <w:tc>
          <w:tcPr>
            <w:tcW w:w="478" w:type="dxa"/>
            <w:shd w:val="clear" w:color="auto" w:fill="DEEAF6" w:themeFill="accent5" w:themeFillTint="33"/>
          </w:tcPr>
          <w:p w14:paraId="3054B84D"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3D2F1DEA" w14:textId="665DBB78" w:rsidR="00F06CA5" w:rsidRPr="00251242" w:rsidRDefault="00F06CA5" w:rsidP="00F06CA5">
            <w:pPr>
              <w:spacing w:before="60" w:after="60"/>
              <w:rPr>
                <w:rFonts w:ascii="Calibri" w:hAnsi="Calibri" w:cs="Arial"/>
                <w:b/>
                <w:sz w:val="16"/>
                <w:szCs w:val="16"/>
                <w:lang w:val="en-GB"/>
              </w:rPr>
            </w:pPr>
            <w:r>
              <w:rPr>
                <w:rFonts w:ascii="Calibri" w:hAnsi="Calibri" w:cs="Arial"/>
                <w:b/>
                <w:sz w:val="16"/>
                <w:szCs w:val="16"/>
                <w:lang w:val="en-GB"/>
              </w:rPr>
              <w:t>Safety performance monitoring and measurement</w:t>
            </w:r>
          </w:p>
        </w:tc>
      </w:tr>
      <w:tr w:rsidR="00691302" w:rsidRPr="008557C5" w14:paraId="57D947DC" w14:textId="77777777" w:rsidTr="00A943A9">
        <w:tc>
          <w:tcPr>
            <w:tcW w:w="478" w:type="dxa"/>
          </w:tcPr>
          <w:p w14:paraId="7A28D3B6" w14:textId="77777777" w:rsidR="00691302" w:rsidRPr="00357CE1" w:rsidRDefault="00691302" w:rsidP="008E280B">
            <w:pPr>
              <w:pStyle w:val="ListParagraph"/>
              <w:numPr>
                <w:ilvl w:val="0"/>
                <w:numId w:val="20"/>
              </w:numPr>
              <w:ind w:left="0" w:firstLine="0"/>
              <w:jc w:val="center"/>
              <w:rPr>
                <w:rFonts w:ascii="Calibri" w:hAnsi="Calibri" w:cs="Arial"/>
                <w:b/>
                <w:bCs/>
                <w:sz w:val="16"/>
                <w:szCs w:val="16"/>
                <w:lang w:val="en-GB"/>
              </w:rPr>
            </w:pPr>
          </w:p>
        </w:tc>
        <w:tc>
          <w:tcPr>
            <w:tcW w:w="1710" w:type="dxa"/>
            <w:shd w:val="clear" w:color="auto" w:fill="auto"/>
            <w:vAlign w:val="center"/>
          </w:tcPr>
          <w:p w14:paraId="5EF8C0B7"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ORO.GEN.200(a)(3)</w:t>
            </w:r>
          </w:p>
          <w:p w14:paraId="51E629AF" w14:textId="0806099F" w:rsidR="00691302" w:rsidRPr="003A6F43" w:rsidRDefault="00691302" w:rsidP="00F06CA5">
            <w:pPr>
              <w:jc w:val="both"/>
              <w:rPr>
                <w:rFonts w:ascii="Calibri" w:hAnsi="Calibri" w:cs="Arial"/>
                <w:b/>
                <w:bCs/>
                <w:sz w:val="16"/>
                <w:szCs w:val="16"/>
                <w:lang w:val="en-GB"/>
              </w:rPr>
            </w:pPr>
            <w:r w:rsidRPr="00881B08">
              <w:rPr>
                <w:rFonts w:ascii="Calibri" w:hAnsi="Calibri" w:cs="Arial"/>
                <w:sz w:val="16"/>
                <w:szCs w:val="16"/>
                <w:lang w:val="es-ES"/>
              </w:rPr>
              <w:t>AMC1 ORO.GEN.200(a)(3)</w:t>
            </w:r>
          </w:p>
        </w:tc>
        <w:tc>
          <w:tcPr>
            <w:tcW w:w="3510" w:type="dxa"/>
            <w:shd w:val="clear" w:color="auto" w:fill="D9D9D9"/>
            <w:vAlign w:val="center"/>
          </w:tcPr>
          <w:p w14:paraId="05D9F93E" w14:textId="6AABC3C5" w:rsidR="00691302" w:rsidRDefault="00691302" w:rsidP="00F06CA5">
            <w:pPr>
              <w:autoSpaceDE w:val="0"/>
              <w:autoSpaceDN w:val="0"/>
              <w:adjustRightInd w:val="0"/>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develop and maintain the means to verify the safety performance of the organization and to validate the</w:t>
            </w:r>
            <w:r>
              <w:rPr>
                <w:rFonts w:ascii="Calibri" w:hAnsi="Calibri" w:cs="Arial"/>
                <w:sz w:val="16"/>
                <w:szCs w:val="16"/>
                <w:lang w:val="en-GB"/>
              </w:rPr>
              <w:t xml:space="preserve"> </w:t>
            </w:r>
            <w:r w:rsidRPr="003225C0">
              <w:rPr>
                <w:rFonts w:ascii="Calibri" w:hAnsi="Calibri" w:cs="Arial"/>
                <w:sz w:val="16"/>
                <w:szCs w:val="16"/>
                <w:lang w:val="en-GB"/>
              </w:rPr>
              <w:t>effectiveness of safety risk controls.</w:t>
            </w:r>
          </w:p>
        </w:tc>
        <w:tc>
          <w:tcPr>
            <w:tcW w:w="4860" w:type="dxa"/>
          </w:tcPr>
          <w:p w14:paraId="190BC06D" w14:textId="77777777" w:rsidR="00691302" w:rsidRPr="00265307" w:rsidRDefault="00691302" w:rsidP="00F06CA5">
            <w:pPr>
              <w:pStyle w:val="ListParagraph"/>
              <w:numPr>
                <w:ilvl w:val="0"/>
                <w:numId w:val="6"/>
              </w:numPr>
              <w:spacing w:before="60" w:after="60"/>
              <w:jc w:val="both"/>
              <w:rPr>
                <w:rFonts w:ascii="Calibri" w:hAnsi="Calibri" w:cs="Arial"/>
                <w:sz w:val="16"/>
                <w:szCs w:val="16"/>
                <w:lang w:val="en-GB"/>
              </w:rPr>
            </w:pPr>
            <w:r w:rsidRPr="00265307">
              <w:rPr>
                <w:rFonts w:ascii="Calibri" w:hAnsi="Calibri" w:cs="Arial"/>
                <w:sz w:val="16"/>
                <w:szCs w:val="16"/>
                <w:lang w:val="en-GB"/>
              </w:rPr>
              <w:t>Risk controls are assessed and actions taken to ensure they are effective and delivering a safe service.</w:t>
            </w:r>
          </w:p>
          <w:p w14:paraId="72E1CD0B"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265307">
              <w:rPr>
                <w:rFonts w:ascii="Calibri" w:hAnsi="Calibri" w:cs="Arial"/>
                <w:sz w:val="16"/>
                <w:szCs w:val="16"/>
                <w:lang w:val="en-GB"/>
              </w:rPr>
              <w:t>The reasons for ineffectiveness of risk controls are investigated.</w:t>
            </w:r>
          </w:p>
          <w:p w14:paraId="5B8408B8"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Evidence of risk controls being assessed for effectiveness (eg. audits, surveys, reviews)</w:t>
            </w:r>
            <w:r>
              <w:rPr>
                <w:rFonts w:ascii="Calibri" w:hAnsi="Calibri" w:cs="Arial"/>
                <w:sz w:val="16"/>
                <w:szCs w:val="16"/>
                <w:lang w:val="en-GB"/>
              </w:rPr>
              <w:t xml:space="preserve"> ONLY AFTER BEING IMPLEMENTED</w:t>
            </w:r>
            <w:r w:rsidRPr="00A24CC9">
              <w:rPr>
                <w:rFonts w:ascii="Calibri" w:hAnsi="Calibri" w:cs="Arial"/>
                <w:sz w:val="16"/>
                <w:szCs w:val="16"/>
                <w:lang w:val="en-GB"/>
              </w:rPr>
              <w:t>. If the verification is not positive the operator shall review the risk assessment consequently</w:t>
            </w:r>
            <w:r>
              <w:rPr>
                <w:rFonts w:ascii="Calibri" w:hAnsi="Calibri" w:cs="Arial"/>
                <w:sz w:val="16"/>
                <w:szCs w:val="16"/>
                <w:lang w:val="en-GB"/>
              </w:rPr>
              <w:t xml:space="preserve"> and identify possible new mitigations.</w:t>
            </w:r>
          </w:p>
          <w:p w14:paraId="734F6012"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Evidence of risk controls applied by contracted organisations / third parties being assessed.</w:t>
            </w:r>
          </w:p>
          <w:p w14:paraId="47257B97"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2041CE">
              <w:rPr>
                <w:rFonts w:ascii="Calibri" w:hAnsi="Calibri" w:cs="Arial"/>
                <w:sz w:val="16"/>
                <w:szCs w:val="16"/>
                <w:lang w:val="en-GB"/>
              </w:rPr>
              <w:t>Information from safety assurance and compliance monitoring activities feeds back into the safety risk management process.</w:t>
            </w:r>
          </w:p>
          <w:p w14:paraId="007B66E7" w14:textId="04031CD0" w:rsidR="00691302" w:rsidRDefault="00691302" w:rsidP="00F06CA5">
            <w:pPr>
              <w:spacing w:before="60" w:after="60"/>
              <w:jc w:val="both"/>
              <w:rPr>
                <w:rFonts w:ascii="Calibri" w:hAnsi="Calibri" w:cs="Arial"/>
                <w:sz w:val="16"/>
                <w:szCs w:val="16"/>
                <w:lang w:val="en-GB"/>
              </w:rPr>
            </w:pPr>
            <w:r w:rsidRPr="00D25D5F">
              <w:rPr>
                <w:rFonts w:ascii="Calibri" w:hAnsi="Calibri" w:cs="Arial"/>
                <w:sz w:val="16"/>
                <w:szCs w:val="16"/>
                <w:lang w:val="en-GB"/>
              </w:rPr>
              <w:t>Review where risk controls have been changed as a result of the assessment.</w:t>
            </w:r>
          </w:p>
        </w:tc>
        <w:tc>
          <w:tcPr>
            <w:tcW w:w="630" w:type="dxa"/>
          </w:tcPr>
          <w:p w14:paraId="283C92A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12611414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6D1BCEC"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8256509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749777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1154643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877C50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39918661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205F3070" w14:textId="35CE6001"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02169580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7ED1F60D" w14:textId="77777777" w:rsidR="00691302" w:rsidRPr="00603EBE" w:rsidRDefault="00691302" w:rsidP="00F06CA5">
            <w:pPr>
              <w:spacing w:before="60" w:after="60"/>
              <w:rPr>
                <w:rFonts w:ascii="Calibri" w:hAnsi="Calibri" w:cs="Arial"/>
                <w:sz w:val="16"/>
                <w:szCs w:val="16"/>
                <w:lang w:val="en-GB"/>
              </w:rPr>
            </w:pPr>
          </w:p>
        </w:tc>
      </w:tr>
      <w:tr w:rsidR="00691302" w:rsidRPr="008557C5" w14:paraId="5DFA0661" w14:textId="77777777" w:rsidTr="00A943A9">
        <w:tc>
          <w:tcPr>
            <w:tcW w:w="478" w:type="dxa"/>
          </w:tcPr>
          <w:p w14:paraId="6A3336A8" w14:textId="77777777" w:rsidR="00691302" w:rsidRPr="00357CE1" w:rsidRDefault="00691302" w:rsidP="008E280B">
            <w:pPr>
              <w:pStyle w:val="ListParagraph"/>
              <w:numPr>
                <w:ilvl w:val="0"/>
                <w:numId w:val="20"/>
              </w:numPr>
              <w:ind w:left="0" w:firstLine="0"/>
              <w:jc w:val="center"/>
              <w:rPr>
                <w:rFonts w:ascii="Calibri" w:hAnsi="Calibri" w:cs="Arial"/>
                <w:b/>
                <w:bCs/>
                <w:sz w:val="16"/>
                <w:szCs w:val="16"/>
              </w:rPr>
            </w:pPr>
          </w:p>
        </w:tc>
        <w:tc>
          <w:tcPr>
            <w:tcW w:w="1710" w:type="dxa"/>
            <w:shd w:val="clear" w:color="auto" w:fill="auto"/>
            <w:vAlign w:val="center"/>
          </w:tcPr>
          <w:p w14:paraId="7466BAF6" w14:textId="77777777" w:rsidR="00691302" w:rsidRPr="000F580B" w:rsidRDefault="00691302" w:rsidP="00F06CA5">
            <w:pPr>
              <w:jc w:val="both"/>
              <w:rPr>
                <w:rFonts w:ascii="Calibri" w:hAnsi="Calibri" w:cs="Arial"/>
                <w:b/>
                <w:bCs/>
                <w:sz w:val="16"/>
                <w:szCs w:val="16"/>
                <w:lang w:val="en-GB"/>
              </w:rPr>
            </w:pPr>
            <w:r w:rsidRPr="000F580B">
              <w:rPr>
                <w:rFonts w:ascii="Calibri" w:hAnsi="Calibri" w:cs="Arial"/>
                <w:b/>
                <w:bCs/>
                <w:sz w:val="16"/>
                <w:szCs w:val="16"/>
                <w:lang w:val="en-GB"/>
              </w:rPr>
              <w:t>ORO.GEN.200(a)(3)</w:t>
            </w:r>
          </w:p>
          <w:p w14:paraId="22C4C2EE" w14:textId="241F6814" w:rsidR="00691302" w:rsidRPr="003A6F43" w:rsidRDefault="00691302" w:rsidP="00F06CA5">
            <w:pPr>
              <w:jc w:val="both"/>
              <w:rPr>
                <w:rFonts w:ascii="Calibri" w:hAnsi="Calibri" w:cs="Arial"/>
                <w:b/>
                <w:bCs/>
                <w:sz w:val="16"/>
                <w:szCs w:val="16"/>
                <w:lang w:val="en-GB"/>
              </w:rPr>
            </w:pPr>
            <w:r w:rsidRPr="000F580B">
              <w:rPr>
                <w:rFonts w:ascii="Calibri" w:hAnsi="Calibri" w:cs="Arial"/>
                <w:b/>
                <w:bCs/>
                <w:sz w:val="16"/>
                <w:szCs w:val="16"/>
                <w:lang w:val="en-GB"/>
              </w:rPr>
              <w:t>AMC1 ORO.GEN.200(a)(3)</w:t>
            </w:r>
          </w:p>
        </w:tc>
        <w:tc>
          <w:tcPr>
            <w:tcW w:w="3510" w:type="dxa"/>
            <w:shd w:val="clear" w:color="auto" w:fill="D9D9D9"/>
            <w:vAlign w:val="center"/>
          </w:tcPr>
          <w:p w14:paraId="7176E379" w14:textId="0423C074" w:rsidR="00691302" w:rsidRDefault="00691302" w:rsidP="00F06CA5">
            <w:pPr>
              <w:autoSpaceDE w:val="0"/>
              <w:autoSpaceDN w:val="0"/>
              <w:adjustRightInd w:val="0"/>
              <w:jc w:val="both"/>
              <w:rPr>
                <w:rFonts w:ascii="Calibri" w:hAnsi="Calibri" w:cs="Arial"/>
                <w:sz w:val="16"/>
                <w:szCs w:val="16"/>
                <w:lang w:val="en-GB"/>
              </w:rPr>
            </w:pPr>
            <w:r w:rsidRPr="004305D0">
              <w:rPr>
                <w:rFonts w:ascii="Calibri" w:hAnsi="Calibri" w:cs="Arial"/>
                <w:sz w:val="16"/>
                <w:szCs w:val="16"/>
                <w:lang w:val="en-GB"/>
              </w:rPr>
              <w:t>The operator’s safety performance shall be verified in reference to the safety performance indicators and safety performance targets of the SMS in support of the organisation’s safety objectives.</w:t>
            </w:r>
          </w:p>
        </w:tc>
        <w:tc>
          <w:tcPr>
            <w:tcW w:w="4860" w:type="dxa"/>
          </w:tcPr>
          <w:p w14:paraId="618B7877" w14:textId="44187BB7"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Evidence that SPIs are based on reliable sources of data.</w:t>
            </w:r>
          </w:p>
          <w:p w14:paraId="3E996976" w14:textId="57F2E830"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Evidence of when Safety performance indicators were last reviewed.</w:t>
            </w:r>
          </w:p>
          <w:p w14:paraId="1E6FB3DA" w14:textId="659A211E"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The defined SPIs and targets are meaningful and appropriate to the organisation’s activities, risks and safety objectives.</w:t>
            </w:r>
          </w:p>
          <w:p w14:paraId="3E537FD2" w14:textId="37D20CB0"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SPIs are focused on what is important rather than what is easy to measure.</w:t>
            </w:r>
          </w:p>
          <w:p w14:paraId="245B7C06" w14:textId="254BC91B"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Review whether any action has been taken when an SPI is indicating a negative trend (reflecting a risk control or an inappropriate SPI). Check that the operator effectively investigated the reason of the negative trend and reviewed the related risk assessments.</w:t>
            </w:r>
          </w:p>
          <w:p w14:paraId="64B1B8C3" w14:textId="21DF9A00"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Evidence that results of safety performance monitoring are discussed at senior management level and during SRBs.</w:t>
            </w:r>
          </w:p>
          <w:p w14:paraId="1109EEBA" w14:textId="67D7653A" w:rsidR="00691302" w:rsidRPr="002E0823"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t>•</w:t>
            </w:r>
            <w:r>
              <w:rPr>
                <w:rFonts w:ascii="Calibri" w:hAnsi="Calibri" w:cs="Arial"/>
                <w:sz w:val="16"/>
                <w:szCs w:val="16"/>
                <w:lang w:val="en-GB"/>
              </w:rPr>
              <w:t xml:space="preserve"> </w:t>
            </w:r>
            <w:r w:rsidRPr="002E0823">
              <w:rPr>
                <w:rFonts w:ascii="Calibri" w:hAnsi="Calibri" w:cs="Arial"/>
                <w:sz w:val="16"/>
                <w:szCs w:val="16"/>
                <w:lang w:val="en-GB"/>
              </w:rPr>
              <w:t>Evidence of feedback provided to the accountable manager.</w:t>
            </w:r>
          </w:p>
          <w:p w14:paraId="4BFBFB79" w14:textId="10C04232" w:rsidR="00691302" w:rsidRDefault="00691302" w:rsidP="00F06CA5">
            <w:pPr>
              <w:spacing w:before="60" w:after="60"/>
              <w:jc w:val="both"/>
              <w:rPr>
                <w:rFonts w:ascii="Calibri" w:hAnsi="Calibri" w:cs="Arial"/>
                <w:sz w:val="16"/>
                <w:szCs w:val="16"/>
                <w:lang w:val="en-GB"/>
              </w:rPr>
            </w:pPr>
            <w:r w:rsidRPr="002E0823">
              <w:rPr>
                <w:rFonts w:ascii="Calibri" w:hAnsi="Calibri" w:cs="Arial"/>
                <w:sz w:val="16"/>
                <w:szCs w:val="16"/>
                <w:lang w:val="en-GB"/>
              </w:rPr>
              <w:lastRenderedPageBreak/>
              <w:t>•</w:t>
            </w:r>
            <w:r>
              <w:rPr>
                <w:rFonts w:ascii="Calibri" w:hAnsi="Calibri" w:cs="Arial"/>
                <w:sz w:val="16"/>
                <w:szCs w:val="16"/>
                <w:lang w:val="en-GB"/>
              </w:rPr>
              <w:t xml:space="preserve"> </w:t>
            </w:r>
            <w:r w:rsidRPr="002E0823">
              <w:rPr>
                <w:rFonts w:ascii="Calibri" w:hAnsi="Calibri" w:cs="Arial"/>
                <w:sz w:val="16"/>
                <w:szCs w:val="16"/>
                <w:lang w:val="en-GB"/>
              </w:rPr>
              <w:t>Where the SPIs indicate a risk control not being effective appropriate action is taken.</w:t>
            </w:r>
          </w:p>
        </w:tc>
        <w:tc>
          <w:tcPr>
            <w:tcW w:w="630" w:type="dxa"/>
          </w:tcPr>
          <w:p w14:paraId="05DC2532"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8689812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698B8FAE"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1250163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A13FFF9"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31245177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5C4FAD4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9364632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6B61D19E" w14:textId="77B84580"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54298657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22B39223" w14:textId="77777777" w:rsidR="00691302" w:rsidRPr="00603EBE" w:rsidRDefault="00691302" w:rsidP="00F06CA5">
            <w:pPr>
              <w:spacing w:before="60" w:after="60"/>
              <w:rPr>
                <w:rFonts w:ascii="Calibri" w:hAnsi="Calibri" w:cs="Arial"/>
                <w:sz w:val="16"/>
                <w:szCs w:val="16"/>
                <w:lang w:val="en-GB"/>
              </w:rPr>
            </w:pPr>
          </w:p>
        </w:tc>
      </w:tr>
      <w:tr w:rsidR="00F06CA5" w:rsidRPr="008557C5" w14:paraId="64C2D631" w14:textId="77777777" w:rsidTr="00A943A9">
        <w:tc>
          <w:tcPr>
            <w:tcW w:w="478" w:type="dxa"/>
            <w:shd w:val="clear" w:color="auto" w:fill="DEEAF6" w:themeFill="accent5" w:themeFillTint="33"/>
          </w:tcPr>
          <w:p w14:paraId="5BF0B5E3"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3C7EBA6E" w14:textId="1B547766" w:rsidR="00F06CA5" w:rsidRPr="003A393D" w:rsidRDefault="00F06CA5" w:rsidP="00F06CA5">
            <w:pPr>
              <w:spacing w:before="60" w:after="60"/>
              <w:rPr>
                <w:rFonts w:ascii="Calibri" w:hAnsi="Calibri" w:cs="Arial"/>
                <w:b/>
                <w:sz w:val="16"/>
                <w:szCs w:val="16"/>
                <w:lang w:val="en-GB"/>
              </w:rPr>
            </w:pPr>
            <w:r w:rsidRPr="001C4071">
              <w:rPr>
                <w:rFonts w:ascii="Calibri" w:hAnsi="Calibri" w:cs="Arial"/>
                <w:b/>
                <w:sz w:val="16"/>
                <w:szCs w:val="16"/>
                <w:lang w:val="en-GB"/>
              </w:rPr>
              <w:t>The management of change</w:t>
            </w:r>
          </w:p>
        </w:tc>
      </w:tr>
      <w:tr w:rsidR="00691302" w:rsidRPr="008557C5" w14:paraId="6BA61AAA" w14:textId="77777777" w:rsidTr="00A943A9">
        <w:tc>
          <w:tcPr>
            <w:tcW w:w="478" w:type="dxa"/>
          </w:tcPr>
          <w:p w14:paraId="1B9646EA" w14:textId="77777777" w:rsidR="00691302" w:rsidRPr="00357CE1" w:rsidRDefault="00691302" w:rsidP="00CC118C">
            <w:pPr>
              <w:pStyle w:val="ListParagraph"/>
              <w:numPr>
                <w:ilvl w:val="0"/>
                <w:numId w:val="21"/>
              </w:numPr>
              <w:ind w:left="0" w:firstLine="0"/>
              <w:jc w:val="center"/>
              <w:rPr>
                <w:rFonts w:ascii="Calibri" w:hAnsi="Calibri" w:cs="Arial"/>
                <w:b/>
                <w:bCs/>
                <w:sz w:val="16"/>
                <w:szCs w:val="16"/>
              </w:rPr>
            </w:pPr>
          </w:p>
        </w:tc>
        <w:tc>
          <w:tcPr>
            <w:tcW w:w="1710" w:type="dxa"/>
            <w:shd w:val="clear" w:color="auto" w:fill="auto"/>
            <w:vAlign w:val="center"/>
          </w:tcPr>
          <w:p w14:paraId="4F9E131F" w14:textId="77777777" w:rsidR="00691302" w:rsidRPr="00B761B0" w:rsidRDefault="00691302" w:rsidP="00F06CA5">
            <w:pPr>
              <w:jc w:val="both"/>
              <w:rPr>
                <w:rFonts w:ascii="Calibri" w:hAnsi="Calibri" w:cs="Arial"/>
                <w:b/>
                <w:bCs/>
                <w:sz w:val="16"/>
                <w:szCs w:val="16"/>
              </w:rPr>
            </w:pPr>
            <w:r w:rsidRPr="00B761B0">
              <w:rPr>
                <w:rFonts w:ascii="Calibri" w:hAnsi="Calibri" w:cs="Arial"/>
                <w:b/>
                <w:bCs/>
                <w:sz w:val="16"/>
                <w:szCs w:val="16"/>
              </w:rPr>
              <w:t>ORO.GEN.200(a)(3)</w:t>
            </w:r>
          </w:p>
          <w:p w14:paraId="7E507DED" w14:textId="77777777" w:rsidR="00691302" w:rsidRPr="00B761B0" w:rsidRDefault="00691302" w:rsidP="00F06CA5">
            <w:pPr>
              <w:jc w:val="both"/>
              <w:rPr>
                <w:rFonts w:ascii="Calibri" w:hAnsi="Calibri" w:cs="Arial"/>
                <w:b/>
                <w:bCs/>
                <w:sz w:val="16"/>
                <w:szCs w:val="16"/>
              </w:rPr>
            </w:pPr>
            <w:r w:rsidRPr="00B761B0">
              <w:rPr>
                <w:rFonts w:ascii="Calibri" w:hAnsi="Calibri" w:cs="Arial"/>
                <w:b/>
                <w:bCs/>
                <w:sz w:val="16"/>
                <w:szCs w:val="16"/>
              </w:rPr>
              <w:t>AMC1 ORO.GEN.200(a)(3)</w:t>
            </w:r>
          </w:p>
          <w:p w14:paraId="70FBDBFD" w14:textId="77777777" w:rsidR="00691302" w:rsidRPr="00B761B0" w:rsidRDefault="00691302" w:rsidP="00F06CA5">
            <w:pPr>
              <w:jc w:val="both"/>
              <w:rPr>
                <w:rFonts w:ascii="Calibri" w:hAnsi="Calibri" w:cs="Arial"/>
                <w:b/>
                <w:bCs/>
                <w:sz w:val="16"/>
                <w:szCs w:val="16"/>
              </w:rPr>
            </w:pPr>
            <w:r w:rsidRPr="00B761B0">
              <w:rPr>
                <w:rFonts w:ascii="Calibri" w:hAnsi="Calibri" w:cs="Arial"/>
                <w:b/>
                <w:bCs/>
                <w:sz w:val="16"/>
                <w:szCs w:val="16"/>
              </w:rPr>
              <w:t>AMC1 ORO.GEN.200(a)(1);(2);(3);(5)</w:t>
            </w:r>
          </w:p>
          <w:p w14:paraId="29F553E3" w14:textId="09337286" w:rsidR="00691302" w:rsidRPr="003A6F43" w:rsidRDefault="00691302" w:rsidP="00F06CA5">
            <w:pPr>
              <w:jc w:val="both"/>
              <w:rPr>
                <w:rFonts w:ascii="Calibri" w:hAnsi="Calibri" w:cs="Arial"/>
                <w:b/>
                <w:bCs/>
                <w:sz w:val="16"/>
                <w:szCs w:val="16"/>
              </w:rPr>
            </w:pPr>
            <w:r w:rsidRPr="00B761B0">
              <w:rPr>
                <w:rFonts w:ascii="Calibri" w:hAnsi="Calibri" w:cs="Arial"/>
                <w:b/>
                <w:bCs/>
                <w:sz w:val="16"/>
                <w:szCs w:val="16"/>
              </w:rPr>
              <w:t>ORO.GEN.130(c)</w:t>
            </w:r>
          </w:p>
        </w:tc>
        <w:tc>
          <w:tcPr>
            <w:tcW w:w="3510" w:type="dxa"/>
            <w:shd w:val="clear" w:color="auto" w:fill="D9D9D9"/>
            <w:vAlign w:val="center"/>
          </w:tcPr>
          <w:p w14:paraId="6A9F8E09" w14:textId="06D4AF4C" w:rsidR="00691302" w:rsidRDefault="00691302" w:rsidP="00F06CA5">
            <w:pPr>
              <w:autoSpaceDE w:val="0"/>
              <w:autoSpaceDN w:val="0"/>
              <w:adjustRightInd w:val="0"/>
              <w:jc w:val="both"/>
              <w:rPr>
                <w:rFonts w:ascii="Calibri" w:hAnsi="Calibri" w:cs="Arial"/>
                <w:sz w:val="16"/>
                <w:szCs w:val="16"/>
                <w:lang w:val="en-GB"/>
              </w:rPr>
            </w:pPr>
            <w:r w:rsidRPr="00BD1444">
              <w:rPr>
                <w:rFonts w:ascii="Calibri" w:hAnsi="Calibri" w:cs="Arial"/>
                <w:sz w:val="16"/>
                <w:szCs w:val="16"/>
                <w:lang w:val="en-GB"/>
              </w:rPr>
              <w:t>The operator shall develop and maintain a process to identify changes which may affect the level of safety risk associated with its aviation products or services and to identify and manage the safety risks that may arise from those changes.</w:t>
            </w:r>
          </w:p>
        </w:tc>
        <w:tc>
          <w:tcPr>
            <w:tcW w:w="4860" w:type="dxa"/>
          </w:tcPr>
          <w:p w14:paraId="7616BC6E" w14:textId="516DA348" w:rsidR="00691302" w:rsidRPr="008E00F9" w:rsidRDefault="00691302" w:rsidP="00F06CA5">
            <w:pPr>
              <w:spacing w:before="60" w:after="60"/>
              <w:rPr>
                <w:rFonts w:ascii="Calibri" w:hAnsi="Calibri" w:cs="Arial"/>
                <w:sz w:val="16"/>
                <w:szCs w:val="16"/>
                <w:lang w:val="en-GB"/>
              </w:rPr>
            </w:pPr>
            <w:r w:rsidRPr="008E00F9">
              <w:rPr>
                <w:rFonts w:ascii="Calibri" w:hAnsi="Calibri" w:cs="Arial"/>
                <w:sz w:val="16"/>
                <w:szCs w:val="16"/>
                <w:lang w:val="en-GB"/>
              </w:rPr>
              <w:t>The management of change process is being used:</w:t>
            </w:r>
          </w:p>
          <w:p w14:paraId="6147B907" w14:textId="77777777" w:rsidR="00691302" w:rsidRDefault="00691302" w:rsidP="00F06CA5">
            <w:pPr>
              <w:pStyle w:val="ListParagraph"/>
              <w:numPr>
                <w:ilvl w:val="0"/>
                <w:numId w:val="6"/>
              </w:numPr>
              <w:spacing w:before="60" w:after="60"/>
              <w:rPr>
                <w:rFonts w:ascii="Calibri" w:hAnsi="Calibri" w:cs="Arial"/>
                <w:sz w:val="16"/>
                <w:szCs w:val="16"/>
                <w:lang w:val="en-GB"/>
              </w:rPr>
            </w:pPr>
            <w:r w:rsidRPr="00D84D62">
              <w:rPr>
                <w:rFonts w:ascii="Calibri" w:hAnsi="Calibri" w:cs="Arial"/>
                <w:sz w:val="16"/>
                <w:szCs w:val="16"/>
                <w:lang w:val="en-GB"/>
              </w:rPr>
              <w:t>It includes hazard identification and risk assessments with appropriate risk controls being put in place before the decision to make the change is taken.</w:t>
            </w:r>
            <w:r>
              <w:rPr>
                <w:rFonts w:ascii="Calibri" w:hAnsi="Calibri" w:cs="Arial"/>
                <w:sz w:val="16"/>
                <w:szCs w:val="16"/>
                <w:lang w:val="en-GB"/>
              </w:rPr>
              <w:t xml:space="preserve"> </w:t>
            </w:r>
            <w:r w:rsidRPr="00D25D5F">
              <w:rPr>
                <w:rFonts w:ascii="Calibri" w:hAnsi="Calibri" w:cs="Arial"/>
                <w:sz w:val="16"/>
                <w:szCs w:val="16"/>
                <w:lang w:val="en-GB"/>
              </w:rPr>
              <w:t>Key stakeholders are involved in the process.</w:t>
            </w:r>
          </w:p>
          <w:p w14:paraId="17921F22"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Pr>
                <w:rFonts w:ascii="Calibri" w:hAnsi="Calibri" w:cs="Arial"/>
                <w:sz w:val="16"/>
                <w:szCs w:val="16"/>
                <w:lang w:val="en-GB"/>
              </w:rPr>
              <w:t>The process is described in a procedure.</w:t>
            </w:r>
          </w:p>
          <w:p w14:paraId="5BC109CE"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Review what triggers the process.</w:t>
            </w:r>
          </w:p>
          <w:p w14:paraId="17A2155B"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 xml:space="preserve">Review recent changes that have been through the </w:t>
            </w:r>
            <w:r>
              <w:rPr>
                <w:rFonts w:ascii="Calibri" w:hAnsi="Calibri" w:cs="Arial"/>
                <w:sz w:val="16"/>
                <w:szCs w:val="16"/>
                <w:lang w:val="en-GB"/>
              </w:rPr>
              <w:t xml:space="preserve">change management process, including the </w:t>
            </w:r>
            <w:r w:rsidRPr="00D25D5F">
              <w:rPr>
                <w:rFonts w:ascii="Calibri" w:hAnsi="Calibri" w:cs="Arial"/>
                <w:sz w:val="16"/>
                <w:szCs w:val="16"/>
                <w:lang w:val="en-GB"/>
              </w:rPr>
              <w:t>risk assessment process</w:t>
            </w:r>
            <w:r>
              <w:rPr>
                <w:rFonts w:ascii="Calibri" w:hAnsi="Calibri" w:cs="Arial"/>
                <w:sz w:val="16"/>
                <w:szCs w:val="16"/>
                <w:lang w:val="en-GB"/>
              </w:rPr>
              <w:t xml:space="preserve"> (e.g. </w:t>
            </w:r>
            <w:r w:rsidRPr="008C0A51">
              <w:rPr>
                <w:rFonts w:ascii="Calibri" w:hAnsi="Calibri" w:cs="Arial"/>
                <w:sz w:val="16"/>
                <w:szCs w:val="16"/>
                <w:lang w:val="en-GB"/>
              </w:rPr>
              <w:t xml:space="preserve">change of NP, operation, new operating base, </w:t>
            </w:r>
            <w:r>
              <w:rPr>
                <w:rFonts w:ascii="Calibri" w:hAnsi="Calibri" w:cs="Arial"/>
                <w:sz w:val="16"/>
                <w:szCs w:val="16"/>
                <w:lang w:val="en-GB"/>
              </w:rPr>
              <w:t xml:space="preserve">new safety-relevant software, </w:t>
            </w:r>
            <w:r w:rsidRPr="008C0A51">
              <w:rPr>
                <w:rFonts w:ascii="Calibri" w:hAnsi="Calibri" w:cs="Arial"/>
                <w:sz w:val="16"/>
                <w:szCs w:val="16"/>
                <w:lang w:val="en-GB"/>
              </w:rPr>
              <w:t>new Competent Authority</w:t>
            </w:r>
            <w:r>
              <w:rPr>
                <w:rFonts w:ascii="Calibri" w:hAnsi="Calibri" w:cs="Arial"/>
                <w:sz w:val="16"/>
                <w:szCs w:val="16"/>
                <w:lang w:val="en-GB"/>
              </w:rPr>
              <w:t>, regulation change).</w:t>
            </w:r>
          </w:p>
          <w:p w14:paraId="4019FEA7"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Change is signed off by an appropriately authorised person.</w:t>
            </w:r>
          </w:p>
          <w:p w14:paraId="404B2828"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Transitional risks are being identified and managed.</w:t>
            </w:r>
          </w:p>
          <w:p w14:paraId="1E50580E"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Review follow up actions such as whether any assumptions made have been validated.</w:t>
            </w:r>
          </w:p>
          <w:p w14:paraId="0B4EDC8B" w14:textId="77777777" w:rsidR="00691302" w:rsidRDefault="00691302" w:rsidP="00F06CA5">
            <w:pPr>
              <w:pStyle w:val="ListParagraph"/>
              <w:numPr>
                <w:ilvl w:val="0"/>
                <w:numId w:val="6"/>
              </w:numPr>
              <w:spacing w:before="60" w:after="60"/>
              <w:rPr>
                <w:rFonts w:ascii="Calibri" w:hAnsi="Calibri" w:cs="Arial"/>
                <w:sz w:val="16"/>
                <w:szCs w:val="16"/>
                <w:lang w:val="en-GB"/>
              </w:rPr>
            </w:pPr>
            <w:r w:rsidRPr="00D25D5F">
              <w:rPr>
                <w:rFonts w:ascii="Calibri" w:hAnsi="Calibri" w:cs="Arial"/>
                <w:sz w:val="16"/>
                <w:szCs w:val="16"/>
                <w:lang w:val="en-GB"/>
              </w:rPr>
              <w:t>Review whether there is an impact on previous risk assessments and existing hazards.</w:t>
            </w:r>
          </w:p>
          <w:p w14:paraId="6B6F7099" w14:textId="77777777" w:rsidR="00691302" w:rsidRPr="00D25D5F" w:rsidRDefault="00691302" w:rsidP="00F06CA5">
            <w:pPr>
              <w:pStyle w:val="ListParagraph"/>
              <w:numPr>
                <w:ilvl w:val="0"/>
                <w:numId w:val="6"/>
              </w:numPr>
              <w:spacing w:before="60" w:after="60"/>
              <w:rPr>
                <w:rFonts w:ascii="Calibri" w:hAnsi="Calibri" w:cs="Arial"/>
                <w:sz w:val="16"/>
                <w:szCs w:val="16"/>
                <w:lang w:val="en-GB"/>
              </w:rPr>
            </w:pPr>
            <w:r w:rsidRPr="003F51F9">
              <w:rPr>
                <w:rFonts w:ascii="Calibri" w:hAnsi="Calibri" w:cs="Arial"/>
                <w:sz w:val="16"/>
                <w:szCs w:val="16"/>
                <w:lang w:val="en-GB"/>
              </w:rPr>
              <w:t>Review impact of change on training and competencies.</w:t>
            </w:r>
          </w:p>
          <w:p w14:paraId="6F8B3141" w14:textId="2D3F8EF3" w:rsidR="00691302" w:rsidRDefault="00691302" w:rsidP="00F06CA5">
            <w:pPr>
              <w:spacing w:before="60" w:after="60"/>
              <w:jc w:val="both"/>
              <w:rPr>
                <w:rFonts w:ascii="Calibri" w:hAnsi="Calibri" w:cs="Arial"/>
                <w:sz w:val="16"/>
                <w:szCs w:val="16"/>
                <w:lang w:val="en-GB"/>
              </w:rPr>
            </w:pPr>
            <w:r w:rsidRPr="00D25D5F">
              <w:rPr>
                <w:rFonts w:ascii="Calibri" w:hAnsi="Calibri" w:cs="Arial"/>
                <w:sz w:val="16"/>
                <w:szCs w:val="16"/>
                <w:lang w:val="en-GB"/>
              </w:rPr>
              <w:t>Review whether consideration is given to the cumulative effect of multiple changes.</w:t>
            </w:r>
          </w:p>
        </w:tc>
        <w:tc>
          <w:tcPr>
            <w:tcW w:w="630" w:type="dxa"/>
          </w:tcPr>
          <w:p w14:paraId="6C75A3E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34274437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781E837A"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0149446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5A6CB2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0195133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ACC0C9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9452760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77537AA6" w14:textId="710C58B1"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83413294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58951DD3" w14:textId="77777777" w:rsidR="00691302" w:rsidRPr="00603EBE" w:rsidRDefault="00691302" w:rsidP="00F06CA5">
            <w:pPr>
              <w:spacing w:before="60" w:after="60"/>
              <w:rPr>
                <w:rFonts w:ascii="Calibri" w:hAnsi="Calibri" w:cs="Arial"/>
                <w:sz w:val="16"/>
                <w:szCs w:val="16"/>
                <w:lang w:val="en-GB"/>
              </w:rPr>
            </w:pPr>
          </w:p>
        </w:tc>
      </w:tr>
      <w:tr w:rsidR="00F06CA5" w:rsidRPr="008557C5" w14:paraId="17FEB16A" w14:textId="77777777" w:rsidTr="00A943A9">
        <w:tc>
          <w:tcPr>
            <w:tcW w:w="478" w:type="dxa"/>
            <w:shd w:val="clear" w:color="auto" w:fill="DEEAF6" w:themeFill="accent5" w:themeFillTint="33"/>
          </w:tcPr>
          <w:p w14:paraId="20D7B46C"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tcPr>
          <w:p w14:paraId="0E31650F" w14:textId="42BF346E" w:rsidR="00F06CA5" w:rsidRPr="003A393D" w:rsidRDefault="00F06CA5" w:rsidP="00F06CA5">
            <w:pPr>
              <w:spacing w:before="60" w:after="60"/>
              <w:rPr>
                <w:rFonts w:ascii="Calibri" w:hAnsi="Calibri" w:cs="Arial"/>
                <w:b/>
                <w:sz w:val="16"/>
                <w:szCs w:val="16"/>
                <w:lang w:val="en-GB"/>
              </w:rPr>
            </w:pPr>
            <w:r w:rsidRPr="006873D0">
              <w:rPr>
                <w:rFonts w:ascii="Calibri" w:hAnsi="Calibri" w:cs="Arial"/>
                <w:b/>
                <w:sz w:val="16"/>
                <w:szCs w:val="16"/>
                <w:lang w:val="en-GB"/>
              </w:rPr>
              <w:t>Continuous improvement of the SMS</w:t>
            </w:r>
          </w:p>
        </w:tc>
      </w:tr>
      <w:tr w:rsidR="00691302" w:rsidRPr="008557C5" w14:paraId="26319ABA" w14:textId="77777777" w:rsidTr="00A943A9">
        <w:tc>
          <w:tcPr>
            <w:tcW w:w="478" w:type="dxa"/>
          </w:tcPr>
          <w:p w14:paraId="68E8DD72" w14:textId="77777777" w:rsidR="00691302" w:rsidRPr="00357CE1" w:rsidRDefault="00691302" w:rsidP="00CC118C">
            <w:pPr>
              <w:pStyle w:val="ListParagraph"/>
              <w:numPr>
                <w:ilvl w:val="0"/>
                <w:numId w:val="22"/>
              </w:numPr>
              <w:ind w:left="0" w:firstLine="0"/>
              <w:jc w:val="center"/>
              <w:rPr>
                <w:rFonts w:ascii="Calibri" w:hAnsi="Calibri" w:cs="Arial"/>
                <w:b/>
                <w:bCs/>
                <w:sz w:val="16"/>
                <w:szCs w:val="16"/>
              </w:rPr>
            </w:pPr>
          </w:p>
        </w:tc>
        <w:tc>
          <w:tcPr>
            <w:tcW w:w="1710" w:type="dxa"/>
            <w:shd w:val="clear" w:color="auto" w:fill="auto"/>
            <w:vAlign w:val="center"/>
          </w:tcPr>
          <w:p w14:paraId="7CE8F4C7" w14:textId="77777777" w:rsidR="00691302" w:rsidRDefault="00691302" w:rsidP="00F06CA5">
            <w:pPr>
              <w:rPr>
                <w:rFonts w:ascii="Calibri" w:hAnsi="Calibri" w:cs="Arial"/>
                <w:sz w:val="16"/>
                <w:szCs w:val="16"/>
                <w:lang w:val="en-GB"/>
              </w:rPr>
            </w:pPr>
            <w:r w:rsidRPr="006660E6">
              <w:rPr>
                <w:rFonts w:ascii="Calibri" w:hAnsi="Calibri" w:cs="Arial"/>
                <w:sz w:val="16"/>
                <w:szCs w:val="16"/>
                <w:lang w:val="en-GB"/>
              </w:rPr>
              <w:t xml:space="preserve">Reg. </w:t>
            </w:r>
            <w:r>
              <w:rPr>
                <w:rFonts w:ascii="Calibri" w:hAnsi="Calibri" w:cs="Arial"/>
                <w:sz w:val="16"/>
                <w:szCs w:val="16"/>
                <w:lang w:val="en-GB"/>
              </w:rPr>
              <w:t>2018-1139 Annex V</w:t>
            </w:r>
            <w:r w:rsidRPr="006660E6">
              <w:rPr>
                <w:rFonts w:ascii="Calibri" w:hAnsi="Calibri" w:cs="Arial"/>
                <w:sz w:val="16"/>
                <w:szCs w:val="16"/>
                <w:lang w:val="en-GB"/>
              </w:rPr>
              <w:t xml:space="preserve"> 8</w:t>
            </w:r>
            <w:r>
              <w:rPr>
                <w:rFonts w:ascii="Calibri" w:hAnsi="Calibri" w:cs="Arial"/>
                <w:sz w:val="16"/>
                <w:szCs w:val="16"/>
                <w:lang w:val="en-GB"/>
              </w:rPr>
              <w:t>.1(c)</w:t>
            </w:r>
          </w:p>
          <w:p w14:paraId="100362CB" w14:textId="77777777" w:rsidR="00691302" w:rsidRDefault="00691302" w:rsidP="00F06CA5">
            <w:pPr>
              <w:rPr>
                <w:rFonts w:ascii="Calibri" w:hAnsi="Calibri" w:cs="Arial"/>
                <w:sz w:val="16"/>
                <w:szCs w:val="16"/>
                <w:lang w:val="en-GB"/>
              </w:rPr>
            </w:pPr>
            <w:r w:rsidRPr="006660E6">
              <w:rPr>
                <w:rFonts w:ascii="Calibri" w:hAnsi="Calibri" w:cs="Arial"/>
                <w:sz w:val="16"/>
                <w:szCs w:val="16"/>
                <w:lang w:val="en-GB"/>
              </w:rPr>
              <w:t>ORO.GEN.200</w:t>
            </w:r>
            <w:r>
              <w:rPr>
                <w:rFonts w:ascii="Calibri" w:hAnsi="Calibri" w:cs="Arial"/>
                <w:sz w:val="16"/>
                <w:szCs w:val="16"/>
                <w:lang w:val="en-GB"/>
              </w:rPr>
              <w:t>(a)(3)</w:t>
            </w:r>
          </w:p>
          <w:p w14:paraId="6CF1B9D2" w14:textId="77777777" w:rsidR="00691302" w:rsidRPr="00881B08" w:rsidRDefault="00691302" w:rsidP="00F06CA5">
            <w:pPr>
              <w:rPr>
                <w:rFonts w:ascii="Calibri" w:hAnsi="Calibri" w:cs="Arial"/>
                <w:sz w:val="16"/>
                <w:szCs w:val="16"/>
                <w:lang w:val="es-ES"/>
              </w:rPr>
            </w:pPr>
            <w:r w:rsidRPr="00881B08">
              <w:rPr>
                <w:rFonts w:ascii="Calibri" w:hAnsi="Calibri" w:cs="Arial"/>
                <w:sz w:val="16"/>
                <w:szCs w:val="16"/>
                <w:lang w:val="es-ES"/>
              </w:rPr>
              <w:t>ORO.GEN.200(a)(6)</w:t>
            </w:r>
          </w:p>
          <w:p w14:paraId="10729059" w14:textId="77777777" w:rsidR="00691302" w:rsidRPr="00881B08" w:rsidRDefault="00691302" w:rsidP="00F06CA5">
            <w:pPr>
              <w:rPr>
                <w:rFonts w:ascii="Calibri" w:hAnsi="Calibri" w:cs="Arial"/>
                <w:sz w:val="16"/>
                <w:szCs w:val="16"/>
                <w:lang w:val="es-ES"/>
              </w:rPr>
            </w:pPr>
            <w:r w:rsidRPr="00881B08">
              <w:rPr>
                <w:rFonts w:ascii="Calibri" w:hAnsi="Calibri" w:cs="Arial"/>
                <w:sz w:val="16"/>
                <w:szCs w:val="16"/>
                <w:lang w:val="es-ES"/>
              </w:rPr>
              <w:t>AMC1 ORO.GEN.200(a)(3)</w:t>
            </w:r>
          </w:p>
          <w:p w14:paraId="189EB6EF" w14:textId="16185EE8" w:rsidR="00691302" w:rsidRPr="003A6F43" w:rsidRDefault="00691302" w:rsidP="00F06CA5">
            <w:pPr>
              <w:jc w:val="both"/>
              <w:rPr>
                <w:rFonts w:ascii="Calibri" w:hAnsi="Calibri" w:cs="Arial"/>
                <w:b/>
                <w:bCs/>
                <w:sz w:val="16"/>
                <w:szCs w:val="16"/>
              </w:rPr>
            </w:pPr>
            <w:r w:rsidRPr="006660E6">
              <w:rPr>
                <w:rFonts w:ascii="Calibri" w:hAnsi="Calibri" w:cs="Arial"/>
                <w:sz w:val="16"/>
                <w:szCs w:val="16"/>
                <w:lang w:val="en-GB"/>
              </w:rPr>
              <w:t>AMC1 ORO.GEN.200(a)(1);(2);(3);(5)</w:t>
            </w:r>
          </w:p>
        </w:tc>
        <w:tc>
          <w:tcPr>
            <w:tcW w:w="3510" w:type="dxa"/>
            <w:shd w:val="clear" w:color="auto" w:fill="D9D9D9"/>
            <w:vAlign w:val="center"/>
          </w:tcPr>
          <w:p w14:paraId="1BDCB855" w14:textId="3FFDA314" w:rsidR="00691302" w:rsidRDefault="00691302" w:rsidP="00F06CA5">
            <w:pPr>
              <w:autoSpaceDE w:val="0"/>
              <w:autoSpaceDN w:val="0"/>
              <w:adjustRightInd w:val="0"/>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monitor and assess its SMS processes to maintain or continuously improve the overall effectiveness of the</w:t>
            </w:r>
            <w:r>
              <w:rPr>
                <w:rFonts w:ascii="Calibri" w:hAnsi="Calibri" w:cs="Arial"/>
                <w:sz w:val="16"/>
                <w:szCs w:val="16"/>
                <w:lang w:val="en-GB"/>
              </w:rPr>
              <w:t xml:space="preserve"> </w:t>
            </w:r>
            <w:r w:rsidRPr="003225C0">
              <w:rPr>
                <w:rFonts w:ascii="Calibri" w:hAnsi="Calibri" w:cs="Arial"/>
                <w:sz w:val="16"/>
                <w:szCs w:val="16"/>
                <w:lang w:val="en-GB"/>
              </w:rPr>
              <w:t>SMS.</w:t>
            </w:r>
          </w:p>
        </w:tc>
        <w:tc>
          <w:tcPr>
            <w:tcW w:w="4860" w:type="dxa"/>
          </w:tcPr>
          <w:p w14:paraId="2801661F"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FF6966">
              <w:rPr>
                <w:rFonts w:ascii="Calibri" w:hAnsi="Calibri" w:cs="Arial"/>
                <w:sz w:val="16"/>
                <w:szCs w:val="16"/>
                <w:lang w:val="en-GB"/>
              </w:rPr>
              <w:t xml:space="preserve">There is a process in place to monitor and review the effectiveness of the SMS using the available data and information. </w:t>
            </w:r>
          </w:p>
          <w:p w14:paraId="58B78C6D"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What information and safety data is used for management decision making for continuous improvement?</w:t>
            </w:r>
            <w:r w:rsidRPr="00225D07">
              <w:rPr>
                <w:rFonts w:ascii="Calibri" w:hAnsi="Calibri" w:cs="Arial"/>
                <w:sz w:val="16"/>
                <w:szCs w:val="16"/>
                <w:lang w:val="en-GB"/>
              </w:rPr>
              <w:t xml:space="preserve"> </w:t>
            </w:r>
          </w:p>
          <w:p w14:paraId="14931149"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225D07">
              <w:rPr>
                <w:rFonts w:ascii="Calibri" w:hAnsi="Calibri" w:cs="Arial"/>
                <w:sz w:val="16"/>
                <w:szCs w:val="16"/>
                <w:lang w:val="en-GB"/>
              </w:rPr>
              <w:t xml:space="preserve">SMS </w:t>
            </w:r>
            <w:r>
              <w:rPr>
                <w:rFonts w:ascii="Calibri" w:hAnsi="Calibri" w:cs="Arial"/>
                <w:sz w:val="16"/>
                <w:szCs w:val="16"/>
                <w:lang w:val="en-GB"/>
              </w:rPr>
              <w:t xml:space="preserve">is </w:t>
            </w:r>
            <w:r w:rsidRPr="00225D07">
              <w:rPr>
                <w:rFonts w:ascii="Calibri" w:hAnsi="Calibri" w:cs="Arial"/>
                <w:sz w:val="16"/>
                <w:szCs w:val="16"/>
                <w:lang w:val="en-GB"/>
              </w:rPr>
              <w:t>being periodically reviewed to support the assessment of its effectiveness and appropriate action being taken</w:t>
            </w:r>
          </w:p>
          <w:p w14:paraId="690ACF45" w14:textId="77777777" w:rsidR="00691302" w:rsidRPr="008051C0" w:rsidRDefault="00691302" w:rsidP="00F06CA5">
            <w:pPr>
              <w:pStyle w:val="ListParagraph"/>
              <w:numPr>
                <w:ilvl w:val="0"/>
                <w:numId w:val="6"/>
              </w:numPr>
              <w:spacing w:before="60" w:after="60"/>
              <w:jc w:val="both"/>
              <w:rPr>
                <w:rFonts w:ascii="Calibri" w:hAnsi="Calibri" w:cs="Arial"/>
                <w:sz w:val="16"/>
                <w:szCs w:val="16"/>
                <w:lang w:val="en-GB"/>
              </w:rPr>
            </w:pPr>
            <w:r w:rsidRPr="008051C0">
              <w:rPr>
                <w:rFonts w:ascii="Calibri" w:hAnsi="Calibri" w:cs="Arial"/>
                <w:sz w:val="16"/>
                <w:szCs w:val="16"/>
                <w:lang w:val="en-GB"/>
              </w:rPr>
              <w:t>Evidence of:</w:t>
            </w:r>
          </w:p>
          <w:p w14:paraId="5EBE7B48" w14:textId="77777777" w:rsidR="00691302" w:rsidRPr="008051C0" w:rsidRDefault="00691302" w:rsidP="00F06CA5">
            <w:pPr>
              <w:numPr>
                <w:ilvl w:val="0"/>
                <w:numId w:val="10"/>
              </w:numPr>
              <w:ind w:left="714" w:hanging="357"/>
              <w:jc w:val="both"/>
              <w:rPr>
                <w:rFonts w:ascii="Calibri" w:hAnsi="Calibri" w:cs="Arial"/>
                <w:sz w:val="16"/>
                <w:szCs w:val="16"/>
                <w:lang w:val="en-GB"/>
              </w:rPr>
            </w:pPr>
            <w:r w:rsidRPr="008051C0">
              <w:rPr>
                <w:rFonts w:ascii="Calibri" w:hAnsi="Calibri" w:cs="Arial"/>
                <w:sz w:val="16"/>
                <w:szCs w:val="16"/>
                <w:lang w:val="en-GB"/>
              </w:rPr>
              <w:t>Lessons learnt being incorporated int</w:t>
            </w:r>
            <w:r>
              <w:rPr>
                <w:rFonts w:ascii="Calibri" w:hAnsi="Calibri" w:cs="Arial"/>
                <w:sz w:val="16"/>
                <w:szCs w:val="16"/>
                <w:lang w:val="en-GB"/>
              </w:rPr>
              <w:t>o SMS and operational processes;</w:t>
            </w:r>
          </w:p>
          <w:p w14:paraId="4C8C649A" w14:textId="77777777" w:rsidR="00691302" w:rsidRPr="008051C0" w:rsidRDefault="00691302" w:rsidP="00F06CA5">
            <w:pPr>
              <w:numPr>
                <w:ilvl w:val="0"/>
                <w:numId w:val="10"/>
              </w:numPr>
              <w:ind w:left="714" w:hanging="357"/>
              <w:jc w:val="both"/>
              <w:rPr>
                <w:rFonts w:ascii="Calibri" w:hAnsi="Calibri" w:cs="Arial"/>
                <w:sz w:val="16"/>
                <w:szCs w:val="16"/>
                <w:lang w:val="en-GB"/>
              </w:rPr>
            </w:pPr>
            <w:r w:rsidRPr="008051C0">
              <w:rPr>
                <w:rFonts w:ascii="Calibri" w:hAnsi="Calibri" w:cs="Arial"/>
                <w:sz w:val="16"/>
                <w:szCs w:val="16"/>
                <w:lang w:val="en-GB"/>
              </w:rPr>
              <w:lastRenderedPageBreak/>
              <w:t>Best practice being sought and embraced</w:t>
            </w:r>
            <w:r>
              <w:rPr>
                <w:rFonts w:ascii="Calibri" w:hAnsi="Calibri" w:cs="Arial"/>
                <w:sz w:val="16"/>
                <w:szCs w:val="16"/>
                <w:lang w:val="en-GB"/>
              </w:rPr>
              <w:t>;</w:t>
            </w:r>
          </w:p>
          <w:p w14:paraId="40FC53EB" w14:textId="77777777" w:rsidR="00691302" w:rsidRPr="008051C0" w:rsidRDefault="00691302" w:rsidP="00F06CA5">
            <w:pPr>
              <w:numPr>
                <w:ilvl w:val="0"/>
                <w:numId w:val="10"/>
              </w:numPr>
              <w:ind w:left="714" w:hanging="357"/>
              <w:jc w:val="both"/>
              <w:rPr>
                <w:rFonts w:ascii="Calibri" w:hAnsi="Calibri" w:cs="Arial"/>
                <w:sz w:val="16"/>
                <w:szCs w:val="16"/>
                <w:lang w:val="en-GB"/>
              </w:rPr>
            </w:pPr>
            <w:r w:rsidRPr="008051C0">
              <w:rPr>
                <w:rFonts w:ascii="Calibri" w:hAnsi="Calibri" w:cs="Arial"/>
                <w:sz w:val="16"/>
                <w:szCs w:val="16"/>
                <w:lang w:val="en-GB"/>
              </w:rPr>
              <w:t>Surveys and assessments of organisational culture b</w:t>
            </w:r>
            <w:r>
              <w:rPr>
                <w:rFonts w:ascii="Calibri" w:hAnsi="Calibri" w:cs="Arial"/>
                <w:sz w:val="16"/>
                <w:szCs w:val="16"/>
                <w:lang w:val="en-GB"/>
              </w:rPr>
              <w:t>eing carried out and acted upon;</w:t>
            </w:r>
          </w:p>
          <w:p w14:paraId="2B2C2E65" w14:textId="77777777" w:rsidR="00691302" w:rsidRDefault="00691302" w:rsidP="00F06CA5">
            <w:pPr>
              <w:numPr>
                <w:ilvl w:val="0"/>
                <w:numId w:val="10"/>
              </w:numPr>
              <w:ind w:left="714" w:hanging="357"/>
              <w:jc w:val="both"/>
              <w:rPr>
                <w:rFonts w:ascii="Calibri" w:hAnsi="Calibri" w:cs="Arial"/>
                <w:sz w:val="16"/>
                <w:szCs w:val="16"/>
                <w:lang w:val="en-GB"/>
              </w:rPr>
            </w:pPr>
            <w:r w:rsidRPr="008051C0">
              <w:rPr>
                <w:rFonts w:ascii="Calibri" w:hAnsi="Calibri" w:cs="Arial"/>
                <w:sz w:val="16"/>
                <w:szCs w:val="16"/>
                <w:lang w:val="en-GB"/>
              </w:rPr>
              <w:t>Data being analysed and results shared with Safety Committees.</w:t>
            </w:r>
          </w:p>
          <w:p w14:paraId="7D984F9F" w14:textId="58FCB23B" w:rsidR="00691302" w:rsidRDefault="00691302" w:rsidP="00F06CA5">
            <w:pPr>
              <w:spacing w:before="60" w:after="60"/>
              <w:jc w:val="both"/>
              <w:rPr>
                <w:rFonts w:ascii="Calibri" w:hAnsi="Calibri" w:cs="Arial"/>
                <w:sz w:val="16"/>
                <w:szCs w:val="16"/>
                <w:lang w:val="en-GB"/>
              </w:rPr>
            </w:pPr>
            <w:r w:rsidRPr="001D5622">
              <w:rPr>
                <w:rFonts w:ascii="Calibri" w:hAnsi="Calibri" w:cs="Arial"/>
                <w:sz w:val="16"/>
                <w:szCs w:val="16"/>
                <w:lang w:val="en-GB"/>
              </w:rPr>
              <w:t>Evidence of follow up actions.</w:t>
            </w:r>
          </w:p>
        </w:tc>
        <w:tc>
          <w:tcPr>
            <w:tcW w:w="630" w:type="dxa"/>
          </w:tcPr>
          <w:p w14:paraId="267614A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588141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B02AF2C"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4308371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5106EB6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2740473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1182702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46805918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3652F1F" w14:textId="5415E49B"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211319276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BCD8344" w14:textId="77777777" w:rsidR="00691302" w:rsidRPr="00603EBE" w:rsidRDefault="00691302" w:rsidP="00F06CA5">
            <w:pPr>
              <w:spacing w:before="60" w:after="60"/>
              <w:rPr>
                <w:rFonts w:ascii="Calibri" w:hAnsi="Calibri" w:cs="Arial"/>
                <w:sz w:val="16"/>
                <w:szCs w:val="16"/>
                <w:lang w:val="en-GB"/>
              </w:rPr>
            </w:pPr>
          </w:p>
        </w:tc>
      </w:tr>
      <w:tr w:rsidR="00F06CA5" w:rsidRPr="008557C5" w14:paraId="22D2A60D" w14:textId="77777777" w:rsidTr="00A943A9">
        <w:tc>
          <w:tcPr>
            <w:tcW w:w="478" w:type="dxa"/>
            <w:shd w:val="clear" w:color="auto" w:fill="5B9BD5" w:themeFill="accent5"/>
          </w:tcPr>
          <w:p w14:paraId="67F050E2"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5B9BD5" w:themeFill="accent5"/>
          </w:tcPr>
          <w:p w14:paraId="095BD3A2" w14:textId="3AC074B7" w:rsidR="00F06CA5" w:rsidRPr="00333F16" w:rsidRDefault="00F06CA5" w:rsidP="00F06CA5">
            <w:pPr>
              <w:spacing w:before="60" w:after="60"/>
              <w:rPr>
                <w:rFonts w:ascii="Calibri" w:hAnsi="Calibri" w:cs="Arial"/>
                <w:b/>
                <w:sz w:val="16"/>
                <w:szCs w:val="16"/>
                <w:lang w:val="en-GB"/>
              </w:rPr>
            </w:pPr>
            <w:r w:rsidRPr="004E288C">
              <w:rPr>
                <w:rFonts w:ascii="Calibri" w:hAnsi="Calibri" w:cs="Arial"/>
                <w:b/>
                <w:sz w:val="16"/>
                <w:szCs w:val="16"/>
                <w:lang w:val="en-GB"/>
              </w:rPr>
              <w:t>Occurrence Reporting Reg. (EU) 376/2014</w:t>
            </w:r>
          </w:p>
        </w:tc>
      </w:tr>
      <w:tr w:rsidR="00691302" w:rsidRPr="008557C5" w14:paraId="655194FC" w14:textId="77777777" w:rsidTr="00A943A9">
        <w:tc>
          <w:tcPr>
            <w:tcW w:w="478" w:type="dxa"/>
          </w:tcPr>
          <w:p w14:paraId="1917A61C"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rPr>
            </w:pPr>
          </w:p>
        </w:tc>
        <w:tc>
          <w:tcPr>
            <w:tcW w:w="1710" w:type="dxa"/>
            <w:shd w:val="clear" w:color="auto" w:fill="auto"/>
            <w:vAlign w:val="center"/>
          </w:tcPr>
          <w:p w14:paraId="3EE0A284"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ORO.GEN.160(a)</w:t>
            </w:r>
          </w:p>
          <w:p w14:paraId="01BD5DF7" w14:textId="4AC78AB4" w:rsidR="00691302" w:rsidRPr="003A6F43" w:rsidRDefault="00691302" w:rsidP="00F06CA5">
            <w:pPr>
              <w:jc w:val="both"/>
              <w:rPr>
                <w:rFonts w:ascii="Calibri" w:hAnsi="Calibri" w:cs="Arial"/>
                <w:b/>
                <w:bCs/>
                <w:sz w:val="16"/>
                <w:szCs w:val="16"/>
              </w:rPr>
            </w:pPr>
            <w:r w:rsidRPr="003F45B4">
              <w:rPr>
                <w:rFonts w:ascii="Calibri" w:hAnsi="Calibri" w:cs="Arial"/>
                <w:sz w:val="16"/>
                <w:szCs w:val="16"/>
                <w:lang w:val="en-GB"/>
              </w:rPr>
              <w:t>Regulation (EU) 376/2014</w:t>
            </w:r>
            <w:r>
              <w:rPr>
                <w:rFonts w:ascii="Calibri" w:hAnsi="Calibri" w:cs="Arial"/>
                <w:sz w:val="16"/>
                <w:szCs w:val="16"/>
                <w:lang w:val="en-GB"/>
              </w:rPr>
              <w:t xml:space="preserve"> Art. 4(2)</w:t>
            </w:r>
          </w:p>
        </w:tc>
        <w:tc>
          <w:tcPr>
            <w:tcW w:w="3510" w:type="dxa"/>
            <w:shd w:val="clear" w:color="auto" w:fill="D9D9D9"/>
            <w:vAlign w:val="center"/>
          </w:tcPr>
          <w:p w14:paraId="58CA78DD" w14:textId="6420F2AE" w:rsidR="00691302" w:rsidRDefault="00691302" w:rsidP="00F06CA5">
            <w:pPr>
              <w:autoSpaceDE w:val="0"/>
              <w:autoSpaceDN w:val="0"/>
              <w:adjustRightInd w:val="0"/>
              <w:jc w:val="both"/>
              <w:rPr>
                <w:rFonts w:ascii="Calibri" w:hAnsi="Calibri" w:cs="Arial"/>
                <w:sz w:val="16"/>
                <w:szCs w:val="16"/>
                <w:lang w:val="en-GB"/>
              </w:rPr>
            </w:pPr>
            <w:r>
              <w:rPr>
                <w:rFonts w:ascii="Calibri" w:hAnsi="Calibri" w:cs="Arial"/>
                <w:sz w:val="16"/>
                <w:szCs w:val="16"/>
                <w:lang w:val="en-GB"/>
              </w:rPr>
              <w:t>The organisation has established a mandatory reporting system to facilitate the collection of occurrences.</w:t>
            </w:r>
          </w:p>
        </w:tc>
        <w:tc>
          <w:tcPr>
            <w:tcW w:w="4860" w:type="dxa"/>
          </w:tcPr>
          <w:p w14:paraId="5C9B876E"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the procedure to report mandatory occurrences (responsibilities to report).</w:t>
            </w:r>
          </w:p>
          <w:p w14:paraId="55A7628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the list of reportable occurrences described in the procedure versus Annex 1 to Regulation (EU) No 376/2014 and Regulation (EU) No 2015/1018.</w:t>
            </w:r>
          </w:p>
          <w:p w14:paraId="117B872C"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C9733B">
              <w:rPr>
                <w:rFonts w:ascii="Calibri" w:hAnsi="Calibri" w:cs="Arial"/>
                <w:sz w:val="16"/>
                <w:szCs w:val="16"/>
                <w:lang w:val="en-GB"/>
              </w:rPr>
              <w:t xml:space="preserve">Review the </w:t>
            </w:r>
            <w:r>
              <w:rPr>
                <w:rFonts w:ascii="Calibri" w:hAnsi="Calibri" w:cs="Arial"/>
                <w:sz w:val="16"/>
                <w:szCs w:val="16"/>
                <w:lang w:val="en-GB"/>
              </w:rPr>
              <w:t xml:space="preserve">mandatory </w:t>
            </w:r>
            <w:r w:rsidRPr="00C9733B">
              <w:rPr>
                <w:rFonts w:ascii="Calibri" w:hAnsi="Calibri" w:cs="Arial"/>
                <w:sz w:val="16"/>
                <w:szCs w:val="16"/>
                <w:lang w:val="en-GB"/>
              </w:rPr>
              <w:t>reporting system for access and ease of use.</w:t>
            </w:r>
          </w:p>
          <w:p w14:paraId="4AFD6A51"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C9733B">
              <w:rPr>
                <w:rFonts w:ascii="Calibri" w:hAnsi="Calibri" w:cs="Arial"/>
                <w:sz w:val="16"/>
                <w:szCs w:val="16"/>
                <w:lang w:val="en-GB"/>
              </w:rPr>
              <w:t xml:space="preserve">Check </w:t>
            </w:r>
            <w:r>
              <w:rPr>
                <w:rFonts w:ascii="Calibri" w:hAnsi="Calibri" w:cs="Arial"/>
                <w:sz w:val="16"/>
                <w:szCs w:val="16"/>
                <w:lang w:val="en-GB"/>
              </w:rPr>
              <w:t xml:space="preserve">that </w:t>
            </w:r>
            <w:r w:rsidRPr="00C9733B">
              <w:rPr>
                <w:rFonts w:ascii="Calibri" w:hAnsi="Calibri" w:cs="Arial"/>
                <w:sz w:val="16"/>
                <w:szCs w:val="16"/>
                <w:lang w:val="en-GB"/>
              </w:rPr>
              <w:t xml:space="preserve">staff are familiar with </w:t>
            </w:r>
            <w:r>
              <w:rPr>
                <w:rFonts w:ascii="Calibri" w:hAnsi="Calibri" w:cs="Arial"/>
                <w:sz w:val="16"/>
                <w:szCs w:val="16"/>
                <w:lang w:val="en-GB"/>
              </w:rPr>
              <w:t>the mandatory reporting system</w:t>
            </w:r>
            <w:r w:rsidRPr="00C9733B">
              <w:rPr>
                <w:rFonts w:ascii="Calibri" w:hAnsi="Calibri" w:cs="Arial"/>
                <w:sz w:val="16"/>
                <w:szCs w:val="16"/>
                <w:lang w:val="en-GB"/>
              </w:rPr>
              <w:t xml:space="preserve"> and know what should be reported.</w:t>
            </w:r>
          </w:p>
          <w:p w14:paraId="76E47C44"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8829B9">
              <w:rPr>
                <w:rFonts w:ascii="Calibri" w:hAnsi="Calibri" w:cs="Arial"/>
                <w:sz w:val="16"/>
                <w:szCs w:val="16"/>
                <w:lang w:val="en-GB"/>
              </w:rPr>
              <w:t>Check availability to contracted organisations and customers to make reports.</w:t>
            </w:r>
          </w:p>
          <w:p w14:paraId="6A8B8F9A" w14:textId="36802A8D" w:rsidR="00691302" w:rsidRDefault="00691302" w:rsidP="00F06CA5">
            <w:pPr>
              <w:spacing w:before="60" w:after="60"/>
              <w:jc w:val="both"/>
              <w:rPr>
                <w:rFonts w:ascii="Calibri" w:hAnsi="Calibri" w:cs="Arial"/>
                <w:sz w:val="16"/>
                <w:szCs w:val="16"/>
                <w:lang w:val="en-GB"/>
              </w:rPr>
            </w:pPr>
            <w:r w:rsidRPr="008829B9">
              <w:rPr>
                <w:rFonts w:ascii="Calibri" w:hAnsi="Calibri" w:cs="Arial"/>
                <w:sz w:val="16"/>
                <w:szCs w:val="16"/>
                <w:lang w:val="en-GB"/>
              </w:rPr>
              <w:t>The reporting system is available</w:t>
            </w:r>
            <w:r>
              <w:rPr>
                <w:rFonts w:ascii="Calibri" w:hAnsi="Calibri" w:cs="Arial"/>
                <w:sz w:val="16"/>
                <w:szCs w:val="16"/>
                <w:lang w:val="en-GB"/>
              </w:rPr>
              <w:t xml:space="preserve"> </w:t>
            </w:r>
            <w:r w:rsidRPr="008829B9">
              <w:rPr>
                <w:rFonts w:ascii="Calibri" w:hAnsi="Calibri" w:cs="Arial"/>
                <w:sz w:val="16"/>
                <w:szCs w:val="16"/>
                <w:lang w:val="en-GB"/>
              </w:rPr>
              <w:t>for third parties to report</w:t>
            </w:r>
            <w:r>
              <w:rPr>
                <w:rFonts w:ascii="Calibri" w:hAnsi="Calibri" w:cs="Arial"/>
                <w:sz w:val="16"/>
                <w:szCs w:val="16"/>
                <w:lang w:val="en-GB"/>
              </w:rPr>
              <w:t xml:space="preserve"> </w:t>
            </w:r>
            <w:r w:rsidRPr="008829B9">
              <w:rPr>
                <w:rFonts w:ascii="Calibri" w:hAnsi="Calibri" w:cs="Arial"/>
                <w:sz w:val="16"/>
                <w:szCs w:val="16"/>
                <w:lang w:val="en-GB"/>
              </w:rPr>
              <w:t>(partners, suppliers, contractors).</w:t>
            </w:r>
          </w:p>
        </w:tc>
        <w:tc>
          <w:tcPr>
            <w:tcW w:w="630" w:type="dxa"/>
          </w:tcPr>
          <w:p w14:paraId="183AAD8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3178400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E1F63B7"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7959334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541374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156967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1F16EF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7215004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C3E5492" w14:textId="4639BB1D"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5590122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E3F1691" w14:textId="77777777" w:rsidR="00691302" w:rsidRPr="00603EBE" w:rsidRDefault="00691302" w:rsidP="00F06CA5">
            <w:pPr>
              <w:spacing w:before="60" w:after="60"/>
              <w:rPr>
                <w:rFonts w:ascii="Calibri" w:hAnsi="Calibri" w:cs="Arial"/>
                <w:sz w:val="16"/>
                <w:szCs w:val="16"/>
                <w:lang w:val="en-GB"/>
              </w:rPr>
            </w:pPr>
          </w:p>
        </w:tc>
      </w:tr>
      <w:tr w:rsidR="00691302" w:rsidRPr="008557C5" w14:paraId="5738019D" w14:textId="77777777" w:rsidTr="00A943A9">
        <w:tc>
          <w:tcPr>
            <w:tcW w:w="478" w:type="dxa"/>
          </w:tcPr>
          <w:p w14:paraId="74860310"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rPr>
            </w:pPr>
          </w:p>
        </w:tc>
        <w:tc>
          <w:tcPr>
            <w:tcW w:w="1710" w:type="dxa"/>
            <w:shd w:val="clear" w:color="auto" w:fill="auto"/>
            <w:vAlign w:val="center"/>
          </w:tcPr>
          <w:p w14:paraId="68E01891" w14:textId="091A98E2" w:rsidR="00691302" w:rsidRPr="003A6F43" w:rsidRDefault="00691302" w:rsidP="00F06CA5">
            <w:pPr>
              <w:jc w:val="both"/>
              <w:rPr>
                <w:rFonts w:ascii="Calibri" w:hAnsi="Calibri" w:cs="Arial"/>
                <w:b/>
                <w:bCs/>
                <w:sz w:val="16"/>
                <w:szCs w:val="16"/>
                <w:lang w:val="en-GB"/>
              </w:rPr>
            </w:pPr>
            <w:r w:rsidRPr="003F45B4">
              <w:rPr>
                <w:rFonts w:ascii="Calibri" w:hAnsi="Calibri" w:cs="Arial"/>
                <w:sz w:val="16"/>
                <w:szCs w:val="16"/>
                <w:lang w:val="en-GB"/>
              </w:rPr>
              <w:t>Regulation (EU) 376/2014</w:t>
            </w:r>
            <w:r>
              <w:rPr>
                <w:rFonts w:ascii="Calibri" w:hAnsi="Calibri" w:cs="Arial"/>
                <w:sz w:val="16"/>
                <w:szCs w:val="16"/>
                <w:lang w:val="en-GB"/>
              </w:rPr>
              <w:t xml:space="preserve"> Art. 4(2)</w:t>
            </w:r>
          </w:p>
        </w:tc>
        <w:tc>
          <w:tcPr>
            <w:tcW w:w="3510" w:type="dxa"/>
            <w:shd w:val="clear" w:color="auto" w:fill="D9D9D9"/>
            <w:vAlign w:val="center"/>
          </w:tcPr>
          <w:p w14:paraId="5C67D258" w14:textId="77777777" w:rsidR="00691302" w:rsidRPr="00743A1D" w:rsidRDefault="00691302" w:rsidP="00F06CA5">
            <w:pPr>
              <w:jc w:val="both"/>
              <w:rPr>
                <w:rFonts w:ascii="Calibri" w:hAnsi="Calibri" w:cs="Arial"/>
                <w:sz w:val="16"/>
                <w:szCs w:val="16"/>
                <w:lang w:val="en-GB"/>
              </w:rPr>
            </w:pPr>
            <w:r>
              <w:rPr>
                <w:rFonts w:ascii="Calibri" w:hAnsi="Calibri" w:cs="Arial"/>
                <w:sz w:val="16"/>
                <w:szCs w:val="16"/>
                <w:lang w:val="en-GB"/>
              </w:rPr>
              <w:t xml:space="preserve">The organisation has established a voluntary reporting system to facilitate the collection </w:t>
            </w:r>
            <w:r w:rsidRPr="00743A1D">
              <w:rPr>
                <w:rFonts w:ascii="Calibri" w:hAnsi="Calibri" w:cs="Arial"/>
                <w:sz w:val="16"/>
                <w:szCs w:val="16"/>
                <w:lang w:val="en-GB"/>
              </w:rPr>
              <w:t>of:</w:t>
            </w:r>
          </w:p>
          <w:p w14:paraId="15FD554F" w14:textId="77777777" w:rsidR="00691302" w:rsidRDefault="00691302" w:rsidP="00F06CA5">
            <w:pPr>
              <w:numPr>
                <w:ilvl w:val="0"/>
                <w:numId w:val="11"/>
              </w:numPr>
              <w:jc w:val="both"/>
              <w:rPr>
                <w:rFonts w:ascii="Calibri" w:hAnsi="Calibri" w:cs="Arial"/>
                <w:sz w:val="16"/>
                <w:szCs w:val="16"/>
                <w:lang w:val="en-GB"/>
              </w:rPr>
            </w:pPr>
            <w:r w:rsidRPr="00743A1D">
              <w:rPr>
                <w:rFonts w:ascii="Calibri" w:hAnsi="Calibri" w:cs="Arial"/>
                <w:sz w:val="16"/>
                <w:szCs w:val="16"/>
                <w:lang w:val="en-GB"/>
              </w:rPr>
              <w:t>details of occurrences that may not be captured by the mandatory reporting system;</w:t>
            </w:r>
          </w:p>
          <w:p w14:paraId="781B6107" w14:textId="0DCA89F3" w:rsidR="00691302" w:rsidRPr="00626EB6" w:rsidRDefault="00691302" w:rsidP="00626EB6">
            <w:pPr>
              <w:numPr>
                <w:ilvl w:val="0"/>
                <w:numId w:val="11"/>
              </w:numPr>
              <w:jc w:val="both"/>
              <w:rPr>
                <w:rFonts w:ascii="Calibri" w:hAnsi="Calibri" w:cs="Arial"/>
                <w:sz w:val="16"/>
                <w:szCs w:val="16"/>
                <w:lang w:val="en-GB"/>
              </w:rPr>
            </w:pPr>
            <w:r w:rsidRPr="00743A1D">
              <w:rPr>
                <w:rFonts w:ascii="Calibri" w:hAnsi="Calibri" w:cs="Arial"/>
                <w:sz w:val="16"/>
                <w:szCs w:val="16"/>
                <w:lang w:val="en-GB"/>
              </w:rPr>
              <w:t>other safety-related information which is perceived by the reporter as an actual or pote</w:t>
            </w:r>
            <w:r>
              <w:rPr>
                <w:rFonts w:ascii="Calibri" w:hAnsi="Calibri" w:cs="Arial"/>
                <w:sz w:val="16"/>
                <w:szCs w:val="16"/>
                <w:lang w:val="en-GB"/>
              </w:rPr>
              <w:t>ntial hazard to aviation safety</w:t>
            </w:r>
            <w:r w:rsidRPr="00626EB6">
              <w:rPr>
                <w:rFonts w:ascii="Calibri" w:hAnsi="Calibri" w:cs="Arial"/>
                <w:sz w:val="16"/>
                <w:szCs w:val="16"/>
                <w:lang w:val="en-GB"/>
              </w:rPr>
              <w:t>.</w:t>
            </w:r>
          </w:p>
        </w:tc>
        <w:tc>
          <w:tcPr>
            <w:tcW w:w="4860" w:type="dxa"/>
          </w:tcPr>
          <w:p w14:paraId="323571B8"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the procedure to report voluntary occurrences (responsibilities to report).</w:t>
            </w:r>
          </w:p>
          <w:p w14:paraId="4758755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C9733B">
              <w:rPr>
                <w:rFonts w:ascii="Calibri" w:hAnsi="Calibri" w:cs="Arial"/>
                <w:sz w:val="16"/>
                <w:szCs w:val="16"/>
                <w:lang w:val="en-GB"/>
              </w:rPr>
              <w:t xml:space="preserve">Review the </w:t>
            </w:r>
            <w:r>
              <w:rPr>
                <w:rFonts w:ascii="Calibri" w:hAnsi="Calibri" w:cs="Arial"/>
                <w:sz w:val="16"/>
                <w:szCs w:val="16"/>
                <w:lang w:val="en-GB"/>
              </w:rPr>
              <w:t xml:space="preserve">voluntary </w:t>
            </w:r>
            <w:r w:rsidRPr="00C9733B">
              <w:rPr>
                <w:rFonts w:ascii="Calibri" w:hAnsi="Calibri" w:cs="Arial"/>
                <w:sz w:val="16"/>
                <w:szCs w:val="16"/>
                <w:lang w:val="en-GB"/>
              </w:rPr>
              <w:t>reporting system for access and ease of use.</w:t>
            </w:r>
          </w:p>
          <w:p w14:paraId="587448A3" w14:textId="4335C157" w:rsidR="00691302" w:rsidRDefault="00691302" w:rsidP="00F06CA5">
            <w:pPr>
              <w:spacing w:before="60" w:after="60"/>
              <w:jc w:val="both"/>
              <w:rPr>
                <w:rFonts w:ascii="Calibri" w:hAnsi="Calibri" w:cs="Arial"/>
                <w:sz w:val="16"/>
                <w:szCs w:val="16"/>
                <w:lang w:val="en-GB"/>
              </w:rPr>
            </w:pPr>
            <w:r w:rsidRPr="008829B9">
              <w:rPr>
                <w:rFonts w:ascii="Calibri" w:hAnsi="Calibri" w:cs="Arial"/>
                <w:sz w:val="16"/>
                <w:szCs w:val="16"/>
                <w:lang w:val="en-GB"/>
              </w:rPr>
              <w:t>he reporting system is available</w:t>
            </w:r>
            <w:r>
              <w:rPr>
                <w:rFonts w:ascii="Calibri" w:hAnsi="Calibri" w:cs="Arial"/>
                <w:sz w:val="16"/>
                <w:szCs w:val="16"/>
                <w:lang w:val="en-GB"/>
              </w:rPr>
              <w:t xml:space="preserve"> </w:t>
            </w:r>
            <w:r w:rsidRPr="008829B9">
              <w:rPr>
                <w:rFonts w:ascii="Calibri" w:hAnsi="Calibri" w:cs="Arial"/>
                <w:sz w:val="16"/>
                <w:szCs w:val="16"/>
                <w:lang w:val="en-GB"/>
              </w:rPr>
              <w:t>for third parties to report</w:t>
            </w:r>
            <w:r>
              <w:rPr>
                <w:rFonts w:ascii="Calibri" w:hAnsi="Calibri" w:cs="Arial"/>
                <w:sz w:val="16"/>
                <w:szCs w:val="16"/>
                <w:lang w:val="en-GB"/>
              </w:rPr>
              <w:t xml:space="preserve"> </w:t>
            </w:r>
            <w:r w:rsidRPr="008829B9">
              <w:rPr>
                <w:rFonts w:ascii="Calibri" w:hAnsi="Calibri" w:cs="Arial"/>
                <w:sz w:val="16"/>
                <w:szCs w:val="16"/>
                <w:lang w:val="en-GB"/>
              </w:rPr>
              <w:t>(partners, suppliers, contractors).</w:t>
            </w:r>
          </w:p>
        </w:tc>
        <w:tc>
          <w:tcPr>
            <w:tcW w:w="630" w:type="dxa"/>
          </w:tcPr>
          <w:p w14:paraId="18788B7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2883603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638A0C2C"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8512763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201CE93"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4512324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5A5EA80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3956383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3FBA02F" w14:textId="7C611172"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82049739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573CEC09" w14:textId="77777777" w:rsidR="00691302" w:rsidRPr="00603EBE" w:rsidRDefault="00691302" w:rsidP="00F06CA5">
            <w:pPr>
              <w:spacing w:before="60" w:after="60"/>
              <w:rPr>
                <w:rFonts w:ascii="Calibri" w:hAnsi="Calibri" w:cs="Arial"/>
                <w:sz w:val="16"/>
                <w:szCs w:val="16"/>
                <w:lang w:val="en-GB"/>
              </w:rPr>
            </w:pPr>
          </w:p>
        </w:tc>
      </w:tr>
      <w:tr w:rsidR="00691302" w:rsidRPr="008557C5" w14:paraId="34514B59" w14:textId="77777777" w:rsidTr="00A943A9">
        <w:tc>
          <w:tcPr>
            <w:tcW w:w="478" w:type="dxa"/>
          </w:tcPr>
          <w:p w14:paraId="5F957E1A"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rPr>
            </w:pPr>
          </w:p>
        </w:tc>
        <w:tc>
          <w:tcPr>
            <w:tcW w:w="1710" w:type="dxa"/>
            <w:shd w:val="clear" w:color="auto" w:fill="auto"/>
            <w:vAlign w:val="center"/>
          </w:tcPr>
          <w:p w14:paraId="3D0C94B1" w14:textId="77777777" w:rsidR="00691302" w:rsidRPr="00E53375" w:rsidRDefault="00691302" w:rsidP="00F06CA5">
            <w:pPr>
              <w:rPr>
                <w:rFonts w:ascii="Calibri" w:hAnsi="Calibri" w:cs="Arial"/>
                <w:sz w:val="16"/>
                <w:szCs w:val="16"/>
                <w:lang w:val="de-DE"/>
              </w:rPr>
            </w:pPr>
            <w:r w:rsidRPr="00E53375">
              <w:rPr>
                <w:rFonts w:ascii="Calibri" w:hAnsi="Calibri" w:cs="Arial"/>
                <w:sz w:val="16"/>
                <w:szCs w:val="16"/>
                <w:lang w:val="de-DE"/>
              </w:rPr>
              <w:t>Regulation (EU) 376/2014 Art.6(5)</w:t>
            </w:r>
          </w:p>
          <w:p w14:paraId="26B11D06" w14:textId="77777777" w:rsidR="00691302" w:rsidRPr="00E53375" w:rsidRDefault="00691302" w:rsidP="00F06CA5">
            <w:pPr>
              <w:rPr>
                <w:rFonts w:ascii="Calibri" w:hAnsi="Calibri" w:cs="Arial"/>
                <w:sz w:val="16"/>
                <w:szCs w:val="16"/>
                <w:lang w:val="de-DE"/>
              </w:rPr>
            </w:pPr>
            <w:r w:rsidRPr="00E53375">
              <w:rPr>
                <w:rFonts w:ascii="Calibri" w:hAnsi="Calibri" w:cs="Arial"/>
                <w:sz w:val="16"/>
                <w:szCs w:val="16"/>
                <w:lang w:val="de-DE"/>
              </w:rPr>
              <w:t>Art 7(3)</w:t>
            </w:r>
          </w:p>
          <w:p w14:paraId="73B33708" w14:textId="77777777" w:rsidR="00691302" w:rsidRPr="009E3102" w:rsidRDefault="00691302" w:rsidP="00F06CA5">
            <w:pPr>
              <w:jc w:val="both"/>
              <w:rPr>
                <w:rFonts w:ascii="Calibri" w:hAnsi="Calibri" w:cs="Arial"/>
                <w:sz w:val="16"/>
                <w:szCs w:val="16"/>
                <w:lang w:val="it-IT"/>
              </w:rPr>
            </w:pPr>
            <w:r w:rsidRPr="009E3102">
              <w:rPr>
                <w:rFonts w:ascii="Calibri" w:hAnsi="Calibri" w:cs="Arial"/>
                <w:sz w:val="16"/>
                <w:szCs w:val="16"/>
                <w:lang w:val="it-IT"/>
              </w:rPr>
              <w:t>SPA.PBN.105(e)</w:t>
            </w:r>
          </w:p>
          <w:p w14:paraId="3D533587" w14:textId="77777777" w:rsidR="00691302" w:rsidRPr="00D25D5F" w:rsidRDefault="00691302" w:rsidP="00F06CA5">
            <w:pPr>
              <w:jc w:val="both"/>
              <w:rPr>
                <w:rFonts w:ascii="Calibri" w:hAnsi="Calibri" w:cs="Arial"/>
                <w:sz w:val="16"/>
                <w:szCs w:val="16"/>
                <w:lang w:val="it-IT"/>
              </w:rPr>
            </w:pPr>
            <w:r w:rsidRPr="00D25D5F">
              <w:rPr>
                <w:rFonts w:ascii="Calibri" w:hAnsi="Calibri" w:cs="Arial"/>
                <w:sz w:val="16"/>
                <w:szCs w:val="16"/>
                <w:lang w:val="it-IT"/>
              </w:rPr>
              <w:t>SPA.MNPS.105</w:t>
            </w:r>
          </w:p>
          <w:p w14:paraId="3C394D31" w14:textId="77777777" w:rsidR="00691302" w:rsidRPr="009F6023" w:rsidRDefault="00691302" w:rsidP="00F06CA5">
            <w:pPr>
              <w:jc w:val="both"/>
              <w:rPr>
                <w:rFonts w:ascii="Calibri" w:hAnsi="Calibri" w:cs="Arial"/>
                <w:sz w:val="16"/>
                <w:szCs w:val="16"/>
                <w:lang w:val="de-DE"/>
              </w:rPr>
            </w:pPr>
            <w:r w:rsidRPr="009F6023">
              <w:rPr>
                <w:rFonts w:ascii="Calibri" w:hAnsi="Calibri" w:cs="Arial"/>
                <w:sz w:val="16"/>
                <w:szCs w:val="16"/>
                <w:lang w:val="de-DE"/>
              </w:rPr>
              <w:t>SPA.RVSM.115</w:t>
            </w:r>
          </w:p>
          <w:p w14:paraId="7D531FC6" w14:textId="77777777" w:rsidR="00691302" w:rsidRPr="009F6023" w:rsidRDefault="00691302" w:rsidP="00F06CA5">
            <w:pPr>
              <w:jc w:val="both"/>
              <w:rPr>
                <w:rFonts w:ascii="Calibri" w:hAnsi="Calibri" w:cs="Arial"/>
                <w:sz w:val="16"/>
                <w:szCs w:val="16"/>
                <w:lang w:val="de-DE"/>
              </w:rPr>
            </w:pPr>
            <w:r w:rsidRPr="009F6023">
              <w:rPr>
                <w:rFonts w:ascii="Calibri" w:hAnsi="Calibri" w:cs="Arial"/>
                <w:sz w:val="16"/>
                <w:szCs w:val="16"/>
                <w:lang w:val="de-DE"/>
              </w:rPr>
              <w:t>SPA.PBN.105(e)</w:t>
            </w:r>
          </w:p>
          <w:p w14:paraId="78F6DA00" w14:textId="77777777" w:rsidR="00691302" w:rsidRPr="00962A62" w:rsidRDefault="00691302" w:rsidP="00F06CA5">
            <w:pPr>
              <w:jc w:val="both"/>
              <w:rPr>
                <w:rFonts w:ascii="Calibri" w:hAnsi="Calibri" w:cs="Arial"/>
                <w:sz w:val="16"/>
                <w:szCs w:val="16"/>
                <w:lang w:val="en-GB"/>
              </w:rPr>
            </w:pPr>
            <w:r w:rsidRPr="00962A62">
              <w:rPr>
                <w:rFonts w:ascii="Calibri" w:hAnsi="Calibri" w:cs="Arial"/>
                <w:sz w:val="16"/>
                <w:szCs w:val="16"/>
                <w:lang w:val="en-GB"/>
              </w:rPr>
              <w:t>AMC3 SPA.LVO.105</w:t>
            </w:r>
          </w:p>
          <w:p w14:paraId="31162192" w14:textId="77777777" w:rsidR="00691302" w:rsidRPr="00962A62" w:rsidRDefault="00691302" w:rsidP="00F06CA5">
            <w:pPr>
              <w:jc w:val="both"/>
              <w:rPr>
                <w:rFonts w:ascii="Calibri" w:hAnsi="Calibri" w:cs="Arial"/>
                <w:sz w:val="16"/>
                <w:szCs w:val="16"/>
                <w:lang w:val="en-GB"/>
              </w:rPr>
            </w:pPr>
            <w:r w:rsidRPr="00962A62">
              <w:rPr>
                <w:rFonts w:ascii="Calibri" w:hAnsi="Calibri" w:cs="Arial"/>
                <w:sz w:val="16"/>
                <w:szCs w:val="16"/>
                <w:lang w:val="en-GB"/>
              </w:rPr>
              <w:t>AMC20-6</w:t>
            </w:r>
          </w:p>
          <w:p w14:paraId="4CE294C6" w14:textId="3912A359" w:rsidR="00691302" w:rsidRPr="003A6F43" w:rsidRDefault="00691302" w:rsidP="00F06CA5">
            <w:pPr>
              <w:jc w:val="both"/>
              <w:rPr>
                <w:rFonts w:ascii="Calibri" w:hAnsi="Calibri" w:cs="Arial"/>
                <w:b/>
                <w:bCs/>
                <w:sz w:val="16"/>
                <w:szCs w:val="16"/>
              </w:rPr>
            </w:pPr>
            <w:r w:rsidRPr="00962A62">
              <w:rPr>
                <w:rFonts w:ascii="Calibri" w:hAnsi="Calibri" w:cs="Arial"/>
                <w:sz w:val="16"/>
                <w:szCs w:val="16"/>
                <w:lang w:val="en-GB"/>
              </w:rPr>
              <w:t>SPA.DG.105</w:t>
            </w:r>
          </w:p>
        </w:tc>
        <w:tc>
          <w:tcPr>
            <w:tcW w:w="3510" w:type="dxa"/>
            <w:shd w:val="clear" w:color="auto" w:fill="D9D9D9"/>
            <w:vAlign w:val="center"/>
          </w:tcPr>
          <w:p w14:paraId="1B1167D9"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Occurrences are</w:t>
            </w:r>
            <w:r w:rsidRPr="003F45B4">
              <w:rPr>
                <w:rFonts w:ascii="Calibri" w:hAnsi="Calibri" w:cs="Arial"/>
                <w:sz w:val="16"/>
                <w:szCs w:val="16"/>
                <w:lang w:val="en-GB"/>
              </w:rPr>
              <w:t xml:space="preserve"> </w:t>
            </w:r>
            <w:r>
              <w:rPr>
                <w:rFonts w:ascii="Calibri" w:hAnsi="Calibri" w:cs="Arial"/>
                <w:sz w:val="16"/>
                <w:szCs w:val="16"/>
                <w:lang w:val="en-GB"/>
              </w:rPr>
              <w:t xml:space="preserve">collected, evaluated and stored in one or more database. </w:t>
            </w:r>
          </w:p>
          <w:p w14:paraId="05C9B37F" w14:textId="77777777" w:rsidR="00691302" w:rsidRDefault="00691302" w:rsidP="00F06CA5">
            <w:pPr>
              <w:jc w:val="both"/>
              <w:rPr>
                <w:rFonts w:ascii="Calibri" w:hAnsi="Calibri" w:cs="Arial"/>
                <w:sz w:val="16"/>
                <w:szCs w:val="16"/>
                <w:lang w:val="en-GB"/>
              </w:rPr>
            </w:pPr>
          </w:p>
          <w:p w14:paraId="2B724FB1" w14:textId="25F7C370" w:rsidR="00691302" w:rsidRDefault="00691302" w:rsidP="00F06CA5">
            <w:pPr>
              <w:autoSpaceDE w:val="0"/>
              <w:autoSpaceDN w:val="0"/>
              <w:adjustRightInd w:val="0"/>
              <w:jc w:val="both"/>
              <w:rPr>
                <w:rFonts w:ascii="Calibri" w:hAnsi="Calibri" w:cs="Arial"/>
                <w:sz w:val="16"/>
                <w:szCs w:val="16"/>
                <w:lang w:val="en-GB"/>
              </w:rPr>
            </w:pPr>
            <w:r>
              <w:rPr>
                <w:rFonts w:ascii="Calibri" w:hAnsi="Calibri" w:cs="Arial"/>
                <w:sz w:val="16"/>
                <w:szCs w:val="16"/>
                <w:lang w:val="en-GB"/>
              </w:rPr>
              <w:t>The organisation has</w:t>
            </w:r>
            <w:r w:rsidRPr="00CF277C">
              <w:rPr>
                <w:rFonts w:ascii="Calibri" w:hAnsi="Calibri" w:cs="Arial"/>
                <w:sz w:val="16"/>
                <w:szCs w:val="16"/>
                <w:lang w:val="en-GB"/>
              </w:rPr>
              <w:t xml:space="preserve"> established a data quality checking process to improve data consistency, notably between the information collected initially and the report stored in the database</w:t>
            </w:r>
            <w:r>
              <w:rPr>
                <w:rFonts w:ascii="Calibri" w:hAnsi="Calibri" w:cs="Arial"/>
                <w:sz w:val="16"/>
                <w:szCs w:val="16"/>
                <w:lang w:val="en-GB"/>
              </w:rPr>
              <w:t>.</w:t>
            </w:r>
          </w:p>
        </w:tc>
        <w:tc>
          <w:tcPr>
            <w:tcW w:w="4860" w:type="dxa"/>
          </w:tcPr>
          <w:p w14:paraId="01F4FDE2"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procedures for the identification of responsibilities.</w:t>
            </w:r>
          </w:p>
          <w:p w14:paraId="2EBC73D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Check the mandatory / voluntary occurrences database(s).</w:t>
            </w:r>
          </w:p>
          <w:p w14:paraId="0EB49D15"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685EB4">
              <w:rPr>
                <w:rFonts w:ascii="Calibri" w:hAnsi="Calibri" w:cs="Arial"/>
                <w:sz w:val="16"/>
                <w:szCs w:val="16"/>
                <w:lang w:val="en-GB"/>
              </w:rPr>
              <w:t>Check compatibility with ECCAIRS</w:t>
            </w:r>
            <w:r>
              <w:rPr>
                <w:rFonts w:ascii="Calibri" w:hAnsi="Calibri" w:cs="Arial"/>
                <w:sz w:val="16"/>
                <w:szCs w:val="16"/>
                <w:lang w:val="en-GB"/>
              </w:rPr>
              <w:t>.</w:t>
            </w:r>
          </w:p>
          <w:p w14:paraId="41FAEBEC"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8829B9">
              <w:rPr>
                <w:rFonts w:ascii="Calibri" w:hAnsi="Calibri" w:cs="Arial"/>
                <w:sz w:val="16"/>
                <w:szCs w:val="16"/>
                <w:lang w:val="en-GB"/>
              </w:rPr>
              <w:t xml:space="preserve">Assess volume and quality of </w:t>
            </w:r>
            <w:r>
              <w:rPr>
                <w:rFonts w:ascii="Calibri" w:hAnsi="Calibri" w:cs="Arial"/>
                <w:sz w:val="16"/>
                <w:szCs w:val="16"/>
                <w:lang w:val="en-GB"/>
              </w:rPr>
              <w:t xml:space="preserve">mandatory </w:t>
            </w:r>
            <w:r w:rsidRPr="008829B9">
              <w:rPr>
                <w:rFonts w:ascii="Calibri" w:hAnsi="Calibri" w:cs="Arial"/>
                <w:sz w:val="16"/>
                <w:szCs w:val="16"/>
                <w:lang w:val="en-GB"/>
              </w:rPr>
              <w:t>r</w:t>
            </w:r>
            <w:r>
              <w:rPr>
                <w:rFonts w:ascii="Calibri" w:hAnsi="Calibri" w:cs="Arial"/>
                <w:sz w:val="16"/>
                <w:szCs w:val="16"/>
                <w:lang w:val="en-GB"/>
              </w:rPr>
              <w:t>eports including self-reporting. Check mandatory reporting in the area of SPA approvals held (RVSM, MNPS, LVO, PBN, ETOPS,…).</w:t>
            </w:r>
          </w:p>
          <w:p w14:paraId="5239868A"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 xml:space="preserve">Assess volume and quality of voluntary reports. </w:t>
            </w:r>
          </w:p>
          <w:p w14:paraId="03EB32C1"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Verify that the classification criteria between mandatory and voluntary are well described and applied.</w:t>
            </w:r>
          </w:p>
          <w:p w14:paraId="7106C8B0"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Verify if the operator has in place a data quality check to verify accuracy of the received report by means of FDM as an example. If no FDM is available verify if this check is performed by other means.</w:t>
            </w:r>
          </w:p>
          <w:p w14:paraId="2C4DF915"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Database of occurrences adequately used and maintained in accordance with the established procedure, allowing meaningful analysis.</w:t>
            </w:r>
          </w:p>
          <w:p w14:paraId="5B67F205" w14:textId="71211A47" w:rsidR="00691302" w:rsidRDefault="00691302" w:rsidP="00F06CA5">
            <w:pPr>
              <w:spacing w:before="60" w:after="60"/>
              <w:jc w:val="both"/>
              <w:rPr>
                <w:rFonts w:ascii="Calibri" w:hAnsi="Calibri" w:cs="Arial"/>
                <w:sz w:val="16"/>
                <w:szCs w:val="16"/>
                <w:lang w:val="en-GB"/>
              </w:rPr>
            </w:pPr>
          </w:p>
        </w:tc>
        <w:tc>
          <w:tcPr>
            <w:tcW w:w="630" w:type="dxa"/>
          </w:tcPr>
          <w:p w14:paraId="4DFBDA7A"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4376510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51F96A90"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5808849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6879F3E5"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435213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98E936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4501724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10AC98B0" w14:textId="5DB89507"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09192730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86A627E" w14:textId="77777777" w:rsidR="00691302" w:rsidRPr="00603EBE" w:rsidRDefault="00691302" w:rsidP="00F06CA5">
            <w:pPr>
              <w:spacing w:before="60" w:after="60"/>
              <w:rPr>
                <w:rFonts w:ascii="Calibri" w:hAnsi="Calibri" w:cs="Arial"/>
                <w:sz w:val="16"/>
                <w:szCs w:val="16"/>
                <w:lang w:val="en-GB"/>
              </w:rPr>
            </w:pPr>
          </w:p>
        </w:tc>
      </w:tr>
      <w:tr w:rsidR="00691302" w:rsidRPr="008557C5" w14:paraId="65D44593" w14:textId="77777777" w:rsidTr="00A943A9">
        <w:tc>
          <w:tcPr>
            <w:tcW w:w="478" w:type="dxa"/>
          </w:tcPr>
          <w:p w14:paraId="58C7B4DF"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lang w:val="en-GB"/>
              </w:rPr>
            </w:pPr>
          </w:p>
        </w:tc>
        <w:tc>
          <w:tcPr>
            <w:tcW w:w="1710" w:type="dxa"/>
            <w:shd w:val="clear" w:color="auto" w:fill="auto"/>
            <w:vAlign w:val="center"/>
          </w:tcPr>
          <w:p w14:paraId="587862AB"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ORO.GEN.160(d)</w:t>
            </w:r>
          </w:p>
          <w:p w14:paraId="2DC46B6D" w14:textId="1D6E196F" w:rsidR="00691302" w:rsidRPr="003A6F43" w:rsidRDefault="00691302" w:rsidP="00F06CA5">
            <w:pPr>
              <w:jc w:val="both"/>
              <w:rPr>
                <w:rFonts w:ascii="Calibri" w:hAnsi="Calibri" w:cs="Arial"/>
                <w:b/>
                <w:bCs/>
                <w:sz w:val="16"/>
                <w:szCs w:val="16"/>
                <w:lang w:val="en-GB"/>
              </w:rPr>
            </w:pPr>
            <w:r w:rsidRPr="003F45B4">
              <w:rPr>
                <w:rFonts w:ascii="Calibri" w:hAnsi="Calibri" w:cs="Arial"/>
                <w:sz w:val="16"/>
                <w:szCs w:val="16"/>
                <w:lang w:val="en-GB"/>
              </w:rPr>
              <w:t>Regulation (EU) 376/2014</w:t>
            </w:r>
            <w:r>
              <w:rPr>
                <w:rFonts w:ascii="Calibri" w:hAnsi="Calibri" w:cs="Arial"/>
                <w:sz w:val="16"/>
                <w:szCs w:val="16"/>
                <w:lang w:val="en-GB"/>
              </w:rPr>
              <w:t xml:space="preserve"> Art.4(9)</w:t>
            </w:r>
          </w:p>
        </w:tc>
        <w:tc>
          <w:tcPr>
            <w:tcW w:w="3510" w:type="dxa"/>
            <w:shd w:val="clear" w:color="auto" w:fill="D9D9D9"/>
            <w:vAlign w:val="center"/>
          </w:tcPr>
          <w:p w14:paraId="635A031F" w14:textId="23D26C9A" w:rsidR="00691302" w:rsidRDefault="00691302" w:rsidP="00F06CA5">
            <w:pPr>
              <w:autoSpaceDE w:val="0"/>
              <w:autoSpaceDN w:val="0"/>
              <w:adjustRightInd w:val="0"/>
              <w:jc w:val="both"/>
              <w:rPr>
                <w:rFonts w:ascii="Calibri" w:hAnsi="Calibri" w:cs="Arial"/>
                <w:sz w:val="16"/>
                <w:szCs w:val="16"/>
                <w:lang w:val="en-GB"/>
              </w:rPr>
            </w:pPr>
            <w:r>
              <w:rPr>
                <w:rFonts w:ascii="Calibri" w:hAnsi="Calibri" w:cs="Arial"/>
                <w:sz w:val="16"/>
                <w:szCs w:val="16"/>
                <w:lang w:val="en-GB"/>
              </w:rPr>
              <w:t>Mandatory occurrences are</w:t>
            </w:r>
            <w:r w:rsidRPr="003F45B4">
              <w:rPr>
                <w:rFonts w:ascii="Calibri" w:hAnsi="Calibri" w:cs="Arial"/>
                <w:sz w:val="16"/>
                <w:szCs w:val="16"/>
                <w:lang w:val="en-GB"/>
              </w:rPr>
              <w:t xml:space="preserve"> report</w:t>
            </w:r>
            <w:r>
              <w:rPr>
                <w:rFonts w:ascii="Calibri" w:hAnsi="Calibri" w:cs="Arial"/>
                <w:sz w:val="16"/>
                <w:szCs w:val="16"/>
                <w:lang w:val="en-GB"/>
              </w:rPr>
              <w:t>ed</w:t>
            </w:r>
            <w:r w:rsidRPr="003F45B4">
              <w:rPr>
                <w:rFonts w:ascii="Calibri" w:hAnsi="Calibri" w:cs="Arial"/>
                <w:sz w:val="16"/>
                <w:szCs w:val="16"/>
                <w:lang w:val="en-GB"/>
              </w:rPr>
              <w:t xml:space="preserve"> </w:t>
            </w:r>
            <w:r>
              <w:rPr>
                <w:rFonts w:ascii="Calibri" w:hAnsi="Calibri" w:cs="Arial"/>
                <w:sz w:val="16"/>
                <w:szCs w:val="16"/>
                <w:lang w:val="en-GB"/>
              </w:rPr>
              <w:t xml:space="preserve">to the competent authority </w:t>
            </w:r>
            <w:r w:rsidRPr="003F45B4">
              <w:rPr>
                <w:rFonts w:ascii="Calibri" w:hAnsi="Calibri" w:cs="Arial"/>
                <w:sz w:val="16"/>
                <w:szCs w:val="16"/>
                <w:lang w:val="en-GB"/>
              </w:rPr>
              <w:t>within the timeframe established by the regulation</w:t>
            </w:r>
            <w:r>
              <w:rPr>
                <w:rFonts w:ascii="Calibri" w:hAnsi="Calibri" w:cs="Arial"/>
                <w:sz w:val="16"/>
                <w:szCs w:val="16"/>
                <w:lang w:val="en-GB"/>
              </w:rPr>
              <w:t xml:space="preserve"> (72 hours).</w:t>
            </w:r>
          </w:p>
        </w:tc>
        <w:tc>
          <w:tcPr>
            <w:tcW w:w="4860" w:type="dxa"/>
          </w:tcPr>
          <w:p w14:paraId="7578531D" w14:textId="77777777" w:rsidR="00691302" w:rsidRDefault="00691302" w:rsidP="00F06CA5">
            <w:pPr>
              <w:spacing w:before="60" w:after="60"/>
              <w:jc w:val="both"/>
              <w:rPr>
                <w:rFonts w:ascii="Calibri" w:hAnsi="Calibri" w:cs="Arial"/>
                <w:sz w:val="16"/>
                <w:szCs w:val="16"/>
                <w:lang w:val="en-GB"/>
              </w:rPr>
            </w:pPr>
            <w:r w:rsidRPr="007A0C35">
              <w:rPr>
                <w:rFonts w:ascii="Calibri" w:hAnsi="Calibri" w:cs="Arial"/>
                <w:sz w:val="16"/>
                <w:szCs w:val="16"/>
                <w:lang w:val="en-GB"/>
              </w:rPr>
              <w:t>Timescales are specified in the procedures – 72 hours.</w:t>
            </w:r>
          </w:p>
          <w:p w14:paraId="24196D75" w14:textId="77777777" w:rsidR="00691302" w:rsidRPr="007A0C35" w:rsidRDefault="00691302" w:rsidP="00F06CA5">
            <w:pPr>
              <w:spacing w:before="60" w:after="60"/>
              <w:jc w:val="both"/>
              <w:rPr>
                <w:rFonts w:ascii="Calibri" w:hAnsi="Calibri" w:cs="Arial"/>
                <w:sz w:val="16"/>
                <w:szCs w:val="16"/>
                <w:lang w:val="en-GB"/>
              </w:rPr>
            </w:pPr>
            <w:r w:rsidRPr="007A0C35">
              <w:rPr>
                <w:rFonts w:ascii="Calibri" w:hAnsi="Calibri" w:cs="Arial"/>
                <w:sz w:val="16"/>
                <w:szCs w:val="16"/>
                <w:lang w:val="en-GB"/>
              </w:rPr>
              <w:t>The operator has established a process to track all timeframes and exceedances.</w:t>
            </w:r>
          </w:p>
          <w:p w14:paraId="7E88E6F5" w14:textId="77777777" w:rsidR="00691302" w:rsidRDefault="00691302" w:rsidP="00F06CA5">
            <w:pPr>
              <w:spacing w:before="60" w:after="60"/>
              <w:jc w:val="both"/>
              <w:rPr>
                <w:rFonts w:ascii="Calibri" w:hAnsi="Calibri" w:cs="Arial"/>
                <w:sz w:val="16"/>
                <w:szCs w:val="16"/>
                <w:lang w:val="en-GB"/>
              </w:rPr>
            </w:pPr>
            <w:r w:rsidRPr="007A0C35">
              <w:rPr>
                <w:rFonts w:ascii="Calibri" w:hAnsi="Calibri" w:cs="Arial"/>
                <w:sz w:val="16"/>
                <w:szCs w:val="16"/>
                <w:lang w:val="en-GB"/>
              </w:rPr>
              <w:t>Mandatory occurrences are reported within the defined timescales.</w:t>
            </w:r>
          </w:p>
          <w:p w14:paraId="3E3A1D52" w14:textId="651153D1"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Verify implementation for sampled occurrences (notification within the timescales)</w:t>
            </w:r>
          </w:p>
        </w:tc>
        <w:tc>
          <w:tcPr>
            <w:tcW w:w="630" w:type="dxa"/>
          </w:tcPr>
          <w:p w14:paraId="4F08A0C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8828639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90D7925"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61401467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34ED3B69"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6534846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0C0D031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7023016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2C88ED35" w14:textId="6A3D2C73"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94689484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1C00CD64" w14:textId="77777777" w:rsidR="00691302" w:rsidRPr="00603EBE" w:rsidRDefault="00691302" w:rsidP="00F06CA5">
            <w:pPr>
              <w:spacing w:before="60" w:after="60"/>
              <w:rPr>
                <w:rFonts w:ascii="Calibri" w:hAnsi="Calibri" w:cs="Arial"/>
                <w:sz w:val="16"/>
                <w:szCs w:val="16"/>
                <w:lang w:val="en-GB"/>
              </w:rPr>
            </w:pPr>
          </w:p>
        </w:tc>
      </w:tr>
      <w:tr w:rsidR="00691302" w:rsidRPr="008557C5" w14:paraId="4CB913B0" w14:textId="77777777" w:rsidTr="00A943A9">
        <w:tc>
          <w:tcPr>
            <w:tcW w:w="478" w:type="dxa"/>
          </w:tcPr>
          <w:p w14:paraId="4BFACB64"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lang w:val="en-GB"/>
              </w:rPr>
            </w:pPr>
          </w:p>
        </w:tc>
        <w:tc>
          <w:tcPr>
            <w:tcW w:w="1710" w:type="dxa"/>
            <w:shd w:val="clear" w:color="auto" w:fill="auto"/>
            <w:vAlign w:val="center"/>
          </w:tcPr>
          <w:p w14:paraId="14D91FEB" w14:textId="77777777" w:rsidR="00691302" w:rsidRDefault="00691302" w:rsidP="00F06CA5">
            <w:pPr>
              <w:jc w:val="both"/>
              <w:rPr>
                <w:rFonts w:ascii="Calibri" w:hAnsi="Calibri" w:cs="Arial"/>
                <w:sz w:val="16"/>
                <w:szCs w:val="16"/>
                <w:lang w:val="en-GB"/>
              </w:rPr>
            </w:pPr>
            <w:r w:rsidRPr="003F45B4">
              <w:rPr>
                <w:rFonts w:ascii="Calibri" w:hAnsi="Calibri" w:cs="Arial"/>
                <w:sz w:val="16"/>
                <w:szCs w:val="16"/>
                <w:lang w:val="en-GB"/>
              </w:rPr>
              <w:t>Regulation (EU) 376/2014</w:t>
            </w:r>
            <w:r>
              <w:rPr>
                <w:rFonts w:ascii="Calibri" w:hAnsi="Calibri" w:cs="Arial"/>
                <w:sz w:val="16"/>
                <w:szCs w:val="16"/>
                <w:lang w:val="en-GB"/>
              </w:rPr>
              <w:t xml:space="preserve"> Art 6(1)</w:t>
            </w:r>
          </w:p>
          <w:p w14:paraId="68AA40CD"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 xml:space="preserve">Art 13(1) </w:t>
            </w:r>
          </w:p>
          <w:p w14:paraId="1B7E06D9" w14:textId="6684EEC8" w:rsidR="00691302" w:rsidRPr="003A6F43" w:rsidRDefault="00691302" w:rsidP="00F06CA5">
            <w:pPr>
              <w:jc w:val="both"/>
              <w:rPr>
                <w:rFonts w:ascii="Calibri" w:hAnsi="Calibri" w:cs="Arial"/>
                <w:b/>
                <w:bCs/>
                <w:sz w:val="16"/>
                <w:szCs w:val="16"/>
                <w:lang w:val="en-GB"/>
              </w:rPr>
            </w:pPr>
            <w:r>
              <w:rPr>
                <w:rFonts w:ascii="Calibri" w:hAnsi="Calibri" w:cs="Arial"/>
                <w:sz w:val="16"/>
                <w:szCs w:val="16"/>
                <w:lang w:val="en-GB"/>
              </w:rPr>
              <w:t>Art 7(2)</w:t>
            </w:r>
          </w:p>
        </w:tc>
        <w:tc>
          <w:tcPr>
            <w:tcW w:w="3510" w:type="dxa"/>
            <w:shd w:val="clear" w:color="auto" w:fill="D9D9D9"/>
            <w:vAlign w:val="center"/>
          </w:tcPr>
          <w:p w14:paraId="14C96798"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Occurrences are processed and analysed.</w:t>
            </w:r>
          </w:p>
          <w:p w14:paraId="0D97EC24"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 xml:space="preserve">The </w:t>
            </w:r>
            <w:r w:rsidRPr="000E6A02">
              <w:rPr>
                <w:rFonts w:ascii="Calibri" w:hAnsi="Calibri" w:cs="Arial"/>
                <w:sz w:val="16"/>
                <w:szCs w:val="16"/>
                <w:lang w:val="en-GB"/>
              </w:rPr>
              <w:t xml:space="preserve">organisation </w:t>
            </w:r>
            <w:r>
              <w:rPr>
                <w:rFonts w:ascii="Calibri" w:hAnsi="Calibri" w:cs="Arial"/>
                <w:sz w:val="16"/>
                <w:szCs w:val="16"/>
                <w:lang w:val="en-GB"/>
              </w:rPr>
              <w:t xml:space="preserve">has </w:t>
            </w:r>
            <w:r w:rsidRPr="000E6A02">
              <w:rPr>
                <w:rFonts w:ascii="Calibri" w:hAnsi="Calibri" w:cs="Arial"/>
                <w:sz w:val="16"/>
                <w:szCs w:val="16"/>
                <w:lang w:val="en-GB"/>
              </w:rPr>
              <w:t>develop</w:t>
            </w:r>
            <w:r>
              <w:rPr>
                <w:rFonts w:ascii="Calibri" w:hAnsi="Calibri" w:cs="Arial"/>
                <w:sz w:val="16"/>
                <w:szCs w:val="16"/>
                <w:lang w:val="en-GB"/>
              </w:rPr>
              <w:t>ed</w:t>
            </w:r>
            <w:r w:rsidRPr="000E6A02">
              <w:rPr>
                <w:rFonts w:ascii="Calibri" w:hAnsi="Calibri" w:cs="Arial"/>
                <w:sz w:val="16"/>
                <w:szCs w:val="16"/>
                <w:lang w:val="en-GB"/>
              </w:rPr>
              <w:t xml:space="preserve"> a process to analyse occurrences in order to identify the safety hazards associated with identified occurrences or groups of occurrences.</w:t>
            </w:r>
          </w:p>
          <w:p w14:paraId="184AE437" w14:textId="77777777" w:rsidR="00691302" w:rsidRDefault="00691302" w:rsidP="00F06CA5">
            <w:pPr>
              <w:jc w:val="both"/>
              <w:rPr>
                <w:rFonts w:ascii="Calibri" w:hAnsi="Calibri" w:cs="Arial"/>
                <w:sz w:val="16"/>
                <w:szCs w:val="16"/>
                <w:lang w:val="en-GB"/>
              </w:rPr>
            </w:pPr>
          </w:p>
          <w:p w14:paraId="4CD982A1" w14:textId="0C21E23B" w:rsidR="00691302" w:rsidRPr="001C2E73" w:rsidRDefault="00691302" w:rsidP="00F06CA5">
            <w:pPr>
              <w:autoSpaceDE w:val="0"/>
              <w:autoSpaceDN w:val="0"/>
              <w:adjustRightInd w:val="0"/>
              <w:jc w:val="both"/>
              <w:rPr>
                <w:rFonts w:ascii="Calibri" w:hAnsi="Calibri" w:cs="Arial"/>
                <w:sz w:val="16"/>
                <w:szCs w:val="16"/>
                <w:u w:val="single"/>
                <w:lang w:val="en-GB"/>
              </w:rPr>
            </w:pPr>
            <w:r w:rsidRPr="000E6A02">
              <w:rPr>
                <w:rFonts w:ascii="Calibri" w:hAnsi="Calibri" w:cs="Arial"/>
                <w:sz w:val="16"/>
                <w:szCs w:val="16"/>
                <w:lang w:val="en-GB"/>
              </w:rPr>
              <w:t>Occurrence reports include a safety risk classification for the occurrence concerned.</w:t>
            </w:r>
          </w:p>
        </w:tc>
        <w:tc>
          <w:tcPr>
            <w:tcW w:w="4860" w:type="dxa"/>
          </w:tcPr>
          <w:p w14:paraId="45CCD70E" w14:textId="77777777" w:rsidR="00691302" w:rsidRDefault="00691302" w:rsidP="00F06CA5">
            <w:pPr>
              <w:spacing w:before="60" w:after="60"/>
              <w:jc w:val="both"/>
              <w:rPr>
                <w:rFonts w:ascii="Calibri" w:hAnsi="Calibri" w:cs="Arial"/>
                <w:sz w:val="16"/>
                <w:szCs w:val="16"/>
                <w:lang w:val="en-GB"/>
              </w:rPr>
            </w:pPr>
            <w:r w:rsidRPr="00CF277C">
              <w:rPr>
                <w:rFonts w:ascii="Calibri" w:hAnsi="Calibri" w:cs="Arial"/>
                <w:sz w:val="16"/>
                <w:szCs w:val="16"/>
                <w:lang w:val="en-GB"/>
              </w:rPr>
              <w:t>Designation of one or more persons to hand</w:t>
            </w:r>
            <w:r>
              <w:rPr>
                <w:rFonts w:ascii="Calibri" w:hAnsi="Calibri" w:cs="Arial"/>
                <w:sz w:val="16"/>
                <w:szCs w:val="16"/>
                <w:lang w:val="en-GB"/>
              </w:rPr>
              <w:t>le independently the processing and analysis</w:t>
            </w:r>
            <w:r w:rsidRPr="00CF277C">
              <w:rPr>
                <w:rFonts w:ascii="Calibri" w:hAnsi="Calibri" w:cs="Arial"/>
                <w:sz w:val="16"/>
                <w:szCs w:val="16"/>
                <w:lang w:val="en-GB"/>
              </w:rPr>
              <w:t xml:space="preserve"> of details of occurrences.</w:t>
            </w:r>
          </w:p>
          <w:p w14:paraId="5E631F3B"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The operator has established a safety risk classification scheme for occurrence reports.</w:t>
            </w:r>
          </w:p>
          <w:p w14:paraId="1BB210E6"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All occurrences are safety risk assessed (mandatory and voluntary).</w:t>
            </w:r>
          </w:p>
          <w:p w14:paraId="4F75457C" w14:textId="193F01B4"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The analysis and classification are stored in the database.</w:t>
            </w:r>
          </w:p>
        </w:tc>
        <w:tc>
          <w:tcPr>
            <w:tcW w:w="630" w:type="dxa"/>
          </w:tcPr>
          <w:p w14:paraId="0BC1430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31139703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1034B77D"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504019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516FF161"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4698300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E8BEE3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9756205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27DCF059" w14:textId="693E242B"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63806231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1FD47D1" w14:textId="77777777" w:rsidR="00691302" w:rsidRPr="00603EBE" w:rsidRDefault="00691302" w:rsidP="00F06CA5">
            <w:pPr>
              <w:spacing w:before="60" w:after="60"/>
              <w:rPr>
                <w:rFonts w:ascii="Calibri" w:hAnsi="Calibri" w:cs="Arial"/>
                <w:sz w:val="16"/>
                <w:szCs w:val="16"/>
                <w:lang w:val="en-GB"/>
              </w:rPr>
            </w:pPr>
          </w:p>
        </w:tc>
      </w:tr>
      <w:tr w:rsidR="00691302" w:rsidRPr="008557C5" w14:paraId="3ACA97D8" w14:textId="77777777" w:rsidTr="00A943A9">
        <w:tc>
          <w:tcPr>
            <w:tcW w:w="478" w:type="dxa"/>
          </w:tcPr>
          <w:p w14:paraId="59BC9B44"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lang w:val="en-GB"/>
              </w:rPr>
            </w:pPr>
          </w:p>
        </w:tc>
        <w:tc>
          <w:tcPr>
            <w:tcW w:w="1710" w:type="dxa"/>
            <w:shd w:val="clear" w:color="auto" w:fill="auto"/>
            <w:vAlign w:val="center"/>
          </w:tcPr>
          <w:p w14:paraId="22091AA1" w14:textId="77777777" w:rsidR="00691302" w:rsidRDefault="00691302" w:rsidP="00F06CA5">
            <w:pPr>
              <w:jc w:val="both"/>
              <w:rPr>
                <w:rFonts w:ascii="Calibri" w:hAnsi="Calibri" w:cs="Arial"/>
                <w:sz w:val="16"/>
                <w:szCs w:val="16"/>
                <w:lang w:val="en-GB"/>
              </w:rPr>
            </w:pPr>
            <w:r w:rsidRPr="003F45B4">
              <w:rPr>
                <w:rFonts w:ascii="Calibri" w:hAnsi="Calibri" w:cs="Arial"/>
                <w:sz w:val="16"/>
                <w:szCs w:val="16"/>
                <w:lang w:val="en-GB"/>
              </w:rPr>
              <w:t>Regulation (EU) 376/2014</w:t>
            </w:r>
            <w:r>
              <w:rPr>
                <w:rFonts w:ascii="Calibri" w:hAnsi="Calibri" w:cs="Arial"/>
                <w:sz w:val="16"/>
                <w:szCs w:val="16"/>
                <w:lang w:val="en-GB"/>
              </w:rPr>
              <w:t xml:space="preserve"> Art 13(1)</w:t>
            </w:r>
          </w:p>
          <w:p w14:paraId="4F7FA43C" w14:textId="524F5DC1" w:rsidR="00691302" w:rsidRPr="003A6F43" w:rsidRDefault="00691302" w:rsidP="00F06CA5">
            <w:pPr>
              <w:rPr>
                <w:rFonts w:ascii="Calibri" w:hAnsi="Calibri" w:cs="Arial"/>
                <w:b/>
                <w:bCs/>
                <w:sz w:val="16"/>
                <w:szCs w:val="16"/>
                <w:lang w:val="en-GB"/>
              </w:rPr>
            </w:pPr>
            <w:r>
              <w:rPr>
                <w:rFonts w:ascii="Calibri" w:hAnsi="Calibri" w:cs="Arial"/>
                <w:sz w:val="16"/>
                <w:szCs w:val="16"/>
                <w:lang w:val="en-GB"/>
              </w:rPr>
              <w:t xml:space="preserve">Art 13(2) </w:t>
            </w:r>
          </w:p>
        </w:tc>
        <w:tc>
          <w:tcPr>
            <w:tcW w:w="3510" w:type="dxa"/>
            <w:shd w:val="clear" w:color="auto" w:fill="D9D9D9"/>
            <w:vAlign w:val="center"/>
          </w:tcPr>
          <w:p w14:paraId="49CC8D57"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 xml:space="preserve">Based on the analysis of occurrences, the </w:t>
            </w:r>
            <w:r w:rsidRPr="000A6A52">
              <w:rPr>
                <w:rFonts w:ascii="Calibri" w:hAnsi="Calibri" w:cs="Arial"/>
                <w:sz w:val="16"/>
                <w:szCs w:val="16"/>
                <w:lang w:val="en-GB"/>
              </w:rPr>
              <w:t>organisation determine</w:t>
            </w:r>
            <w:r>
              <w:rPr>
                <w:rFonts w:ascii="Calibri" w:hAnsi="Calibri" w:cs="Arial"/>
                <w:sz w:val="16"/>
                <w:szCs w:val="16"/>
                <w:lang w:val="en-GB"/>
              </w:rPr>
              <w:t>s</w:t>
            </w:r>
            <w:r w:rsidRPr="000A6A52">
              <w:rPr>
                <w:rFonts w:ascii="Calibri" w:hAnsi="Calibri" w:cs="Arial"/>
                <w:sz w:val="16"/>
                <w:szCs w:val="16"/>
                <w:lang w:val="en-GB"/>
              </w:rPr>
              <w:t xml:space="preserve"> any appropriate corrective or preventive action, required to improve aviation safety.</w:t>
            </w:r>
            <w:r>
              <w:rPr>
                <w:rFonts w:ascii="Calibri" w:hAnsi="Calibri" w:cs="Arial"/>
                <w:sz w:val="16"/>
                <w:szCs w:val="16"/>
                <w:lang w:val="en-GB"/>
              </w:rPr>
              <w:t xml:space="preserve"> </w:t>
            </w:r>
          </w:p>
          <w:p w14:paraId="47572B0E" w14:textId="77777777" w:rsidR="00691302" w:rsidRDefault="00691302" w:rsidP="00F06CA5">
            <w:pPr>
              <w:jc w:val="both"/>
              <w:rPr>
                <w:rFonts w:ascii="Calibri" w:hAnsi="Calibri" w:cs="Arial"/>
                <w:sz w:val="16"/>
                <w:szCs w:val="16"/>
                <w:lang w:val="en-GB"/>
              </w:rPr>
            </w:pPr>
          </w:p>
          <w:p w14:paraId="761B99DD" w14:textId="77777777" w:rsidR="00691302" w:rsidRDefault="00691302" w:rsidP="00F06CA5">
            <w:pPr>
              <w:jc w:val="both"/>
              <w:rPr>
                <w:rFonts w:ascii="Calibri" w:hAnsi="Calibri" w:cs="Arial"/>
                <w:sz w:val="16"/>
                <w:szCs w:val="16"/>
                <w:lang w:val="en-GB"/>
              </w:rPr>
            </w:pPr>
            <w:r w:rsidRPr="000A6A52">
              <w:rPr>
                <w:rFonts w:ascii="Calibri" w:hAnsi="Calibri" w:cs="Arial"/>
                <w:sz w:val="16"/>
                <w:szCs w:val="16"/>
                <w:lang w:val="en-GB"/>
              </w:rPr>
              <w:t xml:space="preserve">When, following the analysis </w:t>
            </w:r>
            <w:r>
              <w:rPr>
                <w:rFonts w:ascii="Calibri" w:hAnsi="Calibri" w:cs="Arial"/>
                <w:sz w:val="16"/>
                <w:szCs w:val="16"/>
                <w:lang w:val="en-GB"/>
              </w:rPr>
              <w:t>of occurrences</w:t>
            </w:r>
            <w:r w:rsidRPr="000A6A52">
              <w:rPr>
                <w:rFonts w:ascii="Calibri" w:hAnsi="Calibri" w:cs="Arial"/>
                <w:sz w:val="16"/>
                <w:szCs w:val="16"/>
                <w:lang w:val="en-GB"/>
              </w:rPr>
              <w:t xml:space="preserve">, </w:t>
            </w:r>
            <w:r>
              <w:rPr>
                <w:rFonts w:ascii="Calibri" w:hAnsi="Calibri" w:cs="Arial"/>
                <w:sz w:val="16"/>
                <w:szCs w:val="16"/>
                <w:lang w:val="en-GB"/>
              </w:rPr>
              <w:t>the</w:t>
            </w:r>
            <w:r w:rsidRPr="000A6A52">
              <w:rPr>
                <w:rFonts w:ascii="Calibri" w:hAnsi="Calibri" w:cs="Arial"/>
                <w:sz w:val="16"/>
                <w:szCs w:val="16"/>
                <w:lang w:val="en-GB"/>
              </w:rPr>
              <w:t xml:space="preserve"> organisation identifies any appropriate corrective or preventive action required to address actual or potential aviation safety deficiencies, it shall: </w:t>
            </w:r>
          </w:p>
          <w:p w14:paraId="1BEAB510" w14:textId="77777777" w:rsidR="00691302" w:rsidRDefault="00691302" w:rsidP="00F06CA5">
            <w:pPr>
              <w:jc w:val="both"/>
              <w:rPr>
                <w:rFonts w:ascii="Calibri" w:hAnsi="Calibri" w:cs="Arial"/>
                <w:sz w:val="16"/>
                <w:szCs w:val="16"/>
                <w:lang w:val="en-GB"/>
              </w:rPr>
            </w:pPr>
            <w:r w:rsidRPr="000A6A52">
              <w:rPr>
                <w:rFonts w:ascii="Calibri" w:hAnsi="Calibri" w:cs="Arial"/>
                <w:sz w:val="16"/>
                <w:szCs w:val="16"/>
                <w:lang w:val="en-GB"/>
              </w:rPr>
              <w:t xml:space="preserve">(a) implement that action in a timely manner; and </w:t>
            </w:r>
          </w:p>
          <w:p w14:paraId="6ECC6D35" w14:textId="1630F15E" w:rsidR="00691302" w:rsidRDefault="00691302" w:rsidP="00F06CA5">
            <w:pPr>
              <w:autoSpaceDE w:val="0"/>
              <w:autoSpaceDN w:val="0"/>
              <w:adjustRightInd w:val="0"/>
              <w:jc w:val="both"/>
              <w:rPr>
                <w:rFonts w:ascii="Calibri" w:hAnsi="Calibri" w:cs="Arial"/>
                <w:sz w:val="16"/>
                <w:szCs w:val="16"/>
                <w:lang w:val="en-GB"/>
              </w:rPr>
            </w:pPr>
            <w:r w:rsidRPr="000A6A52">
              <w:rPr>
                <w:rFonts w:ascii="Calibri" w:hAnsi="Calibri" w:cs="Arial"/>
                <w:sz w:val="16"/>
                <w:szCs w:val="16"/>
                <w:lang w:val="en-GB"/>
              </w:rPr>
              <w:t>(b) establish a process to monitor the implementation and effectiveness of the action.</w:t>
            </w:r>
          </w:p>
        </w:tc>
        <w:tc>
          <w:tcPr>
            <w:tcW w:w="4860" w:type="dxa"/>
          </w:tcPr>
          <w:p w14:paraId="7DB9986F"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Occurrences are regularly analysed and potential safety issues identified and addressed.</w:t>
            </w:r>
          </w:p>
          <w:p w14:paraId="008D8B73" w14:textId="77777777" w:rsidR="00691302" w:rsidRDefault="00691302" w:rsidP="00F06CA5">
            <w:pPr>
              <w:spacing w:before="60" w:after="60"/>
              <w:jc w:val="both"/>
              <w:rPr>
                <w:rFonts w:ascii="Calibri" w:hAnsi="Calibri" w:cs="Arial"/>
                <w:sz w:val="16"/>
                <w:szCs w:val="16"/>
                <w:lang w:val="en-GB"/>
              </w:rPr>
            </w:pPr>
            <w:r w:rsidRPr="00C64C63">
              <w:rPr>
                <w:rFonts w:ascii="Calibri" w:hAnsi="Calibri" w:cs="Arial"/>
                <w:sz w:val="16"/>
                <w:szCs w:val="16"/>
                <w:lang w:val="en-GB"/>
              </w:rPr>
              <w:t>Verify that the mitigations are controlled (owner and follow-up of actions)</w:t>
            </w:r>
            <w:r>
              <w:rPr>
                <w:rFonts w:ascii="Calibri" w:hAnsi="Calibri" w:cs="Arial"/>
                <w:sz w:val="16"/>
                <w:szCs w:val="16"/>
                <w:lang w:val="en-GB"/>
              </w:rPr>
              <w:t>.</w:t>
            </w:r>
          </w:p>
          <w:p w14:paraId="512B6D94" w14:textId="77777777" w:rsidR="00691302" w:rsidRDefault="00691302" w:rsidP="00F06CA5">
            <w:pPr>
              <w:spacing w:before="60" w:after="60"/>
              <w:jc w:val="both"/>
              <w:rPr>
                <w:rFonts w:ascii="Calibri" w:hAnsi="Calibri" w:cs="Arial"/>
                <w:sz w:val="16"/>
                <w:szCs w:val="16"/>
                <w:lang w:val="en-GB"/>
              </w:rPr>
            </w:pPr>
            <w:r w:rsidRPr="00C64C63">
              <w:rPr>
                <w:rFonts w:ascii="Calibri" w:hAnsi="Calibri" w:cs="Arial"/>
                <w:sz w:val="16"/>
                <w:szCs w:val="16"/>
                <w:lang w:val="en-GB"/>
              </w:rPr>
              <w:t>Verify that the mitigations are implemented and verified for effective implementation.</w:t>
            </w:r>
          </w:p>
          <w:p w14:paraId="0A17A674" w14:textId="77777777" w:rsidR="00691302" w:rsidRPr="00685EB4" w:rsidRDefault="00691302" w:rsidP="00F06CA5">
            <w:pPr>
              <w:spacing w:before="60" w:after="60"/>
              <w:jc w:val="both"/>
              <w:rPr>
                <w:rFonts w:ascii="Calibri" w:hAnsi="Calibri" w:cs="Arial"/>
                <w:sz w:val="16"/>
                <w:szCs w:val="16"/>
                <w:lang w:val="en-GB"/>
              </w:rPr>
            </w:pPr>
            <w:r w:rsidRPr="00685EB4">
              <w:rPr>
                <w:rFonts w:ascii="Calibri" w:hAnsi="Calibri" w:cs="Arial"/>
                <w:sz w:val="16"/>
                <w:szCs w:val="16"/>
                <w:lang w:val="en-GB"/>
              </w:rPr>
              <w:t xml:space="preserve">Assess how senior management </w:t>
            </w:r>
            <w:r>
              <w:rPr>
                <w:rFonts w:ascii="Calibri" w:hAnsi="Calibri" w:cs="Arial"/>
                <w:sz w:val="16"/>
                <w:szCs w:val="16"/>
                <w:lang w:val="en-GB"/>
              </w:rPr>
              <w:t xml:space="preserve">deal </w:t>
            </w:r>
            <w:r w:rsidRPr="00685EB4">
              <w:rPr>
                <w:rFonts w:ascii="Calibri" w:hAnsi="Calibri" w:cs="Arial"/>
                <w:sz w:val="16"/>
                <w:szCs w:val="16"/>
                <w:lang w:val="en-GB"/>
              </w:rPr>
              <w:t>with the outputs of the reporting system.</w:t>
            </w:r>
          </w:p>
          <w:p w14:paraId="33867B2C" w14:textId="7574C75A" w:rsidR="00691302" w:rsidRDefault="00691302" w:rsidP="00F06CA5">
            <w:pPr>
              <w:spacing w:before="60" w:after="60"/>
              <w:jc w:val="both"/>
              <w:rPr>
                <w:rFonts w:ascii="Calibri" w:hAnsi="Calibri" w:cs="Arial"/>
                <w:sz w:val="16"/>
                <w:szCs w:val="16"/>
                <w:lang w:val="en-GB"/>
              </w:rPr>
            </w:pPr>
          </w:p>
        </w:tc>
        <w:tc>
          <w:tcPr>
            <w:tcW w:w="630" w:type="dxa"/>
          </w:tcPr>
          <w:p w14:paraId="71AED51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3324079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5B32C127"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5618634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528ECA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743184580"/>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4E0C9E2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52551564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44195C8" w14:textId="551D5C25"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29125675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31BC111" w14:textId="77777777" w:rsidR="00691302" w:rsidRPr="00603EBE" w:rsidRDefault="00691302" w:rsidP="00F06CA5">
            <w:pPr>
              <w:spacing w:before="60" w:after="60"/>
              <w:rPr>
                <w:rFonts w:ascii="Calibri" w:hAnsi="Calibri" w:cs="Arial"/>
                <w:sz w:val="16"/>
                <w:szCs w:val="16"/>
                <w:lang w:val="en-GB"/>
              </w:rPr>
            </w:pPr>
          </w:p>
        </w:tc>
      </w:tr>
      <w:tr w:rsidR="00691302" w:rsidRPr="008557C5" w14:paraId="4B7F4496" w14:textId="77777777" w:rsidTr="00A943A9">
        <w:tc>
          <w:tcPr>
            <w:tcW w:w="478" w:type="dxa"/>
          </w:tcPr>
          <w:p w14:paraId="387AE468"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rPr>
            </w:pPr>
          </w:p>
        </w:tc>
        <w:tc>
          <w:tcPr>
            <w:tcW w:w="1710" w:type="dxa"/>
            <w:shd w:val="clear" w:color="auto" w:fill="auto"/>
            <w:vAlign w:val="center"/>
          </w:tcPr>
          <w:p w14:paraId="4FE26407"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ORO.GEN.160(e)</w:t>
            </w:r>
          </w:p>
          <w:p w14:paraId="3B24343D"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Regulation (EU) 376/2014 Art 5(5)</w:t>
            </w:r>
          </w:p>
          <w:p w14:paraId="76F4DDE0"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Art 13(5)</w:t>
            </w:r>
          </w:p>
          <w:p w14:paraId="16025C9F" w14:textId="220B756F" w:rsidR="00691302" w:rsidRPr="003A6F43" w:rsidRDefault="00691302" w:rsidP="00F06CA5">
            <w:pPr>
              <w:jc w:val="both"/>
              <w:rPr>
                <w:rFonts w:ascii="Calibri" w:hAnsi="Calibri" w:cs="Arial"/>
                <w:b/>
                <w:bCs/>
                <w:sz w:val="16"/>
                <w:szCs w:val="16"/>
              </w:rPr>
            </w:pPr>
          </w:p>
        </w:tc>
        <w:tc>
          <w:tcPr>
            <w:tcW w:w="3510" w:type="dxa"/>
            <w:shd w:val="clear" w:color="auto" w:fill="D9D9D9"/>
            <w:vAlign w:val="center"/>
          </w:tcPr>
          <w:p w14:paraId="2AF0D2C9"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The</w:t>
            </w:r>
            <w:r w:rsidRPr="000A6A52">
              <w:rPr>
                <w:rFonts w:ascii="Calibri" w:hAnsi="Calibri" w:cs="Arial"/>
                <w:sz w:val="16"/>
                <w:szCs w:val="16"/>
                <w:lang w:val="en-GB"/>
              </w:rPr>
              <w:t xml:space="preserve"> organisation report</w:t>
            </w:r>
            <w:r>
              <w:rPr>
                <w:rFonts w:ascii="Calibri" w:hAnsi="Calibri" w:cs="Arial"/>
                <w:sz w:val="16"/>
                <w:szCs w:val="16"/>
                <w:lang w:val="en-GB"/>
              </w:rPr>
              <w:t>s</w:t>
            </w:r>
            <w:r w:rsidRPr="000A6A52">
              <w:rPr>
                <w:rFonts w:ascii="Calibri" w:hAnsi="Calibri" w:cs="Arial"/>
                <w:sz w:val="16"/>
                <w:szCs w:val="16"/>
                <w:lang w:val="en-GB"/>
              </w:rPr>
              <w:t xml:space="preserve">, in a timely manner, to the </w:t>
            </w:r>
            <w:r>
              <w:rPr>
                <w:rFonts w:ascii="Calibri" w:hAnsi="Calibri" w:cs="Arial"/>
                <w:sz w:val="16"/>
                <w:szCs w:val="16"/>
                <w:lang w:val="en-GB"/>
              </w:rPr>
              <w:t>competent authority</w:t>
            </w:r>
            <w:r w:rsidRPr="000A6A52">
              <w:rPr>
                <w:rFonts w:ascii="Calibri" w:hAnsi="Calibri" w:cs="Arial"/>
                <w:sz w:val="16"/>
                <w:szCs w:val="16"/>
                <w:lang w:val="en-GB"/>
              </w:rPr>
              <w:t xml:space="preserve"> </w:t>
            </w:r>
            <w:r>
              <w:rPr>
                <w:rFonts w:ascii="Calibri" w:hAnsi="Calibri" w:cs="Arial"/>
                <w:sz w:val="16"/>
                <w:szCs w:val="16"/>
                <w:lang w:val="en-GB"/>
              </w:rPr>
              <w:t xml:space="preserve">the </w:t>
            </w:r>
            <w:r w:rsidRPr="000A6A52">
              <w:rPr>
                <w:rFonts w:ascii="Calibri" w:hAnsi="Calibri" w:cs="Arial"/>
                <w:sz w:val="16"/>
                <w:szCs w:val="16"/>
                <w:lang w:val="en-GB"/>
              </w:rPr>
              <w:t xml:space="preserve">details of </w:t>
            </w:r>
            <w:r w:rsidRPr="002C38DE">
              <w:rPr>
                <w:rFonts w:ascii="Calibri" w:hAnsi="Calibri" w:cs="Arial"/>
                <w:sz w:val="16"/>
                <w:szCs w:val="16"/>
                <w:u w:val="single"/>
                <w:lang w:val="en-GB"/>
              </w:rPr>
              <w:t>voluntary</w:t>
            </w:r>
            <w:r>
              <w:rPr>
                <w:rFonts w:ascii="Calibri" w:hAnsi="Calibri" w:cs="Arial"/>
                <w:sz w:val="16"/>
                <w:szCs w:val="16"/>
                <w:lang w:val="en-GB"/>
              </w:rPr>
              <w:t xml:space="preserve"> </w:t>
            </w:r>
            <w:r w:rsidRPr="000A6A52">
              <w:rPr>
                <w:rFonts w:ascii="Calibri" w:hAnsi="Calibri" w:cs="Arial"/>
                <w:sz w:val="16"/>
                <w:szCs w:val="16"/>
                <w:lang w:val="en-GB"/>
              </w:rPr>
              <w:t>occurrence</w:t>
            </w:r>
            <w:r>
              <w:rPr>
                <w:rFonts w:ascii="Calibri" w:hAnsi="Calibri" w:cs="Arial"/>
                <w:sz w:val="16"/>
                <w:szCs w:val="16"/>
                <w:lang w:val="en-GB"/>
              </w:rPr>
              <w:t xml:space="preserve"> reports</w:t>
            </w:r>
            <w:r w:rsidRPr="000A6A52">
              <w:rPr>
                <w:rFonts w:ascii="Calibri" w:hAnsi="Calibri" w:cs="Arial"/>
                <w:sz w:val="16"/>
                <w:szCs w:val="16"/>
                <w:lang w:val="en-GB"/>
              </w:rPr>
              <w:t xml:space="preserve"> and safety-related information which may involve an actual or potential aviation safety risk.</w:t>
            </w:r>
          </w:p>
          <w:p w14:paraId="73D33EF6" w14:textId="77777777" w:rsidR="00691302" w:rsidRDefault="00691302" w:rsidP="00F06CA5">
            <w:pPr>
              <w:jc w:val="both"/>
              <w:rPr>
                <w:rFonts w:ascii="Calibri" w:hAnsi="Calibri" w:cs="Arial"/>
                <w:sz w:val="16"/>
                <w:szCs w:val="16"/>
                <w:lang w:val="en-GB"/>
              </w:rPr>
            </w:pPr>
          </w:p>
          <w:p w14:paraId="0A234A53" w14:textId="77777777" w:rsidR="00691302" w:rsidRDefault="00691302" w:rsidP="00F06CA5">
            <w:pPr>
              <w:jc w:val="both"/>
              <w:rPr>
                <w:rFonts w:ascii="Calibri" w:hAnsi="Calibri" w:cs="Arial"/>
                <w:sz w:val="16"/>
                <w:szCs w:val="16"/>
                <w:lang w:val="en-GB"/>
              </w:rPr>
            </w:pPr>
            <w:r w:rsidRPr="00BC13BA">
              <w:rPr>
                <w:rFonts w:ascii="Calibri" w:hAnsi="Calibri" w:cs="Arial"/>
                <w:sz w:val="16"/>
                <w:szCs w:val="16"/>
                <w:lang w:val="en-GB"/>
              </w:rPr>
              <w:t xml:space="preserve">Where </w:t>
            </w:r>
            <w:r>
              <w:rPr>
                <w:rFonts w:ascii="Calibri" w:hAnsi="Calibri" w:cs="Arial"/>
                <w:sz w:val="16"/>
                <w:szCs w:val="16"/>
                <w:lang w:val="en-GB"/>
              </w:rPr>
              <w:t>the</w:t>
            </w:r>
            <w:r w:rsidRPr="00BC13BA">
              <w:rPr>
                <w:rFonts w:ascii="Calibri" w:hAnsi="Calibri" w:cs="Arial"/>
                <w:sz w:val="16"/>
                <w:szCs w:val="16"/>
                <w:lang w:val="en-GB"/>
              </w:rPr>
              <w:t xml:space="preserve"> organisation identifies an actual or potential aviation safety risk as a result of its analysis of occurrences or group of occurrences</w:t>
            </w:r>
            <w:r>
              <w:rPr>
                <w:rFonts w:ascii="Calibri" w:hAnsi="Calibri" w:cs="Arial"/>
                <w:sz w:val="16"/>
                <w:szCs w:val="16"/>
                <w:lang w:val="en-GB"/>
              </w:rPr>
              <w:t xml:space="preserve"> (</w:t>
            </w:r>
            <w:r w:rsidRPr="002C38DE">
              <w:rPr>
                <w:rFonts w:ascii="Calibri" w:hAnsi="Calibri" w:cs="Arial"/>
                <w:sz w:val="16"/>
                <w:szCs w:val="16"/>
                <w:u w:val="single"/>
                <w:lang w:val="en-GB"/>
              </w:rPr>
              <w:t>mandatory and voluntary</w:t>
            </w:r>
            <w:r>
              <w:rPr>
                <w:rFonts w:ascii="Calibri" w:hAnsi="Calibri" w:cs="Arial"/>
                <w:sz w:val="16"/>
                <w:szCs w:val="16"/>
                <w:lang w:val="en-GB"/>
              </w:rPr>
              <w:t>)</w:t>
            </w:r>
            <w:r w:rsidRPr="00BC13BA">
              <w:rPr>
                <w:rFonts w:ascii="Calibri" w:hAnsi="Calibri" w:cs="Arial"/>
                <w:sz w:val="16"/>
                <w:szCs w:val="16"/>
                <w:lang w:val="en-GB"/>
              </w:rPr>
              <w:t xml:space="preserve">, it shall transmit to the </w:t>
            </w:r>
            <w:r>
              <w:rPr>
                <w:rFonts w:ascii="Calibri" w:hAnsi="Calibri" w:cs="Arial"/>
                <w:sz w:val="16"/>
                <w:szCs w:val="16"/>
                <w:lang w:val="en-GB"/>
              </w:rPr>
              <w:t>competent authority</w:t>
            </w:r>
            <w:r w:rsidRPr="00BC13BA">
              <w:rPr>
                <w:rFonts w:ascii="Calibri" w:hAnsi="Calibri" w:cs="Arial"/>
                <w:sz w:val="16"/>
                <w:szCs w:val="16"/>
                <w:lang w:val="en-GB"/>
              </w:rPr>
              <w:t xml:space="preserve">, within 30 days from the date of notification of the occurrence by the reporter: </w:t>
            </w:r>
          </w:p>
          <w:p w14:paraId="06E6F573" w14:textId="77777777" w:rsidR="00691302" w:rsidRDefault="00691302" w:rsidP="00F06CA5">
            <w:pPr>
              <w:jc w:val="both"/>
              <w:rPr>
                <w:rFonts w:ascii="Calibri" w:hAnsi="Calibri" w:cs="Arial"/>
                <w:sz w:val="16"/>
                <w:szCs w:val="16"/>
                <w:lang w:val="en-GB"/>
              </w:rPr>
            </w:pPr>
            <w:r w:rsidRPr="00BC13BA">
              <w:rPr>
                <w:rFonts w:ascii="Calibri" w:hAnsi="Calibri" w:cs="Arial"/>
                <w:sz w:val="16"/>
                <w:szCs w:val="16"/>
                <w:lang w:val="en-GB"/>
              </w:rPr>
              <w:t xml:space="preserve">(a) the preliminary results of the analysis performed pursuant to paragraph 1, if any; and </w:t>
            </w:r>
          </w:p>
          <w:p w14:paraId="6562DF18" w14:textId="77777777" w:rsidR="00691302" w:rsidRDefault="00691302" w:rsidP="00F06CA5">
            <w:pPr>
              <w:jc w:val="both"/>
              <w:rPr>
                <w:rFonts w:ascii="Calibri" w:hAnsi="Calibri" w:cs="Arial"/>
                <w:sz w:val="16"/>
                <w:szCs w:val="16"/>
                <w:lang w:val="en-GB"/>
              </w:rPr>
            </w:pPr>
            <w:r w:rsidRPr="00BC13BA">
              <w:rPr>
                <w:rFonts w:ascii="Calibri" w:hAnsi="Calibri" w:cs="Arial"/>
                <w:sz w:val="16"/>
                <w:szCs w:val="16"/>
                <w:lang w:val="en-GB"/>
              </w:rPr>
              <w:t>(b) any action to be taken.</w:t>
            </w:r>
          </w:p>
          <w:p w14:paraId="1D157CE7" w14:textId="77777777" w:rsidR="00691302" w:rsidRDefault="00691302" w:rsidP="00F06CA5">
            <w:pPr>
              <w:jc w:val="both"/>
              <w:rPr>
                <w:rFonts w:ascii="Calibri" w:hAnsi="Calibri" w:cs="Arial"/>
                <w:sz w:val="16"/>
                <w:szCs w:val="16"/>
                <w:lang w:val="en-GB"/>
              </w:rPr>
            </w:pPr>
          </w:p>
          <w:p w14:paraId="73A8030B" w14:textId="5C6573F2" w:rsidR="00691302" w:rsidRDefault="00691302" w:rsidP="00F06CA5">
            <w:pPr>
              <w:autoSpaceDE w:val="0"/>
              <w:autoSpaceDN w:val="0"/>
              <w:adjustRightInd w:val="0"/>
              <w:jc w:val="both"/>
              <w:rPr>
                <w:rFonts w:ascii="Calibri" w:hAnsi="Calibri" w:cs="Arial"/>
                <w:sz w:val="16"/>
                <w:szCs w:val="16"/>
                <w:lang w:val="en-GB"/>
              </w:rPr>
            </w:pPr>
            <w:r w:rsidRPr="00C64C63">
              <w:rPr>
                <w:rFonts w:ascii="Calibri" w:hAnsi="Calibri" w:cs="Arial"/>
                <w:sz w:val="16"/>
                <w:szCs w:val="16"/>
                <w:lang w:val="en-GB"/>
              </w:rPr>
              <w:t>The organisation shall transmit to the Agency the final results of the analysis, where required, as soon as they are available and, in principle, no later than three months from the date of notification of the occurrence</w:t>
            </w:r>
            <w:r>
              <w:rPr>
                <w:rFonts w:ascii="Calibri" w:hAnsi="Calibri" w:cs="Arial"/>
                <w:sz w:val="16"/>
                <w:szCs w:val="16"/>
                <w:lang w:val="en-GB"/>
              </w:rPr>
              <w:t>.</w:t>
            </w:r>
          </w:p>
        </w:tc>
        <w:tc>
          <w:tcPr>
            <w:tcW w:w="4860" w:type="dxa"/>
          </w:tcPr>
          <w:p w14:paraId="596E91C0"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The operator has specified what it considers “timely manner” for voluntary reports.</w:t>
            </w:r>
          </w:p>
          <w:p w14:paraId="01DA67DE"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Verify implementation through the sampling of voluntary occurrence reports classified as posing a risk for the timely notification.</w:t>
            </w:r>
          </w:p>
          <w:p w14:paraId="32CF5F74"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Verify implementation through the sampling of mandatory and voluntary occurrence reports classified as posing a risk for the transmission of the analysis and the actions within 30 days.</w:t>
            </w:r>
          </w:p>
          <w:p w14:paraId="588DBAA3"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Verify implementation through the sampling of mandatory and voluntary occurrence reports classified as posing a risk for the transmission of the final results of the analysis within 3 months.</w:t>
            </w:r>
          </w:p>
          <w:p w14:paraId="503DD35C"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 xml:space="preserve">The operator </w:t>
            </w:r>
            <w:r w:rsidRPr="00C64C63">
              <w:rPr>
                <w:rFonts w:ascii="Calibri" w:hAnsi="Calibri" w:cs="Arial"/>
                <w:sz w:val="16"/>
                <w:szCs w:val="16"/>
                <w:lang w:val="en-GB"/>
              </w:rPr>
              <w:t>reports to its competent authority the details of voluntary occurrence reports involving an actual or potential risk.</w:t>
            </w:r>
          </w:p>
          <w:p w14:paraId="6EE24996" w14:textId="77777777" w:rsidR="00691302" w:rsidRDefault="00691302" w:rsidP="00F06CA5">
            <w:pPr>
              <w:spacing w:before="60" w:after="60"/>
              <w:jc w:val="both"/>
              <w:rPr>
                <w:rFonts w:ascii="Calibri" w:hAnsi="Calibri" w:cs="Arial"/>
                <w:sz w:val="16"/>
                <w:szCs w:val="16"/>
                <w:lang w:val="en-GB"/>
              </w:rPr>
            </w:pPr>
            <w:r>
              <w:rPr>
                <w:rFonts w:ascii="Calibri" w:hAnsi="Calibri" w:cs="Arial"/>
                <w:sz w:val="16"/>
                <w:szCs w:val="16"/>
                <w:lang w:val="en-GB"/>
              </w:rPr>
              <w:t>The operator reports to its competent authority the result of preliminary and final analysis of occurrences within the timeframe, including the actions to be taken.</w:t>
            </w:r>
          </w:p>
          <w:p w14:paraId="42475B3F" w14:textId="7A2DDF2C" w:rsidR="00691302" w:rsidRDefault="00691302" w:rsidP="00F06CA5">
            <w:pPr>
              <w:spacing w:before="60" w:after="60"/>
              <w:jc w:val="both"/>
              <w:rPr>
                <w:rFonts w:ascii="Calibri" w:hAnsi="Calibri" w:cs="Arial"/>
                <w:sz w:val="16"/>
                <w:szCs w:val="16"/>
                <w:lang w:val="en-GB"/>
              </w:rPr>
            </w:pPr>
            <w:r w:rsidRPr="00C64C63">
              <w:rPr>
                <w:rFonts w:ascii="Calibri" w:hAnsi="Calibri" w:cs="Arial"/>
                <w:sz w:val="16"/>
                <w:szCs w:val="16"/>
                <w:lang w:val="en-GB"/>
              </w:rPr>
              <w:t>The operator has established a process to track all timeframes and exceed</w:t>
            </w:r>
            <w:r>
              <w:rPr>
                <w:rFonts w:ascii="Calibri" w:hAnsi="Calibri" w:cs="Arial"/>
                <w:sz w:val="16"/>
                <w:szCs w:val="16"/>
                <w:lang w:val="en-GB"/>
              </w:rPr>
              <w:t>a</w:t>
            </w:r>
            <w:r w:rsidRPr="00C64C63">
              <w:rPr>
                <w:rFonts w:ascii="Calibri" w:hAnsi="Calibri" w:cs="Arial"/>
                <w:sz w:val="16"/>
                <w:szCs w:val="16"/>
                <w:lang w:val="en-GB"/>
              </w:rPr>
              <w:t>nces.</w:t>
            </w:r>
          </w:p>
        </w:tc>
        <w:tc>
          <w:tcPr>
            <w:tcW w:w="630" w:type="dxa"/>
          </w:tcPr>
          <w:p w14:paraId="5C1394D3"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12789606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76415630"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1211250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394731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8257463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310FF261"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62264727"/>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2F2486B2" w14:textId="4BD22F7B"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1125738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275037F4" w14:textId="77777777" w:rsidR="00691302" w:rsidRPr="00603EBE" w:rsidRDefault="00691302" w:rsidP="00F06CA5">
            <w:pPr>
              <w:spacing w:before="60" w:after="60"/>
              <w:rPr>
                <w:rFonts w:ascii="Calibri" w:hAnsi="Calibri" w:cs="Arial"/>
                <w:sz w:val="16"/>
                <w:szCs w:val="16"/>
                <w:lang w:val="en-GB"/>
              </w:rPr>
            </w:pPr>
          </w:p>
        </w:tc>
      </w:tr>
      <w:tr w:rsidR="00691302" w:rsidRPr="008557C5" w14:paraId="69608871" w14:textId="77777777" w:rsidTr="00A943A9">
        <w:tc>
          <w:tcPr>
            <w:tcW w:w="478" w:type="dxa"/>
          </w:tcPr>
          <w:p w14:paraId="5C3CB700"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lang w:val="en-GB"/>
              </w:rPr>
            </w:pPr>
          </w:p>
        </w:tc>
        <w:tc>
          <w:tcPr>
            <w:tcW w:w="1710" w:type="dxa"/>
            <w:shd w:val="clear" w:color="auto" w:fill="auto"/>
            <w:vAlign w:val="center"/>
          </w:tcPr>
          <w:p w14:paraId="413BC179" w14:textId="77777777" w:rsidR="00691302" w:rsidRDefault="00691302" w:rsidP="00F06CA5">
            <w:pPr>
              <w:jc w:val="both"/>
              <w:rPr>
                <w:rFonts w:ascii="Calibri" w:hAnsi="Calibri" w:cs="Arial"/>
                <w:sz w:val="16"/>
                <w:szCs w:val="16"/>
                <w:lang w:val="en-GB"/>
              </w:rPr>
            </w:pPr>
            <w:r w:rsidRPr="003F45B4">
              <w:rPr>
                <w:rFonts w:ascii="Calibri" w:hAnsi="Calibri" w:cs="Arial"/>
                <w:sz w:val="16"/>
                <w:szCs w:val="16"/>
                <w:lang w:val="en-GB"/>
              </w:rPr>
              <w:t>Regulation (EU) 376/2014</w:t>
            </w:r>
            <w:r>
              <w:rPr>
                <w:rFonts w:ascii="Calibri" w:hAnsi="Calibri" w:cs="Arial"/>
                <w:sz w:val="16"/>
                <w:szCs w:val="16"/>
                <w:lang w:val="en-GB"/>
              </w:rPr>
              <w:t xml:space="preserve"> Art 16(2)</w:t>
            </w:r>
          </w:p>
          <w:p w14:paraId="6C770A21" w14:textId="2C7A1A39" w:rsidR="00691302" w:rsidRPr="003A6F43" w:rsidRDefault="00691302" w:rsidP="00F06CA5">
            <w:pPr>
              <w:jc w:val="both"/>
              <w:rPr>
                <w:rFonts w:ascii="Calibri" w:hAnsi="Calibri" w:cs="Arial"/>
                <w:b/>
                <w:bCs/>
                <w:sz w:val="16"/>
                <w:szCs w:val="16"/>
                <w:lang w:val="en-GB"/>
              </w:rPr>
            </w:pPr>
            <w:r>
              <w:rPr>
                <w:rFonts w:ascii="Calibri" w:hAnsi="Calibri" w:cs="Arial"/>
                <w:sz w:val="16"/>
                <w:szCs w:val="16"/>
                <w:lang w:val="en-GB"/>
              </w:rPr>
              <w:t>Art 6(1).</w:t>
            </w:r>
          </w:p>
        </w:tc>
        <w:tc>
          <w:tcPr>
            <w:tcW w:w="3510" w:type="dxa"/>
            <w:shd w:val="clear" w:color="auto" w:fill="D9D9D9"/>
            <w:vAlign w:val="center"/>
          </w:tcPr>
          <w:p w14:paraId="634CB952" w14:textId="77777777" w:rsidR="00691302" w:rsidRPr="002B1C5B" w:rsidRDefault="00691302" w:rsidP="00F06CA5">
            <w:pPr>
              <w:jc w:val="both"/>
              <w:rPr>
                <w:rFonts w:ascii="Calibri" w:hAnsi="Calibri" w:cs="Arial"/>
                <w:sz w:val="16"/>
                <w:szCs w:val="16"/>
                <w:lang w:val="en-GB"/>
              </w:rPr>
            </w:pPr>
            <w:r>
              <w:rPr>
                <w:rFonts w:ascii="Calibri" w:hAnsi="Calibri" w:cs="Arial"/>
                <w:sz w:val="16"/>
                <w:szCs w:val="16"/>
                <w:lang w:val="en-GB"/>
              </w:rPr>
              <w:t>P</w:t>
            </w:r>
            <w:r w:rsidRPr="00C53802">
              <w:rPr>
                <w:rFonts w:ascii="Calibri" w:hAnsi="Calibri" w:cs="Arial"/>
                <w:sz w:val="16"/>
                <w:szCs w:val="16"/>
                <w:lang w:val="en-GB"/>
              </w:rPr>
              <w:t xml:space="preserve">ersonal details </w:t>
            </w:r>
            <w:r>
              <w:rPr>
                <w:rFonts w:ascii="Calibri" w:hAnsi="Calibri" w:cs="Arial"/>
                <w:sz w:val="16"/>
                <w:szCs w:val="16"/>
                <w:lang w:val="en-GB"/>
              </w:rPr>
              <w:t xml:space="preserve">[names or addresses] </w:t>
            </w:r>
            <w:r w:rsidRPr="00C53802">
              <w:rPr>
                <w:rFonts w:ascii="Calibri" w:hAnsi="Calibri" w:cs="Arial"/>
                <w:sz w:val="16"/>
                <w:szCs w:val="16"/>
                <w:lang w:val="en-GB"/>
              </w:rPr>
              <w:t xml:space="preserve">are made available to staff of that organisation other than persons designated </w:t>
            </w:r>
            <w:r>
              <w:rPr>
                <w:rFonts w:ascii="Calibri" w:hAnsi="Calibri" w:cs="Arial"/>
                <w:sz w:val="16"/>
                <w:szCs w:val="16"/>
                <w:lang w:val="en-GB"/>
              </w:rPr>
              <w:t xml:space="preserve">[to </w:t>
            </w:r>
            <w:r w:rsidRPr="00C53802">
              <w:rPr>
                <w:rFonts w:ascii="Calibri" w:hAnsi="Calibri" w:cs="Arial"/>
                <w:sz w:val="16"/>
                <w:szCs w:val="16"/>
                <w:lang w:val="en-GB"/>
              </w:rPr>
              <w:t>handle independently the collection, evaluation, processing, analysis and storage of details of occurrences</w:t>
            </w:r>
            <w:r>
              <w:rPr>
                <w:rFonts w:ascii="Calibri" w:hAnsi="Calibri" w:cs="Arial"/>
                <w:sz w:val="16"/>
                <w:szCs w:val="16"/>
                <w:lang w:val="en-GB"/>
              </w:rPr>
              <w:t xml:space="preserve">] </w:t>
            </w:r>
            <w:r w:rsidRPr="00C53802">
              <w:rPr>
                <w:rFonts w:ascii="Calibri" w:hAnsi="Calibri" w:cs="Arial"/>
                <w:sz w:val="16"/>
                <w:szCs w:val="16"/>
                <w:lang w:val="en-GB"/>
              </w:rPr>
              <w:t>only where absolutely necessary in order to investigate occurrences with a view to enhancing aviation safety.</w:t>
            </w:r>
          </w:p>
          <w:p w14:paraId="116E7CF9" w14:textId="77777777" w:rsidR="00691302" w:rsidRDefault="00691302" w:rsidP="00F06CA5">
            <w:pPr>
              <w:jc w:val="both"/>
              <w:rPr>
                <w:rFonts w:ascii="Calibri" w:hAnsi="Calibri" w:cs="Arial"/>
                <w:sz w:val="16"/>
                <w:szCs w:val="16"/>
                <w:lang w:val="en-GB"/>
              </w:rPr>
            </w:pPr>
          </w:p>
          <w:p w14:paraId="56BD0B70" w14:textId="77777777" w:rsidR="00691302" w:rsidRDefault="00691302" w:rsidP="00F06CA5">
            <w:pPr>
              <w:jc w:val="both"/>
              <w:rPr>
                <w:rFonts w:ascii="Calibri" w:hAnsi="Calibri" w:cs="Arial"/>
                <w:sz w:val="16"/>
                <w:szCs w:val="16"/>
                <w:lang w:val="en-GB"/>
              </w:rPr>
            </w:pPr>
          </w:p>
          <w:p w14:paraId="2DCC7373" w14:textId="2D6C9D42" w:rsidR="00691302" w:rsidRDefault="00691302" w:rsidP="00F06CA5">
            <w:pPr>
              <w:autoSpaceDE w:val="0"/>
              <w:autoSpaceDN w:val="0"/>
              <w:adjustRightInd w:val="0"/>
              <w:jc w:val="both"/>
              <w:rPr>
                <w:rFonts w:ascii="Calibri" w:hAnsi="Calibri" w:cs="Arial"/>
                <w:sz w:val="16"/>
                <w:szCs w:val="16"/>
                <w:lang w:val="en-GB"/>
              </w:rPr>
            </w:pPr>
            <w:r>
              <w:rPr>
                <w:rFonts w:ascii="Calibri" w:hAnsi="Calibri" w:cs="Arial"/>
                <w:sz w:val="16"/>
                <w:szCs w:val="16"/>
                <w:lang w:val="en-GB"/>
              </w:rPr>
              <w:t>T</w:t>
            </w:r>
            <w:r w:rsidRPr="002B1C5B">
              <w:rPr>
                <w:rFonts w:ascii="Calibri" w:hAnsi="Calibri" w:cs="Arial"/>
                <w:sz w:val="16"/>
                <w:szCs w:val="16"/>
                <w:lang w:val="en-GB"/>
              </w:rPr>
              <w:t>he handling of reports is done with a view to preventing the use of information for purposes other than safety and the confidentiality of the identity of the reporter and of the persons mentioned in occurrence reports appropriately safeguarded, with a view to promoting ‘just culture’</w:t>
            </w:r>
            <w:r>
              <w:rPr>
                <w:rFonts w:ascii="Calibri" w:hAnsi="Calibri" w:cs="Arial"/>
                <w:sz w:val="16"/>
                <w:szCs w:val="16"/>
                <w:lang w:val="en-GB"/>
              </w:rPr>
              <w:t>.</w:t>
            </w:r>
          </w:p>
        </w:tc>
        <w:tc>
          <w:tcPr>
            <w:tcW w:w="4860" w:type="dxa"/>
          </w:tcPr>
          <w:p w14:paraId="4819DA91"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8829B9">
              <w:rPr>
                <w:rFonts w:ascii="Calibri" w:hAnsi="Calibri" w:cs="Arial"/>
                <w:sz w:val="16"/>
                <w:szCs w:val="16"/>
                <w:lang w:val="en-GB"/>
              </w:rPr>
              <w:t>Review how data protection and confidentiality is achieved.</w:t>
            </w:r>
          </w:p>
          <w:p w14:paraId="22E2CC83"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BE6683">
              <w:rPr>
                <w:rFonts w:ascii="Calibri" w:hAnsi="Calibri" w:cs="Arial"/>
                <w:sz w:val="16"/>
                <w:szCs w:val="16"/>
                <w:lang w:val="en-GB"/>
              </w:rPr>
              <w:t>Confidentiality of personal details is ensured, except when absolutely necessary.</w:t>
            </w:r>
          </w:p>
          <w:p w14:paraId="1C3F11DF" w14:textId="71CC7D47" w:rsidR="00691302" w:rsidRDefault="00691302" w:rsidP="00F06CA5">
            <w:pPr>
              <w:spacing w:before="60" w:after="60"/>
              <w:jc w:val="both"/>
              <w:rPr>
                <w:rFonts w:ascii="Calibri" w:hAnsi="Calibri" w:cs="Arial"/>
                <w:sz w:val="16"/>
                <w:szCs w:val="16"/>
                <w:lang w:val="en-GB"/>
              </w:rPr>
            </w:pPr>
            <w:r w:rsidRPr="003F6BD6">
              <w:rPr>
                <w:rFonts w:ascii="Calibri" w:hAnsi="Calibri" w:cs="Arial"/>
                <w:sz w:val="16"/>
                <w:szCs w:val="16"/>
                <w:lang w:val="en-GB"/>
              </w:rPr>
              <w:t>There is a healthy reporting system based on the volume of reporting and the quality of reports received.</w:t>
            </w:r>
          </w:p>
        </w:tc>
        <w:tc>
          <w:tcPr>
            <w:tcW w:w="630" w:type="dxa"/>
          </w:tcPr>
          <w:p w14:paraId="01D15114"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91859601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56202BA7"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43579068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B379923"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74645388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0EFA9AA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10846417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35AC558" w14:textId="3F0C92D9"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75843649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C51636F" w14:textId="77777777" w:rsidR="00691302" w:rsidRPr="00603EBE" w:rsidRDefault="00691302" w:rsidP="00F06CA5">
            <w:pPr>
              <w:spacing w:before="60" w:after="60"/>
              <w:rPr>
                <w:rFonts w:ascii="Calibri" w:hAnsi="Calibri" w:cs="Arial"/>
                <w:sz w:val="16"/>
                <w:szCs w:val="16"/>
                <w:lang w:val="en-GB"/>
              </w:rPr>
            </w:pPr>
          </w:p>
        </w:tc>
      </w:tr>
      <w:tr w:rsidR="00691302" w:rsidRPr="008557C5" w14:paraId="3BAC11B9" w14:textId="77777777" w:rsidTr="00A943A9">
        <w:tc>
          <w:tcPr>
            <w:tcW w:w="478" w:type="dxa"/>
          </w:tcPr>
          <w:p w14:paraId="251B555F" w14:textId="77777777" w:rsidR="00691302" w:rsidRPr="00357CE1" w:rsidRDefault="00691302" w:rsidP="00144D46">
            <w:pPr>
              <w:pStyle w:val="ListParagraph"/>
              <w:numPr>
                <w:ilvl w:val="0"/>
                <w:numId w:val="23"/>
              </w:numPr>
              <w:ind w:left="0" w:firstLine="0"/>
              <w:jc w:val="center"/>
              <w:rPr>
                <w:rFonts w:ascii="Calibri" w:hAnsi="Calibri" w:cs="Arial"/>
                <w:b/>
                <w:bCs/>
                <w:sz w:val="16"/>
                <w:szCs w:val="16"/>
                <w:lang w:val="en-GB"/>
              </w:rPr>
            </w:pPr>
          </w:p>
        </w:tc>
        <w:tc>
          <w:tcPr>
            <w:tcW w:w="1710" w:type="dxa"/>
            <w:shd w:val="clear" w:color="auto" w:fill="auto"/>
            <w:vAlign w:val="center"/>
          </w:tcPr>
          <w:p w14:paraId="536F839A" w14:textId="77777777" w:rsidR="00691302" w:rsidRDefault="00691302" w:rsidP="00F06CA5">
            <w:pPr>
              <w:jc w:val="both"/>
              <w:rPr>
                <w:rFonts w:ascii="Calibri" w:hAnsi="Calibri" w:cs="Arial"/>
                <w:sz w:val="16"/>
                <w:szCs w:val="16"/>
                <w:lang w:val="en-GB"/>
              </w:rPr>
            </w:pPr>
            <w:r w:rsidRPr="002B1C5B">
              <w:rPr>
                <w:rFonts w:ascii="Calibri" w:hAnsi="Calibri" w:cs="Arial"/>
                <w:sz w:val="16"/>
                <w:szCs w:val="16"/>
                <w:lang w:val="en-GB"/>
              </w:rPr>
              <w:t>Regulation (EU) 376/2014</w:t>
            </w:r>
            <w:r>
              <w:rPr>
                <w:rFonts w:ascii="Calibri" w:hAnsi="Calibri" w:cs="Arial"/>
                <w:sz w:val="16"/>
                <w:szCs w:val="16"/>
                <w:lang w:val="en-GB"/>
              </w:rPr>
              <w:t xml:space="preserve"> Art 13(3)</w:t>
            </w:r>
          </w:p>
          <w:p w14:paraId="24A6E705" w14:textId="78188D66" w:rsidR="00691302" w:rsidRPr="003A6F43" w:rsidRDefault="00691302" w:rsidP="00F06CA5">
            <w:pPr>
              <w:jc w:val="both"/>
              <w:rPr>
                <w:rFonts w:ascii="Calibri" w:hAnsi="Calibri" w:cs="Arial"/>
                <w:b/>
                <w:bCs/>
                <w:sz w:val="16"/>
                <w:szCs w:val="16"/>
                <w:lang w:val="en-GB"/>
              </w:rPr>
            </w:pPr>
            <w:r>
              <w:rPr>
                <w:rFonts w:ascii="Calibri" w:hAnsi="Calibri" w:cs="Arial"/>
                <w:sz w:val="16"/>
                <w:szCs w:val="16"/>
                <w:lang w:val="en-GB"/>
              </w:rPr>
              <w:t>Art 16(2)</w:t>
            </w:r>
          </w:p>
        </w:tc>
        <w:tc>
          <w:tcPr>
            <w:tcW w:w="3510" w:type="dxa"/>
            <w:shd w:val="clear" w:color="auto" w:fill="D9D9D9"/>
            <w:vAlign w:val="center"/>
          </w:tcPr>
          <w:p w14:paraId="60F575D1" w14:textId="77777777" w:rsidR="00691302" w:rsidRDefault="00691302" w:rsidP="00F06CA5">
            <w:pPr>
              <w:jc w:val="both"/>
              <w:rPr>
                <w:rFonts w:ascii="Calibri" w:hAnsi="Calibri" w:cs="Arial"/>
                <w:sz w:val="16"/>
                <w:szCs w:val="16"/>
                <w:lang w:val="en-GB"/>
              </w:rPr>
            </w:pPr>
          </w:p>
          <w:p w14:paraId="43B5C531" w14:textId="77777777" w:rsidR="00691302" w:rsidRDefault="00691302" w:rsidP="00F06CA5">
            <w:pPr>
              <w:jc w:val="both"/>
              <w:rPr>
                <w:rFonts w:ascii="Calibri" w:hAnsi="Calibri" w:cs="Arial"/>
                <w:sz w:val="16"/>
                <w:szCs w:val="16"/>
                <w:lang w:val="en-GB"/>
              </w:rPr>
            </w:pPr>
            <w:r>
              <w:rPr>
                <w:rFonts w:ascii="Calibri" w:hAnsi="Calibri" w:cs="Arial"/>
                <w:sz w:val="16"/>
                <w:szCs w:val="16"/>
                <w:lang w:val="en-GB"/>
              </w:rPr>
              <w:t>The operator provides its employee</w:t>
            </w:r>
            <w:r w:rsidRPr="009531A2">
              <w:rPr>
                <w:rFonts w:ascii="Calibri" w:hAnsi="Calibri" w:cs="Arial"/>
                <w:sz w:val="16"/>
                <w:szCs w:val="16"/>
                <w:lang w:val="en-GB"/>
              </w:rPr>
              <w:t>s and contracted personnel with informa</w:t>
            </w:r>
            <w:r>
              <w:rPr>
                <w:rFonts w:ascii="Calibri" w:hAnsi="Calibri" w:cs="Arial"/>
                <w:sz w:val="16"/>
                <w:szCs w:val="16"/>
                <w:lang w:val="en-GB"/>
              </w:rPr>
              <w:t xml:space="preserve">tion concerning the analysis </w:t>
            </w:r>
            <w:r>
              <w:rPr>
                <w:rFonts w:ascii="Calibri" w:hAnsi="Calibri" w:cs="Arial"/>
                <w:sz w:val="16"/>
                <w:szCs w:val="16"/>
                <w:lang w:val="en-GB"/>
              </w:rPr>
              <w:lastRenderedPageBreak/>
              <w:t>of</w:t>
            </w:r>
            <w:r w:rsidRPr="009531A2">
              <w:rPr>
                <w:rFonts w:ascii="Calibri" w:hAnsi="Calibri" w:cs="Arial"/>
                <w:sz w:val="16"/>
                <w:szCs w:val="16"/>
                <w:lang w:val="en-GB"/>
              </w:rPr>
              <w:t>, and follow-up on, occurrences for which preventive or corrective action is taken</w:t>
            </w:r>
            <w:r>
              <w:rPr>
                <w:rFonts w:ascii="Calibri" w:hAnsi="Calibri" w:cs="Arial"/>
                <w:sz w:val="16"/>
                <w:szCs w:val="16"/>
                <w:lang w:val="en-GB"/>
              </w:rPr>
              <w:t>.</w:t>
            </w:r>
          </w:p>
          <w:p w14:paraId="2F5AC2B7" w14:textId="77777777" w:rsidR="00691302" w:rsidRDefault="00691302" w:rsidP="00F06CA5">
            <w:pPr>
              <w:jc w:val="both"/>
              <w:rPr>
                <w:rFonts w:ascii="Calibri" w:hAnsi="Calibri" w:cs="Arial"/>
                <w:sz w:val="16"/>
                <w:szCs w:val="16"/>
                <w:lang w:val="en-GB"/>
              </w:rPr>
            </w:pPr>
          </w:p>
          <w:p w14:paraId="31F96590" w14:textId="47ECBF1F" w:rsidR="00691302" w:rsidRDefault="00691302" w:rsidP="00F06CA5">
            <w:pPr>
              <w:autoSpaceDE w:val="0"/>
              <w:autoSpaceDN w:val="0"/>
              <w:adjustRightInd w:val="0"/>
              <w:jc w:val="both"/>
              <w:rPr>
                <w:rFonts w:ascii="Calibri" w:hAnsi="Calibri" w:cs="Arial"/>
                <w:sz w:val="16"/>
                <w:szCs w:val="16"/>
                <w:lang w:val="en-GB"/>
              </w:rPr>
            </w:pPr>
            <w:r>
              <w:rPr>
                <w:rFonts w:ascii="Calibri" w:hAnsi="Calibri" w:cs="Arial"/>
                <w:sz w:val="16"/>
                <w:szCs w:val="16"/>
                <w:lang w:val="en-GB"/>
              </w:rPr>
              <w:t>De-i</w:t>
            </w:r>
            <w:r w:rsidRPr="00C53802">
              <w:rPr>
                <w:rFonts w:ascii="Calibri" w:hAnsi="Calibri" w:cs="Arial"/>
                <w:sz w:val="16"/>
                <w:szCs w:val="16"/>
                <w:lang w:val="en-GB"/>
              </w:rPr>
              <w:t>dentified information shall be disseminated within the organisation as appropriate.</w:t>
            </w:r>
          </w:p>
        </w:tc>
        <w:tc>
          <w:tcPr>
            <w:tcW w:w="4860" w:type="dxa"/>
          </w:tcPr>
          <w:p w14:paraId="4E98DE40"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The feedback process to the reporter is described in the operator’s procedure.</w:t>
            </w:r>
          </w:p>
          <w:p w14:paraId="59932087" w14:textId="77777777" w:rsidR="00691302" w:rsidRPr="008829B9"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The feedback is de-identified.</w:t>
            </w:r>
          </w:p>
          <w:p w14:paraId="7C53CEBB" w14:textId="77777777" w:rsidR="00691302" w:rsidRDefault="00691302" w:rsidP="00F06CA5">
            <w:pPr>
              <w:spacing w:before="60" w:after="60"/>
              <w:jc w:val="both"/>
              <w:rPr>
                <w:rFonts w:ascii="Calibri" w:hAnsi="Calibri" w:cs="Arial"/>
                <w:sz w:val="16"/>
                <w:szCs w:val="16"/>
                <w:lang w:val="en-GB"/>
              </w:rPr>
            </w:pPr>
          </w:p>
          <w:p w14:paraId="47BA0860" w14:textId="77777777" w:rsidR="00691302" w:rsidRDefault="00691302" w:rsidP="00F06CA5">
            <w:pPr>
              <w:spacing w:before="60" w:after="60"/>
              <w:jc w:val="both"/>
              <w:rPr>
                <w:rFonts w:ascii="Calibri" w:hAnsi="Calibri" w:cs="Arial"/>
                <w:sz w:val="16"/>
                <w:szCs w:val="16"/>
                <w:lang w:val="en-GB"/>
              </w:rPr>
            </w:pPr>
          </w:p>
        </w:tc>
        <w:tc>
          <w:tcPr>
            <w:tcW w:w="630" w:type="dxa"/>
          </w:tcPr>
          <w:p w14:paraId="422C1C3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298636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1443E9B"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3339322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2222901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693686723"/>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22FF46C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58458329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46E01428" w14:textId="364C355D" w:rsidR="00691302" w:rsidRDefault="00A006BD" w:rsidP="00F06CA5">
            <w:pPr>
              <w:spacing w:before="60" w:after="60"/>
              <w:rPr>
                <w:rFonts w:ascii="Calibri" w:hAnsi="Calibri" w:cs="Arial"/>
                <w:sz w:val="16"/>
                <w:szCs w:val="16"/>
                <w:lang w:val="en-GB"/>
              </w:rPr>
            </w:pPr>
            <w:sdt>
              <w:sdtPr>
                <w:rPr>
                  <w:rFonts w:ascii="Calibri" w:hAnsi="Calibri" w:cs="Arial"/>
                  <w:sz w:val="16"/>
                  <w:szCs w:val="16"/>
                  <w:lang w:val="en-GB"/>
                </w:rPr>
                <w:id w:val="160660610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1D720EBC" w14:textId="77777777" w:rsidR="00691302" w:rsidRPr="00603EBE" w:rsidRDefault="00691302" w:rsidP="00F06CA5">
            <w:pPr>
              <w:spacing w:before="60" w:after="60"/>
              <w:rPr>
                <w:rFonts w:ascii="Calibri" w:hAnsi="Calibri" w:cs="Arial"/>
                <w:sz w:val="16"/>
                <w:szCs w:val="16"/>
                <w:lang w:val="en-GB"/>
              </w:rPr>
            </w:pPr>
          </w:p>
        </w:tc>
      </w:tr>
      <w:tr w:rsidR="00F06CA5" w:rsidRPr="008557C5" w14:paraId="5C0873CC" w14:textId="3B1DF670" w:rsidTr="00A943A9">
        <w:tc>
          <w:tcPr>
            <w:tcW w:w="478" w:type="dxa"/>
            <w:shd w:val="clear" w:color="auto" w:fill="5B9BD5" w:themeFill="accent5"/>
          </w:tcPr>
          <w:p w14:paraId="2191EE39"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5B9BD5" w:themeFill="accent5"/>
            <w:vAlign w:val="center"/>
          </w:tcPr>
          <w:p w14:paraId="375F3F34" w14:textId="3AE8E5A9" w:rsidR="00F06CA5" w:rsidRPr="00333F16" w:rsidRDefault="00F06CA5" w:rsidP="00F06CA5">
            <w:pPr>
              <w:spacing w:before="60" w:after="60"/>
              <w:rPr>
                <w:rFonts w:ascii="Calibri" w:hAnsi="Calibri" w:cs="Arial"/>
                <w:b/>
                <w:sz w:val="16"/>
                <w:szCs w:val="16"/>
                <w:lang w:val="en-GB"/>
              </w:rPr>
            </w:pPr>
            <w:r w:rsidRPr="00BD2B75">
              <w:rPr>
                <w:rFonts w:ascii="Calibri" w:hAnsi="Calibri" w:cs="Arial"/>
                <w:b/>
                <w:sz w:val="16"/>
                <w:szCs w:val="16"/>
                <w:lang w:val="en-GB"/>
              </w:rPr>
              <w:t>Safety promotion</w:t>
            </w:r>
          </w:p>
        </w:tc>
      </w:tr>
      <w:tr w:rsidR="00F06CA5" w:rsidRPr="008557C5" w14:paraId="3B1726C8" w14:textId="606CDD87" w:rsidTr="00A943A9">
        <w:tc>
          <w:tcPr>
            <w:tcW w:w="478" w:type="dxa"/>
            <w:shd w:val="clear" w:color="auto" w:fill="DEEAF6" w:themeFill="accent5" w:themeFillTint="33"/>
          </w:tcPr>
          <w:p w14:paraId="47C14D46"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vAlign w:val="center"/>
          </w:tcPr>
          <w:p w14:paraId="4B4F4501" w14:textId="4C0E019E" w:rsidR="00F06CA5" w:rsidRPr="003A393D" w:rsidRDefault="00F06CA5" w:rsidP="00F06CA5">
            <w:pPr>
              <w:spacing w:before="60" w:after="60"/>
              <w:rPr>
                <w:rFonts w:ascii="Calibri" w:hAnsi="Calibri" w:cs="Arial"/>
                <w:b/>
                <w:sz w:val="16"/>
                <w:szCs w:val="16"/>
                <w:lang w:val="en-GB"/>
              </w:rPr>
            </w:pPr>
            <w:r>
              <w:rPr>
                <w:rFonts w:ascii="Calibri" w:hAnsi="Calibri" w:cs="Arial"/>
                <w:b/>
                <w:sz w:val="16"/>
                <w:szCs w:val="16"/>
                <w:lang w:val="en-GB"/>
              </w:rPr>
              <w:t>Training and education</w:t>
            </w:r>
          </w:p>
        </w:tc>
      </w:tr>
      <w:tr w:rsidR="00691302" w:rsidRPr="008557C5" w14:paraId="760C3CAF" w14:textId="77777777" w:rsidTr="00180741">
        <w:tc>
          <w:tcPr>
            <w:tcW w:w="478" w:type="dxa"/>
          </w:tcPr>
          <w:p w14:paraId="6A732938" w14:textId="77777777" w:rsidR="00691302" w:rsidRPr="00357CE1" w:rsidRDefault="00691302" w:rsidP="00835C33">
            <w:pPr>
              <w:pStyle w:val="ListParagraph"/>
              <w:numPr>
                <w:ilvl w:val="0"/>
                <w:numId w:val="24"/>
              </w:numPr>
              <w:ind w:left="0" w:firstLine="0"/>
              <w:jc w:val="center"/>
              <w:rPr>
                <w:rFonts w:ascii="Calibri" w:hAnsi="Calibri" w:cs="Arial"/>
                <w:b/>
                <w:bCs/>
                <w:sz w:val="16"/>
                <w:szCs w:val="16"/>
                <w:lang w:val="en-US"/>
              </w:rPr>
            </w:pPr>
          </w:p>
        </w:tc>
        <w:tc>
          <w:tcPr>
            <w:tcW w:w="1710" w:type="dxa"/>
            <w:shd w:val="clear" w:color="auto" w:fill="auto"/>
            <w:vAlign w:val="center"/>
          </w:tcPr>
          <w:p w14:paraId="213BC929" w14:textId="77777777" w:rsidR="00691302" w:rsidRPr="00881B08" w:rsidRDefault="00691302" w:rsidP="00F06CA5">
            <w:pPr>
              <w:rPr>
                <w:rFonts w:ascii="Calibri" w:hAnsi="Calibri" w:cs="Arial"/>
                <w:sz w:val="16"/>
                <w:szCs w:val="16"/>
                <w:lang w:val="es-ES"/>
              </w:rPr>
            </w:pPr>
            <w:r w:rsidRPr="00881B08">
              <w:rPr>
                <w:rFonts w:ascii="Calibri" w:hAnsi="Calibri" w:cs="Arial"/>
                <w:sz w:val="16"/>
                <w:szCs w:val="16"/>
                <w:lang w:val="es-ES"/>
              </w:rPr>
              <w:t>ORO.GEN.200(a)(4)</w:t>
            </w:r>
          </w:p>
          <w:p w14:paraId="56C76C04" w14:textId="0DA0DF52" w:rsidR="00691302" w:rsidRPr="003A6F43" w:rsidRDefault="00691302" w:rsidP="00F06CA5">
            <w:pPr>
              <w:jc w:val="both"/>
              <w:rPr>
                <w:rFonts w:ascii="Calibri" w:hAnsi="Calibri" w:cs="Arial"/>
                <w:b/>
                <w:bCs/>
                <w:sz w:val="16"/>
                <w:szCs w:val="16"/>
                <w:lang w:val="en-GB"/>
              </w:rPr>
            </w:pPr>
            <w:r w:rsidRPr="00881B08">
              <w:rPr>
                <w:rFonts w:ascii="Calibri" w:hAnsi="Calibri" w:cs="Arial"/>
                <w:sz w:val="16"/>
                <w:szCs w:val="16"/>
                <w:lang w:val="es-ES"/>
              </w:rPr>
              <w:t>AMC1 ORO.GEN.200(a)(4)</w:t>
            </w:r>
          </w:p>
        </w:tc>
        <w:tc>
          <w:tcPr>
            <w:tcW w:w="3510" w:type="dxa"/>
            <w:shd w:val="clear" w:color="auto" w:fill="D9D9D9"/>
            <w:vAlign w:val="center"/>
          </w:tcPr>
          <w:p w14:paraId="254A5AC7" w14:textId="7677CD2B" w:rsidR="00691302" w:rsidRPr="003A393D" w:rsidRDefault="00691302" w:rsidP="00F06CA5">
            <w:pPr>
              <w:autoSpaceDE w:val="0"/>
              <w:autoSpaceDN w:val="0"/>
              <w:adjustRightInd w:val="0"/>
              <w:jc w:val="both"/>
              <w:rPr>
                <w:rFonts w:ascii="Calibri" w:hAnsi="Calibri" w:cs="Arial"/>
                <w:sz w:val="16"/>
                <w:szCs w:val="16"/>
                <w:lang w:val="en-GB"/>
              </w:rPr>
            </w:pPr>
            <w:r w:rsidRPr="003225C0">
              <w:rPr>
                <w:rFonts w:ascii="Calibri" w:hAnsi="Calibri" w:cs="Arial"/>
                <w:sz w:val="16"/>
                <w:szCs w:val="16"/>
                <w:lang w:val="en-GB"/>
              </w:rPr>
              <w:t xml:space="preserve">The </w:t>
            </w:r>
            <w:r>
              <w:rPr>
                <w:rFonts w:ascii="Calibri" w:hAnsi="Calibri" w:cs="Arial"/>
                <w:sz w:val="16"/>
                <w:szCs w:val="16"/>
                <w:lang w:val="en-GB"/>
              </w:rPr>
              <w:t>operator</w:t>
            </w:r>
            <w:r w:rsidRPr="003225C0">
              <w:rPr>
                <w:rFonts w:ascii="Calibri" w:hAnsi="Calibri" w:cs="Arial"/>
                <w:sz w:val="16"/>
                <w:szCs w:val="16"/>
                <w:lang w:val="en-GB"/>
              </w:rPr>
              <w:t xml:space="preserve"> shall develop and maintain a safety training programme that ensures that personnel are trained and competent to</w:t>
            </w:r>
            <w:r>
              <w:rPr>
                <w:rFonts w:ascii="Calibri" w:hAnsi="Calibri" w:cs="Arial"/>
                <w:sz w:val="16"/>
                <w:szCs w:val="16"/>
                <w:lang w:val="en-GB"/>
              </w:rPr>
              <w:t xml:space="preserve"> </w:t>
            </w:r>
            <w:r w:rsidRPr="003225C0">
              <w:rPr>
                <w:rFonts w:ascii="Calibri" w:hAnsi="Calibri" w:cs="Arial"/>
                <w:sz w:val="16"/>
                <w:szCs w:val="16"/>
                <w:lang w:val="en-GB"/>
              </w:rPr>
              <w:t>perform their SMS duties.</w:t>
            </w:r>
          </w:p>
        </w:tc>
        <w:tc>
          <w:tcPr>
            <w:tcW w:w="4860" w:type="dxa"/>
          </w:tcPr>
          <w:p w14:paraId="67E692FA"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 xml:space="preserve">Review the SMS training programme </w:t>
            </w:r>
            <w:r>
              <w:rPr>
                <w:rFonts w:ascii="Calibri" w:hAnsi="Calibri" w:cs="Arial"/>
                <w:sz w:val="16"/>
                <w:szCs w:val="16"/>
                <w:lang w:val="en-GB"/>
              </w:rPr>
              <w:t xml:space="preserve">to verify </w:t>
            </w:r>
            <w:r w:rsidRPr="00D25D5F">
              <w:rPr>
                <w:rFonts w:ascii="Calibri" w:hAnsi="Calibri" w:cs="Arial"/>
                <w:sz w:val="16"/>
                <w:szCs w:val="16"/>
                <w:lang w:val="en-GB"/>
              </w:rPr>
              <w:t>including course content</w:t>
            </w:r>
            <w:r>
              <w:rPr>
                <w:rFonts w:ascii="Calibri" w:hAnsi="Calibri" w:cs="Arial"/>
                <w:sz w:val="16"/>
                <w:szCs w:val="16"/>
                <w:lang w:val="en-GB"/>
              </w:rPr>
              <w:t xml:space="preserve"> (customization to operator’s methodology)</w:t>
            </w:r>
            <w:r w:rsidRPr="00D25D5F">
              <w:rPr>
                <w:rFonts w:ascii="Calibri" w:hAnsi="Calibri" w:cs="Arial"/>
                <w:sz w:val="16"/>
                <w:szCs w:val="16"/>
                <w:lang w:val="en-GB"/>
              </w:rPr>
              <w:t xml:space="preserve"> and delivery method.</w:t>
            </w:r>
          </w:p>
          <w:p w14:paraId="13A16753"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V</w:t>
            </w:r>
            <w:r w:rsidRPr="000A42A2">
              <w:rPr>
                <w:rFonts w:ascii="Calibri" w:hAnsi="Calibri" w:cs="Arial"/>
                <w:sz w:val="16"/>
                <w:szCs w:val="16"/>
                <w:lang w:val="en-GB"/>
              </w:rPr>
              <w:t xml:space="preserve">erify that the training delivered to personnel (including </w:t>
            </w:r>
            <w:r>
              <w:rPr>
                <w:rFonts w:ascii="Calibri" w:hAnsi="Calibri" w:cs="Arial"/>
                <w:sz w:val="16"/>
                <w:szCs w:val="16"/>
                <w:lang w:val="en-GB"/>
              </w:rPr>
              <w:t>nominated person</w:t>
            </w:r>
            <w:r w:rsidRPr="000A42A2">
              <w:rPr>
                <w:rFonts w:ascii="Calibri" w:hAnsi="Calibri" w:cs="Arial"/>
                <w:sz w:val="16"/>
                <w:szCs w:val="16"/>
                <w:lang w:val="en-GB"/>
              </w:rPr>
              <w:t>s) involved in SMS is relevant to the duties and is reflecting the methodology adopted in the SMS manual.</w:t>
            </w:r>
            <w:r>
              <w:rPr>
                <w:rFonts w:ascii="Calibri" w:hAnsi="Calibri" w:cs="Arial"/>
                <w:sz w:val="16"/>
                <w:szCs w:val="16"/>
                <w:lang w:val="en-GB"/>
              </w:rPr>
              <w:t xml:space="preserve"> </w:t>
            </w:r>
          </w:p>
          <w:p w14:paraId="3205A136"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Check training records against the training programme.</w:t>
            </w:r>
          </w:p>
          <w:p w14:paraId="1D066817"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Review how the competence of the instructors is being assessed.</w:t>
            </w:r>
          </w:p>
          <w:p w14:paraId="19D3FB2C"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Training considers feedback from external occurrences, investigation reports, safety meetings, hazard reports, audits, safety data analysis, training, course evaluations etc.</w:t>
            </w:r>
          </w:p>
          <w:p w14:paraId="74577F07"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Review how training is assessed for new staff and changes in position.</w:t>
            </w:r>
          </w:p>
          <w:p w14:paraId="14F4465B" w14:textId="77777777" w:rsidR="00691302" w:rsidRPr="005875E5" w:rsidRDefault="00691302" w:rsidP="00F06CA5">
            <w:pPr>
              <w:spacing w:before="60" w:after="60"/>
              <w:jc w:val="both"/>
              <w:rPr>
                <w:rFonts w:ascii="Calibri" w:hAnsi="Calibri" w:cs="Arial"/>
                <w:sz w:val="16"/>
                <w:szCs w:val="16"/>
                <w:lang w:val="en-US"/>
              </w:rPr>
            </w:pPr>
          </w:p>
        </w:tc>
        <w:tc>
          <w:tcPr>
            <w:tcW w:w="630" w:type="dxa"/>
          </w:tcPr>
          <w:p w14:paraId="4F583F15"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5164764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0778E58B"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98328056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440AC1F7"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9605899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6BBFEA9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376565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3AF743A9" w14:textId="3C984042"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98481167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3AEB75A0" w14:textId="77777777" w:rsidR="00691302" w:rsidRPr="00603EBE" w:rsidRDefault="00691302" w:rsidP="00F06CA5">
            <w:pPr>
              <w:spacing w:before="60" w:after="60"/>
              <w:rPr>
                <w:rFonts w:ascii="Calibri" w:hAnsi="Calibri" w:cs="Arial"/>
                <w:sz w:val="16"/>
                <w:szCs w:val="16"/>
                <w:lang w:val="en-GB"/>
              </w:rPr>
            </w:pPr>
          </w:p>
        </w:tc>
      </w:tr>
      <w:tr w:rsidR="00F06CA5" w:rsidRPr="008557C5" w14:paraId="78D9BDE8" w14:textId="77777777" w:rsidTr="002F41E5">
        <w:tc>
          <w:tcPr>
            <w:tcW w:w="478" w:type="dxa"/>
            <w:shd w:val="clear" w:color="auto" w:fill="DEEAF6" w:themeFill="accent5" w:themeFillTint="33"/>
          </w:tcPr>
          <w:p w14:paraId="77BD6B98"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vAlign w:val="center"/>
          </w:tcPr>
          <w:p w14:paraId="38D5B050" w14:textId="29A1CF85" w:rsidR="00F06CA5" w:rsidRPr="003A393D" w:rsidRDefault="00F06CA5" w:rsidP="00F06CA5">
            <w:pPr>
              <w:spacing w:before="60" w:after="60"/>
              <w:rPr>
                <w:rFonts w:ascii="Calibri" w:hAnsi="Calibri" w:cs="Arial"/>
                <w:b/>
                <w:sz w:val="16"/>
                <w:szCs w:val="16"/>
                <w:lang w:val="en-GB"/>
              </w:rPr>
            </w:pPr>
            <w:r>
              <w:rPr>
                <w:rFonts w:ascii="Calibri" w:hAnsi="Calibri" w:cs="Arial"/>
                <w:b/>
                <w:sz w:val="16"/>
                <w:szCs w:val="16"/>
                <w:lang w:val="en-GB"/>
              </w:rPr>
              <w:t>Safety communication</w:t>
            </w:r>
          </w:p>
        </w:tc>
      </w:tr>
      <w:tr w:rsidR="00691302" w:rsidRPr="008557C5" w14:paraId="39FB83ED" w14:textId="77777777" w:rsidTr="00B21164">
        <w:tc>
          <w:tcPr>
            <w:tcW w:w="478" w:type="dxa"/>
          </w:tcPr>
          <w:p w14:paraId="6D544DA7" w14:textId="77777777" w:rsidR="00691302" w:rsidRPr="00357CE1" w:rsidRDefault="00691302" w:rsidP="00835C33">
            <w:pPr>
              <w:pStyle w:val="ListParagraph"/>
              <w:numPr>
                <w:ilvl w:val="0"/>
                <w:numId w:val="25"/>
              </w:numPr>
              <w:ind w:left="0" w:firstLine="0"/>
              <w:jc w:val="center"/>
              <w:rPr>
                <w:rFonts w:ascii="Calibri" w:hAnsi="Calibri" w:cs="Arial"/>
                <w:b/>
                <w:bCs/>
                <w:sz w:val="16"/>
                <w:szCs w:val="16"/>
                <w:lang w:val="en-GB"/>
              </w:rPr>
            </w:pPr>
          </w:p>
        </w:tc>
        <w:tc>
          <w:tcPr>
            <w:tcW w:w="1710" w:type="dxa"/>
            <w:shd w:val="clear" w:color="auto" w:fill="auto"/>
            <w:vAlign w:val="center"/>
          </w:tcPr>
          <w:p w14:paraId="4C9724EC" w14:textId="77777777" w:rsidR="00691302" w:rsidRPr="006F1033" w:rsidRDefault="00691302" w:rsidP="00F06CA5">
            <w:pPr>
              <w:rPr>
                <w:rFonts w:ascii="Calibri" w:hAnsi="Calibri" w:cs="Arial"/>
                <w:sz w:val="16"/>
                <w:szCs w:val="16"/>
                <w:lang w:val="en-GB"/>
              </w:rPr>
            </w:pPr>
            <w:r w:rsidRPr="006F1033">
              <w:rPr>
                <w:rFonts w:ascii="Calibri" w:hAnsi="Calibri" w:cs="Arial"/>
                <w:sz w:val="16"/>
                <w:szCs w:val="16"/>
                <w:lang w:val="en-GB"/>
              </w:rPr>
              <w:t>ORO.GEN.200(a)(4)</w:t>
            </w:r>
          </w:p>
          <w:p w14:paraId="5D705264" w14:textId="77777777" w:rsidR="00691302" w:rsidRPr="006F1033" w:rsidRDefault="00691302" w:rsidP="00F06CA5">
            <w:pPr>
              <w:rPr>
                <w:rFonts w:ascii="Calibri" w:hAnsi="Calibri" w:cs="Arial"/>
                <w:sz w:val="16"/>
                <w:szCs w:val="16"/>
                <w:lang w:val="en-GB"/>
              </w:rPr>
            </w:pPr>
            <w:r w:rsidRPr="006F1033">
              <w:rPr>
                <w:rFonts w:ascii="Calibri" w:hAnsi="Calibri" w:cs="Arial"/>
                <w:sz w:val="16"/>
                <w:szCs w:val="16"/>
                <w:lang w:val="en-GB"/>
              </w:rPr>
              <w:t>ORO.GEN.200(a)(5)</w:t>
            </w:r>
          </w:p>
          <w:p w14:paraId="3915AC4E" w14:textId="77777777" w:rsidR="00691302" w:rsidRDefault="00691302" w:rsidP="00F06CA5">
            <w:pPr>
              <w:rPr>
                <w:rFonts w:ascii="Calibri" w:hAnsi="Calibri" w:cs="Arial"/>
                <w:sz w:val="16"/>
                <w:szCs w:val="16"/>
                <w:lang w:val="en-GB"/>
              </w:rPr>
            </w:pPr>
            <w:r w:rsidRPr="006F1033">
              <w:rPr>
                <w:rFonts w:ascii="Calibri" w:hAnsi="Calibri" w:cs="Arial"/>
                <w:sz w:val="16"/>
                <w:szCs w:val="16"/>
                <w:lang w:val="en-GB"/>
              </w:rPr>
              <w:t>AMC1 ORO.GEN.200(a)(4)</w:t>
            </w:r>
          </w:p>
          <w:p w14:paraId="31F14D94" w14:textId="0F800E58" w:rsidR="00691302" w:rsidRPr="003A6F43" w:rsidRDefault="00691302" w:rsidP="00F06CA5">
            <w:pPr>
              <w:jc w:val="both"/>
              <w:rPr>
                <w:rFonts w:ascii="Calibri" w:hAnsi="Calibri" w:cs="Arial"/>
                <w:b/>
                <w:bCs/>
                <w:sz w:val="16"/>
                <w:szCs w:val="16"/>
                <w:lang w:val="en-GB"/>
              </w:rPr>
            </w:pPr>
            <w:r>
              <w:rPr>
                <w:rFonts w:ascii="Calibri" w:hAnsi="Calibri" w:cs="Arial"/>
                <w:sz w:val="16"/>
                <w:szCs w:val="16"/>
                <w:lang w:val="en-GB"/>
              </w:rPr>
              <w:t>AMC1 ORO.GEN.130</w:t>
            </w:r>
          </w:p>
        </w:tc>
        <w:tc>
          <w:tcPr>
            <w:tcW w:w="3510" w:type="dxa"/>
            <w:shd w:val="clear" w:color="auto" w:fill="D9D9D9"/>
            <w:vAlign w:val="center"/>
          </w:tcPr>
          <w:p w14:paraId="3EB30FEC" w14:textId="77777777" w:rsidR="00691302" w:rsidRPr="00FE5B98" w:rsidRDefault="00691302" w:rsidP="00F06CA5">
            <w:pPr>
              <w:jc w:val="both"/>
              <w:rPr>
                <w:rFonts w:ascii="Calibri" w:hAnsi="Calibri" w:cs="Arial"/>
                <w:sz w:val="16"/>
                <w:szCs w:val="16"/>
                <w:lang w:val="en-GB"/>
              </w:rPr>
            </w:pPr>
            <w:r w:rsidRPr="00FE5B98">
              <w:rPr>
                <w:rFonts w:ascii="Calibri" w:hAnsi="Calibri" w:cs="Arial"/>
                <w:sz w:val="16"/>
                <w:szCs w:val="16"/>
                <w:lang w:val="en-GB"/>
              </w:rPr>
              <w:t xml:space="preserve">The </w:t>
            </w:r>
            <w:r>
              <w:rPr>
                <w:rFonts w:ascii="Calibri" w:hAnsi="Calibri" w:cs="Arial"/>
                <w:sz w:val="16"/>
                <w:szCs w:val="16"/>
                <w:lang w:val="en-GB"/>
              </w:rPr>
              <w:t>operator</w:t>
            </w:r>
            <w:r w:rsidRPr="00FE5B98">
              <w:rPr>
                <w:rFonts w:ascii="Calibri" w:hAnsi="Calibri" w:cs="Arial"/>
                <w:sz w:val="16"/>
                <w:szCs w:val="16"/>
                <w:lang w:val="en-GB"/>
              </w:rPr>
              <w:t xml:space="preserve"> shall </w:t>
            </w:r>
            <w:r>
              <w:rPr>
                <w:rFonts w:ascii="Calibri" w:hAnsi="Calibri" w:cs="Arial"/>
                <w:sz w:val="16"/>
                <w:szCs w:val="16"/>
                <w:lang w:val="en-GB"/>
              </w:rPr>
              <w:t>have</w:t>
            </w:r>
            <w:r w:rsidRPr="00FE5B98">
              <w:rPr>
                <w:rFonts w:ascii="Calibri" w:hAnsi="Calibri" w:cs="Arial"/>
                <w:sz w:val="16"/>
                <w:szCs w:val="16"/>
                <w:lang w:val="en-GB"/>
              </w:rPr>
              <w:t xml:space="preserve"> a formal means for safety communication that:</w:t>
            </w:r>
          </w:p>
          <w:p w14:paraId="7676B549" w14:textId="77777777" w:rsidR="00691302" w:rsidRPr="00FE5B98" w:rsidRDefault="00691302" w:rsidP="00F06CA5">
            <w:pPr>
              <w:ind w:left="227" w:hanging="227"/>
              <w:jc w:val="both"/>
              <w:rPr>
                <w:rFonts w:ascii="Calibri" w:hAnsi="Calibri" w:cs="Arial"/>
                <w:sz w:val="16"/>
                <w:szCs w:val="16"/>
                <w:lang w:val="en-GB"/>
              </w:rPr>
            </w:pPr>
            <w:r w:rsidRPr="00FE5B98">
              <w:rPr>
                <w:rFonts w:ascii="Calibri" w:hAnsi="Calibri" w:cs="Arial"/>
                <w:sz w:val="16"/>
                <w:szCs w:val="16"/>
                <w:lang w:val="en-GB"/>
              </w:rPr>
              <w:t>• ensures personnel are aware of the SMS to a degree commensurate with their positions</w:t>
            </w:r>
            <w:r>
              <w:rPr>
                <w:rFonts w:ascii="Calibri" w:hAnsi="Calibri" w:cs="Arial"/>
                <w:sz w:val="16"/>
                <w:szCs w:val="16"/>
                <w:lang w:val="en-GB"/>
              </w:rPr>
              <w:t>;</w:t>
            </w:r>
          </w:p>
          <w:p w14:paraId="4315A895" w14:textId="77777777" w:rsidR="00691302" w:rsidRPr="00FE5B98" w:rsidRDefault="00691302" w:rsidP="00F06CA5">
            <w:pPr>
              <w:ind w:left="227" w:hanging="227"/>
              <w:jc w:val="both"/>
              <w:rPr>
                <w:rFonts w:ascii="Calibri" w:hAnsi="Calibri" w:cs="Arial"/>
                <w:sz w:val="16"/>
                <w:szCs w:val="16"/>
                <w:lang w:val="en-GB"/>
              </w:rPr>
            </w:pPr>
            <w:r w:rsidRPr="00FE5B98">
              <w:rPr>
                <w:rFonts w:ascii="Calibri" w:hAnsi="Calibri" w:cs="Arial"/>
                <w:sz w:val="16"/>
                <w:szCs w:val="16"/>
                <w:lang w:val="en-GB"/>
              </w:rPr>
              <w:t>• conveys safety-critical information</w:t>
            </w:r>
            <w:r>
              <w:rPr>
                <w:rFonts w:ascii="Calibri" w:hAnsi="Calibri" w:cs="Arial"/>
                <w:sz w:val="16"/>
                <w:szCs w:val="16"/>
                <w:lang w:val="en-GB"/>
              </w:rPr>
              <w:t>;</w:t>
            </w:r>
          </w:p>
          <w:p w14:paraId="30F127BC" w14:textId="77777777" w:rsidR="00691302" w:rsidRPr="00FE5B98" w:rsidRDefault="00691302" w:rsidP="00F06CA5">
            <w:pPr>
              <w:ind w:left="227" w:hanging="227"/>
              <w:jc w:val="both"/>
              <w:rPr>
                <w:rFonts w:ascii="Calibri" w:hAnsi="Calibri" w:cs="Arial"/>
                <w:sz w:val="16"/>
                <w:szCs w:val="16"/>
                <w:lang w:val="en-GB"/>
              </w:rPr>
            </w:pPr>
            <w:r w:rsidRPr="00FE5B98">
              <w:rPr>
                <w:rFonts w:ascii="Calibri" w:hAnsi="Calibri" w:cs="Arial"/>
                <w:sz w:val="16"/>
                <w:szCs w:val="16"/>
                <w:lang w:val="en-GB"/>
              </w:rPr>
              <w:t>• explains why particular actions are taken to improve safety; and</w:t>
            </w:r>
          </w:p>
          <w:p w14:paraId="2E8E1557" w14:textId="77777777" w:rsidR="00691302" w:rsidRDefault="00691302" w:rsidP="00F06CA5">
            <w:pPr>
              <w:ind w:left="227" w:hanging="227"/>
              <w:jc w:val="both"/>
              <w:rPr>
                <w:rFonts w:ascii="Calibri" w:hAnsi="Calibri" w:cs="Arial"/>
                <w:sz w:val="16"/>
                <w:szCs w:val="16"/>
                <w:lang w:val="en-GB"/>
              </w:rPr>
            </w:pPr>
            <w:r w:rsidRPr="00FE5B98">
              <w:rPr>
                <w:rFonts w:ascii="Calibri" w:hAnsi="Calibri" w:cs="Arial"/>
                <w:sz w:val="16"/>
                <w:szCs w:val="16"/>
                <w:lang w:val="en-GB"/>
              </w:rPr>
              <w:t>• explains why safety procedures are introduced or changed</w:t>
            </w:r>
            <w:r>
              <w:rPr>
                <w:rFonts w:ascii="Calibri" w:hAnsi="Calibri" w:cs="Arial"/>
                <w:sz w:val="16"/>
                <w:szCs w:val="16"/>
                <w:lang w:val="en-GB"/>
              </w:rPr>
              <w:t>.</w:t>
            </w:r>
          </w:p>
          <w:p w14:paraId="1BD56D5E" w14:textId="77777777" w:rsidR="00691302" w:rsidRDefault="00691302" w:rsidP="00F06CA5">
            <w:pPr>
              <w:ind w:left="227" w:hanging="227"/>
              <w:jc w:val="both"/>
              <w:rPr>
                <w:rFonts w:ascii="Calibri" w:hAnsi="Calibri" w:cs="Arial"/>
                <w:sz w:val="16"/>
                <w:szCs w:val="16"/>
                <w:lang w:val="en-GB"/>
              </w:rPr>
            </w:pPr>
          </w:p>
          <w:p w14:paraId="72A10964" w14:textId="65D182EB" w:rsidR="00691302" w:rsidRPr="00636DBF" w:rsidRDefault="00691302" w:rsidP="00F06CA5">
            <w:pPr>
              <w:autoSpaceDE w:val="0"/>
              <w:autoSpaceDN w:val="0"/>
              <w:adjustRightInd w:val="0"/>
              <w:ind w:left="369" w:hanging="369"/>
              <w:jc w:val="both"/>
              <w:rPr>
                <w:rFonts w:ascii="Calibri" w:hAnsi="Calibri" w:cs="Arial"/>
                <w:sz w:val="16"/>
                <w:szCs w:val="16"/>
                <w:lang w:val="en-GB"/>
              </w:rPr>
            </w:pPr>
            <w:r>
              <w:rPr>
                <w:rFonts w:ascii="Calibri" w:hAnsi="Calibri" w:cs="Arial"/>
                <w:sz w:val="16"/>
                <w:szCs w:val="16"/>
                <w:lang w:val="en-GB"/>
              </w:rPr>
              <w:t xml:space="preserve">FDM (aeroplanes with MCTOM&gt;27t): </w:t>
            </w:r>
            <w:r w:rsidRPr="004A5EA2">
              <w:rPr>
                <w:rFonts w:ascii="Calibri" w:hAnsi="Calibri" w:cs="Arial"/>
                <w:sz w:val="16"/>
                <w:szCs w:val="16"/>
                <w:lang w:val="en-GB"/>
              </w:rPr>
              <w:t>The operator should pass on the lessons learnt to all relevant personnel</w:t>
            </w:r>
          </w:p>
        </w:tc>
        <w:tc>
          <w:tcPr>
            <w:tcW w:w="4860" w:type="dxa"/>
          </w:tcPr>
          <w:p w14:paraId="22B33641"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Review the sources of information used for safety communication</w:t>
            </w:r>
            <w:r>
              <w:rPr>
                <w:rFonts w:ascii="Calibri" w:hAnsi="Calibri" w:cs="Arial"/>
                <w:sz w:val="16"/>
                <w:szCs w:val="16"/>
                <w:lang w:val="en-GB"/>
              </w:rPr>
              <w:t>, which includes FDM if applicable</w:t>
            </w:r>
            <w:r w:rsidRPr="00D25D5F">
              <w:rPr>
                <w:rFonts w:ascii="Calibri" w:hAnsi="Calibri" w:cs="Arial"/>
                <w:sz w:val="16"/>
                <w:szCs w:val="16"/>
                <w:lang w:val="en-GB"/>
              </w:rPr>
              <w:t>.</w:t>
            </w:r>
          </w:p>
          <w:p w14:paraId="5035221F"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Review the methods used to communicate safety information e.g., meetings, presentations, emails, website access, newsletters, bulletins, posters etc.</w:t>
            </w:r>
          </w:p>
          <w:p w14:paraId="216AD62E"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Assess whether the means of communication is appropriate.</w:t>
            </w:r>
          </w:p>
          <w:p w14:paraId="1AA7712A"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Is the means for safety communication being reviewed for effectiveness and material u</w:t>
            </w:r>
            <w:r>
              <w:rPr>
                <w:rFonts w:ascii="Calibri" w:hAnsi="Calibri" w:cs="Arial"/>
                <w:sz w:val="16"/>
                <w:szCs w:val="16"/>
                <w:lang w:val="en-GB"/>
              </w:rPr>
              <w:t>sed to update relevant training.</w:t>
            </w:r>
          </w:p>
          <w:p w14:paraId="24AD128E"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Significant events, changes and investigation outcomes are being communicated.</w:t>
            </w:r>
          </w:p>
          <w:p w14:paraId="1EAD9134" w14:textId="77777777" w:rsidR="00691302" w:rsidRPr="00D25D5F" w:rsidRDefault="00691302" w:rsidP="00F06CA5">
            <w:pPr>
              <w:pStyle w:val="ListParagraph"/>
              <w:numPr>
                <w:ilvl w:val="0"/>
                <w:numId w:val="6"/>
              </w:numPr>
              <w:spacing w:before="60" w:after="60"/>
              <w:jc w:val="both"/>
              <w:rPr>
                <w:rFonts w:ascii="Calibri" w:hAnsi="Calibri" w:cs="Arial"/>
                <w:sz w:val="16"/>
                <w:szCs w:val="16"/>
                <w:lang w:val="en-GB"/>
              </w:rPr>
            </w:pPr>
            <w:r w:rsidRPr="00D25D5F">
              <w:rPr>
                <w:rFonts w:ascii="Calibri" w:hAnsi="Calibri" w:cs="Arial"/>
                <w:sz w:val="16"/>
                <w:szCs w:val="16"/>
                <w:lang w:val="en-GB"/>
              </w:rPr>
              <w:t>Check accessibility to safety information.</w:t>
            </w:r>
          </w:p>
          <w:p w14:paraId="03A8338A"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lastRenderedPageBreak/>
              <w:t>I</w:t>
            </w:r>
            <w:r w:rsidRPr="00D25D5F">
              <w:rPr>
                <w:rFonts w:ascii="Calibri" w:hAnsi="Calibri" w:cs="Arial"/>
                <w:sz w:val="16"/>
                <w:szCs w:val="16"/>
                <w:lang w:val="en-GB"/>
              </w:rPr>
              <w:t>nformation from occurrences are communicated to all relevant personnel (internal and external) and it has been appropriately dis-identified.</w:t>
            </w:r>
          </w:p>
          <w:p w14:paraId="3769C8E9" w14:textId="77777777" w:rsidR="00691302" w:rsidRDefault="00691302" w:rsidP="00F06CA5">
            <w:pPr>
              <w:spacing w:before="60" w:after="60"/>
              <w:jc w:val="both"/>
              <w:rPr>
                <w:rFonts w:ascii="Calibri" w:hAnsi="Calibri" w:cs="Arial"/>
                <w:sz w:val="16"/>
                <w:szCs w:val="16"/>
                <w:lang w:val="en-GB"/>
              </w:rPr>
            </w:pPr>
          </w:p>
        </w:tc>
        <w:tc>
          <w:tcPr>
            <w:tcW w:w="630" w:type="dxa"/>
          </w:tcPr>
          <w:p w14:paraId="3C583EDD"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71324325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2070780F"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86409064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15BA8DC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8695587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30DDB2DB"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8680040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5D98A3F9" w14:textId="442351CD"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84342568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43D7699D" w14:textId="77777777" w:rsidR="00691302" w:rsidRPr="00603EBE" w:rsidRDefault="00691302" w:rsidP="00F06CA5">
            <w:pPr>
              <w:spacing w:before="60" w:after="60"/>
              <w:rPr>
                <w:rFonts w:ascii="Calibri" w:hAnsi="Calibri" w:cs="Arial"/>
                <w:sz w:val="16"/>
                <w:szCs w:val="16"/>
                <w:lang w:val="en-GB"/>
              </w:rPr>
            </w:pPr>
          </w:p>
        </w:tc>
      </w:tr>
      <w:tr w:rsidR="00F06CA5" w:rsidRPr="008557C5" w14:paraId="1F0EB017" w14:textId="77777777" w:rsidTr="002F41E5">
        <w:tc>
          <w:tcPr>
            <w:tcW w:w="478" w:type="dxa"/>
            <w:shd w:val="clear" w:color="auto" w:fill="DEEAF6" w:themeFill="accent5" w:themeFillTint="33"/>
          </w:tcPr>
          <w:p w14:paraId="684148F5"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vAlign w:val="center"/>
          </w:tcPr>
          <w:p w14:paraId="2B98C6C8" w14:textId="2F06FEAA" w:rsidR="00F06CA5" w:rsidRPr="003A393D" w:rsidRDefault="00F06CA5" w:rsidP="00F06CA5">
            <w:pPr>
              <w:spacing w:before="60" w:after="60"/>
              <w:rPr>
                <w:rFonts w:ascii="Calibri" w:hAnsi="Calibri" w:cs="Arial"/>
                <w:b/>
                <w:sz w:val="16"/>
                <w:szCs w:val="16"/>
                <w:lang w:val="en-GB"/>
              </w:rPr>
            </w:pPr>
            <w:r>
              <w:rPr>
                <w:rFonts w:ascii="Calibri" w:hAnsi="Calibri" w:cs="Arial"/>
                <w:b/>
                <w:sz w:val="16"/>
                <w:szCs w:val="16"/>
                <w:lang w:val="en-GB"/>
              </w:rPr>
              <w:t>Coordination of emergency response planning</w:t>
            </w:r>
          </w:p>
        </w:tc>
      </w:tr>
      <w:tr w:rsidR="00691302" w:rsidRPr="008557C5" w14:paraId="2B5AFCFA" w14:textId="77777777" w:rsidTr="00B21164">
        <w:tc>
          <w:tcPr>
            <w:tcW w:w="478" w:type="dxa"/>
          </w:tcPr>
          <w:p w14:paraId="3B5261B7" w14:textId="77777777" w:rsidR="00691302" w:rsidRPr="00357CE1" w:rsidRDefault="00691302" w:rsidP="00835C33">
            <w:pPr>
              <w:pStyle w:val="ListParagraph"/>
              <w:numPr>
                <w:ilvl w:val="0"/>
                <w:numId w:val="26"/>
              </w:numPr>
              <w:ind w:left="0" w:firstLine="0"/>
              <w:jc w:val="center"/>
              <w:rPr>
                <w:rFonts w:ascii="Calibri" w:hAnsi="Calibri" w:cs="Arial"/>
                <w:b/>
                <w:bCs/>
                <w:sz w:val="16"/>
                <w:szCs w:val="16"/>
                <w:lang w:val="de-DE"/>
              </w:rPr>
            </w:pPr>
          </w:p>
        </w:tc>
        <w:tc>
          <w:tcPr>
            <w:tcW w:w="1710" w:type="dxa"/>
            <w:shd w:val="clear" w:color="auto" w:fill="auto"/>
            <w:vAlign w:val="center"/>
          </w:tcPr>
          <w:p w14:paraId="3630B720"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ORO.GEN.200(a)(3)</w:t>
            </w:r>
          </w:p>
          <w:p w14:paraId="05EE0F9C" w14:textId="77777777" w:rsidR="00691302" w:rsidRPr="00881B08" w:rsidRDefault="00691302" w:rsidP="00F06CA5">
            <w:pPr>
              <w:jc w:val="both"/>
              <w:rPr>
                <w:rFonts w:ascii="Calibri" w:hAnsi="Calibri" w:cs="Arial"/>
                <w:sz w:val="16"/>
                <w:szCs w:val="16"/>
                <w:lang w:val="es-ES"/>
              </w:rPr>
            </w:pPr>
            <w:r w:rsidRPr="00881B08">
              <w:rPr>
                <w:rFonts w:ascii="Calibri" w:hAnsi="Calibri" w:cs="Arial"/>
                <w:sz w:val="16"/>
                <w:szCs w:val="16"/>
                <w:lang w:val="es-ES"/>
              </w:rPr>
              <w:t>AMC1 ORO.GEN.200(a)(3)</w:t>
            </w:r>
          </w:p>
          <w:p w14:paraId="2933E67B" w14:textId="18D98401" w:rsidR="00691302" w:rsidRPr="003A6F43" w:rsidRDefault="00691302" w:rsidP="00F06CA5">
            <w:pPr>
              <w:jc w:val="both"/>
              <w:rPr>
                <w:rFonts w:ascii="Calibri" w:hAnsi="Calibri" w:cs="Arial"/>
                <w:b/>
                <w:bCs/>
                <w:sz w:val="16"/>
                <w:szCs w:val="16"/>
                <w:lang w:val="de-DE"/>
              </w:rPr>
            </w:pPr>
            <w:r w:rsidRPr="00855E71">
              <w:rPr>
                <w:rFonts w:ascii="Calibri" w:hAnsi="Calibri" w:cs="Arial"/>
                <w:sz w:val="16"/>
                <w:szCs w:val="16"/>
                <w:lang w:val="en-GB"/>
              </w:rPr>
              <w:t>AMC1 ORO.GEN.200(a)(1)(2)(3)(5)</w:t>
            </w:r>
          </w:p>
        </w:tc>
        <w:tc>
          <w:tcPr>
            <w:tcW w:w="3510" w:type="dxa"/>
            <w:shd w:val="clear" w:color="auto" w:fill="D9D9D9"/>
            <w:vAlign w:val="center"/>
          </w:tcPr>
          <w:p w14:paraId="6BA9D3E8" w14:textId="77777777" w:rsidR="00691302" w:rsidRDefault="00691302" w:rsidP="00F06CA5">
            <w:pPr>
              <w:jc w:val="both"/>
              <w:rPr>
                <w:rFonts w:ascii="Calibri" w:hAnsi="Calibri" w:cs="Arial"/>
                <w:sz w:val="16"/>
                <w:szCs w:val="16"/>
                <w:lang w:val="en-GB"/>
              </w:rPr>
            </w:pPr>
            <w:r w:rsidRPr="0008520D">
              <w:rPr>
                <w:rFonts w:ascii="Calibri" w:hAnsi="Calibri" w:cs="Arial"/>
                <w:sz w:val="16"/>
                <w:szCs w:val="16"/>
                <w:lang w:val="en-GB"/>
              </w:rPr>
              <w:t xml:space="preserve">The </w:t>
            </w:r>
            <w:r>
              <w:rPr>
                <w:rFonts w:ascii="Calibri" w:hAnsi="Calibri" w:cs="Arial"/>
                <w:sz w:val="16"/>
                <w:szCs w:val="16"/>
                <w:lang w:val="en-GB"/>
              </w:rPr>
              <w:t>operator</w:t>
            </w:r>
            <w:r w:rsidRPr="0008520D">
              <w:rPr>
                <w:rFonts w:ascii="Calibri" w:hAnsi="Calibri" w:cs="Arial"/>
                <w:sz w:val="16"/>
                <w:szCs w:val="16"/>
                <w:lang w:val="en-GB"/>
              </w:rPr>
              <w:t xml:space="preserve"> establish</w:t>
            </w:r>
            <w:r>
              <w:rPr>
                <w:rFonts w:ascii="Calibri" w:hAnsi="Calibri" w:cs="Arial"/>
                <w:sz w:val="16"/>
                <w:szCs w:val="16"/>
                <w:lang w:val="en-GB"/>
              </w:rPr>
              <w:t>ed</w:t>
            </w:r>
            <w:r w:rsidRPr="0008520D">
              <w:rPr>
                <w:rFonts w:ascii="Calibri" w:hAnsi="Calibri" w:cs="Arial"/>
                <w:sz w:val="16"/>
                <w:szCs w:val="16"/>
                <w:lang w:val="en-GB"/>
              </w:rPr>
              <w:t xml:space="preserve"> and maintain</w:t>
            </w:r>
            <w:r>
              <w:rPr>
                <w:rFonts w:ascii="Calibri" w:hAnsi="Calibri" w:cs="Arial"/>
                <w:sz w:val="16"/>
                <w:szCs w:val="16"/>
                <w:lang w:val="en-GB"/>
              </w:rPr>
              <w:t>ed</w:t>
            </w:r>
            <w:r w:rsidRPr="0008520D">
              <w:rPr>
                <w:rFonts w:ascii="Calibri" w:hAnsi="Calibri" w:cs="Arial"/>
                <w:sz w:val="16"/>
                <w:szCs w:val="16"/>
                <w:lang w:val="en-GB"/>
              </w:rPr>
              <w:t xml:space="preserve"> an emergency response plan for accidents and incidents in aircraft operations</w:t>
            </w:r>
            <w:r>
              <w:rPr>
                <w:rFonts w:ascii="Calibri" w:hAnsi="Calibri" w:cs="Arial"/>
                <w:sz w:val="16"/>
                <w:szCs w:val="16"/>
                <w:lang w:val="en-GB"/>
              </w:rPr>
              <w:t>.</w:t>
            </w:r>
          </w:p>
          <w:p w14:paraId="6D33584D" w14:textId="77777777" w:rsidR="00691302" w:rsidRDefault="00691302" w:rsidP="00F06CA5">
            <w:pPr>
              <w:jc w:val="both"/>
              <w:rPr>
                <w:rFonts w:ascii="Calibri" w:hAnsi="Calibri" w:cs="Arial"/>
                <w:sz w:val="16"/>
                <w:szCs w:val="16"/>
                <w:lang w:val="en-GB"/>
              </w:rPr>
            </w:pPr>
          </w:p>
          <w:p w14:paraId="4034659F" w14:textId="65CF66E6" w:rsidR="00691302" w:rsidRPr="003A393D" w:rsidRDefault="00691302" w:rsidP="00F06CA5">
            <w:pPr>
              <w:autoSpaceDE w:val="0"/>
              <w:autoSpaceDN w:val="0"/>
              <w:adjustRightInd w:val="0"/>
              <w:ind w:left="227"/>
              <w:jc w:val="both"/>
              <w:rPr>
                <w:rFonts w:ascii="Calibri" w:hAnsi="Calibri" w:cs="Arial"/>
                <w:sz w:val="16"/>
                <w:szCs w:val="16"/>
                <w:lang w:val="en-GB"/>
              </w:rPr>
            </w:pPr>
            <w:r>
              <w:rPr>
                <w:rFonts w:ascii="Calibri" w:hAnsi="Calibri" w:cs="Arial"/>
                <w:sz w:val="16"/>
                <w:szCs w:val="16"/>
                <w:lang w:val="en-GB"/>
              </w:rPr>
              <w:t xml:space="preserve"> </w:t>
            </w:r>
          </w:p>
        </w:tc>
        <w:tc>
          <w:tcPr>
            <w:tcW w:w="4860" w:type="dxa"/>
          </w:tcPr>
          <w:p w14:paraId="4AF7D437" w14:textId="57DFF14C" w:rsidR="00691302" w:rsidRDefault="00691302" w:rsidP="00F06CA5">
            <w:pPr>
              <w:pStyle w:val="ListParagraph"/>
              <w:numPr>
                <w:ilvl w:val="0"/>
                <w:numId w:val="6"/>
              </w:numPr>
              <w:spacing w:before="60" w:after="60"/>
              <w:jc w:val="both"/>
              <w:rPr>
                <w:rFonts w:ascii="Calibri" w:hAnsi="Calibri" w:cs="Arial"/>
                <w:sz w:val="16"/>
                <w:szCs w:val="16"/>
                <w:lang w:val="en-GB"/>
              </w:rPr>
            </w:pPr>
            <w:r>
              <w:rPr>
                <w:rFonts w:ascii="Calibri" w:hAnsi="Calibri" w:cs="Arial"/>
                <w:sz w:val="16"/>
                <w:szCs w:val="16"/>
                <w:lang w:val="en-GB"/>
              </w:rPr>
              <w:t>E</w:t>
            </w:r>
            <w:r w:rsidRPr="00524ABA">
              <w:rPr>
                <w:rFonts w:ascii="Calibri" w:hAnsi="Calibri" w:cs="Arial"/>
                <w:sz w:val="16"/>
                <w:szCs w:val="16"/>
                <w:lang w:val="en-GB"/>
              </w:rPr>
              <w:t>mergency response plan (ERP) has been developed and distributed that defines the procedures, roles, responsibilities and actions of the various organisations and key personnel.</w:t>
            </w:r>
          </w:p>
          <w:p w14:paraId="209519B9" w14:textId="77777777" w:rsidR="00691302" w:rsidRPr="00323378" w:rsidRDefault="00691302" w:rsidP="00F06CA5">
            <w:pPr>
              <w:pStyle w:val="ListParagraph"/>
              <w:numPr>
                <w:ilvl w:val="0"/>
                <w:numId w:val="6"/>
              </w:numPr>
              <w:spacing w:before="60" w:after="60"/>
              <w:jc w:val="both"/>
              <w:rPr>
                <w:rFonts w:ascii="Calibri" w:hAnsi="Calibri" w:cs="Arial"/>
                <w:sz w:val="16"/>
                <w:szCs w:val="16"/>
                <w:lang w:val="en-GB"/>
              </w:rPr>
            </w:pPr>
            <w:r w:rsidRPr="00323378">
              <w:rPr>
                <w:rFonts w:ascii="Calibri" w:hAnsi="Calibri" w:cs="Arial"/>
                <w:sz w:val="16"/>
                <w:szCs w:val="16"/>
                <w:lang w:val="en-GB"/>
              </w:rPr>
              <w:t>Review how co-ordination with other organisations is planned.</w:t>
            </w:r>
          </w:p>
          <w:p w14:paraId="13089C96"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323378">
              <w:rPr>
                <w:rFonts w:ascii="Calibri" w:hAnsi="Calibri" w:cs="Arial"/>
                <w:sz w:val="16"/>
                <w:szCs w:val="16"/>
                <w:lang w:val="en-GB"/>
              </w:rPr>
              <w:t>Review how ERP is distributed and where copies are held.</w:t>
            </w:r>
          </w:p>
          <w:p w14:paraId="4C6BD9D1" w14:textId="77777777" w:rsidR="00691302" w:rsidRPr="00323378" w:rsidRDefault="00691302" w:rsidP="00F06CA5">
            <w:pPr>
              <w:pStyle w:val="ListParagraph"/>
              <w:numPr>
                <w:ilvl w:val="0"/>
                <w:numId w:val="6"/>
              </w:numPr>
              <w:spacing w:before="60" w:after="60"/>
              <w:jc w:val="both"/>
              <w:rPr>
                <w:rFonts w:ascii="Calibri" w:hAnsi="Calibri" w:cs="Arial"/>
                <w:sz w:val="16"/>
                <w:szCs w:val="16"/>
                <w:lang w:val="en-GB"/>
              </w:rPr>
            </w:pPr>
            <w:r w:rsidRPr="00855E71">
              <w:rPr>
                <w:rFonts w:ascii="Calibri" w:hAnsi="Calibri" w:cs="Arial"/>
                <w:sz w:val="16"/>
                <w:szCs w:val="16"/>
                <w:lang w:val="en-GB"/>
              </w:rPr>
              <w:t>Key personnel have easy access</w:t>
            </w:r>
            <w:r>
              <w:rPr>
                <w:rFonts w:ascii="Calibri" w:hAnsi="Calibri" w:cs="Arial"/>
                <w:sz w:val="16"/>
                <w:szCs w:val="16"/>
                <w:lang w:val="en-GB"/>
              </w:rPr>
              <w:t xml:space="preserve"> </w:t>
            </w:r>
            <w:r w:rsidRPr="00855E71">
              <w:rPr>
                <w:rFonts w:ascii="Calibri" w:hAnsi="Calibri" w:cs="Arial"/>
                <w:sz w:val="16"/>
                <w:szCs w:val="16"/>
                <w:lang w:val="en-GB"/>
              </w:rPr>
              <w:t>to the relevant parts of the ERP at all times.</w:t>
            </w:r>
          </w:p>
          <w:p w14:paraId="60901106" w14:textId="77777777" w:rsidR="00691302" w:rsidRPr="00323378" w:rsidRDefault="00691302" w:rsidP="00F06CA5">
            <w:pPr>
              <w:pStyle w:val="ListParagraph"/>
              <w:numPr>
                <w:ilvl w:val="0"/>
                <w:numId w:val="6"/>
              </w:numPr>
              <w:spacing w:before="60" w:after="60"/>
              <w:jc w:val="both"/>
              <w:rPr>
                <w:rFonts w:ascii="Calibri" w:hAnsi="Calibri" w:cs="Arial"/>
                <w:sz w:val="16"/>
                <w:szCs w:val="16"/>
                <w:lang w:val="en-GB"/>
              </w:rPr>
            </w:pPr>
            <w:r w:rsidRPr="00323378">
              <w:rPr>
                <w:rFonts w:ascii="Calibri" w:hAnsi="Calibri" w:cs="Arial"/>
                <w:sz w:val="16"/>
                <w:szCs w:val="16"/>
                <w:lang w:val="en-GB"/>
              </w:rPr>
              <w:t>Different types of foreseeable emergencies have been considered.</w:t>
            </w:r>
          </w:p>
          <w:p w14:paraId="11E9F4D0"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323378">
              <w:rPr>
                <w:rFonts w:ascii="Calibri" w:hAnsi="Calibri" w:cs="Arial"/>
                <w:sz w:val="16"/>
                <w:szCs w:val="16"/>
                <w:lang w:val="en-GB"/>
              </w:rPr>
              <w:t>Review when plan was last reviewed and tested and any actions taken as a result.</w:t>
            </w:r>
          </w:p>
          <w:p w14:paraId="57619D0A" w14:textId="77777777" w:rsidR="00691302" w:rsidRDefault="00691302" w:rsidP="00F06CA5">
            <w:pPr>
              <w:pStyle w:val="ListParagraph"/>
              <w:numPr>
                <w:ilvl w:val="0"/>
                <w:numId w:val="6"/>
              </w:numPr>
              <w:spacing w:before="60" w:after="60"/>
              <w:jc w:val="both"/>
              <w:rPr>
                <w:rFonts w:ascii="Calibri" w:hAnsi="Calibri" w:cs="Arial"/>
                <w:sz w:val="16"/>
                <w:szCs w:val="16"/>
                <w:lang w:val="en-GB"/>
              </w:rPr>
            </w:pPr>
            <w:r w:rsidRPr="00855E71">
              <w:rPr>
                <w:rFonts w:ascii="Calibri" w:hAnsi="Calibri" w:cs="Arial"/>
                <w:sz w:val="16"/>
                <w:szCs w:val="16"/>
                <w:lang w:val="en-GB"/>
              </w:rPr>
              <w:t>The results of the ERP</w:t>
            </w:r>
            <w:r>
              <w:rPr>
                <w:rFonts w:ascii="Calibri" w:hAnsi="Calibri" w:cs="Arial"/>
                <w:sz w:val="16"/>
                <w:szCs w:val="16"/>
                <w:lang w:val="en-GB"/>
              </w:rPr>
              <w:t xml:space="preserve"> </w:t>
            </w:r>
            <w:r w:rsidRPr="00855E71">
              <w:rPr>
                <w:rFonts w:ascii="Calibri" w:hAnsi="Calibri" w:cs="Arial"/>
                <w:sz w:val="16"/>
                <w:szCs w:val="16"/>
                <w:lang w:val="en-GB"/>
              </w:rPr>
              <w:t>review and testing are</w:t>
            </w:r>
            <w:r>
              <w:rPr>
                <w:rFonts w:ascii="Calibri" w:hAnsi="Calibri" w:cs="Arial"/>
                <w:sz w:val="16"/>
                <w:szCs w:val="16"/>
                <w:lang w:val="en-GB"/>
              </w:rPr>
              <w:t xml:space="preserve"> </w:t>
            </w:r>
            <w:r w:rsidRPr="00855E71">
              <w:rPr>
                <w:rFonts w:ascii="Calibri" w:hAnsi="Calibri" w:cs="Arial"/>
                <w:sz w:val="16"/>
                <w:szCs w:val="16"/>
                <w:lang w:val="en-GB"/>
              </w:rPr>
              <w:t>assessed and actioned to</w:t>
            </w:r>
            <w:r>
              <w:rPr>
                <w:rFonts w:ascii="Calibri" w:hAnsi="Calibri" w:cs="Arial"/>
                <w:sz w:val="16"/>
                <w:szCs w:val="16"/>
                <w:lang w:val="en-GB"/>
              </w:rPr>
              <w:t xml:space="preserve"> </w:t>
            </w:r>
            <w:r w:rsidRPr="00855E71">
              <w:rPr>
                <w:rFonts w:ascii="Calibri" w:hAnsi="Calibri" w:cs="Arial"/>
                <w:sz w:val="16"/>
                <w:szCs w:val="16"/>
                <w:lang w:val="en-GB"/>
              </w:rPr>
              <w:t>improve its effectiveness.</w:t>
            </w:r>
          </w:p>
          <w:p w14:paraId="5B3812DC" w14:textId="20CA1153" w:rsidR="00691302" w:rsidRPr="0038452B" w:rsidRDefault="00691302" w:rsidP="0038452B">
            <w:pPr>
              <w:spacing w:before="60" w:after="60"/>
              <w:jc w:val="both"/>
              <w:rPr>
                <w:rFonts w:ascii="Calibri" w:hAnsi="Calibri" w:cs="Arial"/>
                <w:sz w:val="16"/>
                <w:szCs w:val="16"/>
                <w:lang w:val="en-GB"/>
              </w:rPr>
            </w:pPr>
          </w:p>
        </w:tc>
        <w:tc>
          <w:tcPr>
            <w:tcW w:w="630" w:type="dxa"/>
          </w:tcPr>
          <w:p w14:paraId="1BCA40D8"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70766848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39266B45"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439674336"/>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11EE16E0"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082345272"/>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75F05CEC"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08263617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0B645CA3" w14:textId="2129C9DD"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174993525"/>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2442A259" w14:textId="77777777" w:rsidR="00691302" w:rsidRPr="00603EBE" w:rsidRDefault="00691302" w:rsidP="00F06CA5">
            <w:pPr>
              <w:spacing w:before="60" w:after="60"/>
              <w:rPr>
                <w:rFonts w:ascii="Calibri" w:hAnsi="Calibri" w:cs="Arial"/>
                <w:sz w:val="16"/>
                <w:szCs w:val="16"/>
                <w:lang w:val="en-GB"/>
              </w:rPr>
            </w:pPr>
          </w:p>
        </w:tc>
      </w:tr>
      <w:tr w:rsidR="00F06CA5" w:rsidRPr="008557C5" w14:paraId="20706997" w14:textId="77777777" w:rsidTr="00A943A9">
        <w:tc>
          <w:tcPr>
            <w:tcW w:w="478" w:type="dxa"/>
            <w:shd w:val="clear" w:color="auto" w:fill="5B9BD5" w:themeFill="accent5"/>
          </w:tcPr>
          <w:p w14:paraId="3F6C3BD6" w14:textId="77777777" w:rsidR="00F06CA5" w:rsidRPr="00357CE1" w:rsidRDefault="00F06CA5" w:rsidP="00F06CA5">
            <w:pPr>
              <w:jc w:val="center"/>
              <w:rPr>
                <w:rFonts w:ascii="Calibri" w:hAnsi="Calibri" w:cs="Arial"/>
                <w:b/>
                <w:sz w:val="16"/>
                <w:szCs w:val="16"/>
                <w:lang w:val="en-GB"/>
              </w:rPr>
            </w:pPr>
          </w:p>
        </w:tc>
        <w:tc>
          <w:tcPr>
            <w:tcW w:w="15480" w:type="dxa"/>
            <w:gridSpan w:val="5"/>
            <w:shd w:val="clear" w:color="auto" w:fill="5B9BD5" w:themeFill="accent5"/>
          </w:tcPr>
          <w:p w14:paraId="3BB817A8" w14:textId="289E0A16" w:rsidR="00F06CA5" w:rsidRPr="00783A17" w:rsidRDefault="00F06CA5" w:rsidP="00F06CA5">
            <w:pPr>
              <w:spacing w:before="60" w:after="60"/>
              <w:rPr>
                <w:rFonts w:ascii="Calibri" w:hAnsi="Calibri" w:cs="Arial"/>
                <w:b/>
                <w:sz w:val="16"/>
                <w:szCs w:val="16"/>
                <w:lang w:val="en-GB"/>
              </w:rPr>
            </w:pPr>
            <w:r w:rsidRPr="00446A07">
              <w:rPr>
                <w:rFonts w:ascii="Calibri" w:hAnsi="Calibri" w:cs="Arial"/>
                <w:b/>
                <w:sz w:val="16"/>
                <w:szCs w:val="16"/>
                <w:lang w:val="en-GB"/>
              </w:rPr>
              <w:t>Additional items to be considered</w:t>
            </w:r>
          </w:p>
        </w:tc>
      </w:tr>
      <w:tr w:rsidR="00F06CA5" w:rsidRPr="008557C5" w14:paraId="692947C1" w14:textId="77777777" w:rsidTr="002F41E5">
        <w:tc>
          <w:tcPr>
            <w:tcW w:w="478" w:type="dxa"/>
            <w:shd w:val="clear" w:color="auto" w:fill="DEEAF6" w:themeFill="accent5" w:themeFillTint="33"/>
          </w:tcPr>
          <w:p w14:paraId="2F497A1E" w14:textId="77777777" w:rsidR="00F06CA5" w:rsidRPr="00357CE1" w:rsidRDefault="00F06CA5" w:rsidP="00F06CA5">
            <w:pPr>
              <w:pStyle w:val="ListParagraph"/>
              <w:ind w:left="0"/>
              <w:rPr>
                <w:rFonts w:ascii="Calibri" w:hAnsi="Calibri" w:cs="Arial"/>
                <w:b/>
                <w:sz w:val="16"/>
                <w:szCs w:val="16"/>
                <w:lang w:val="en-GB"/>
              </w:rPr>
            </w:pPr>
          </w:p>
        </w:tc>
        <w:tc>
          <w:tcPr>
            <w:tcW w:w="15480" w:type="dxa"/>
            <w:gridSpan w:val="5"/>
            <w:shd w:val="clear" w:color="auto" w:fill="DEEAF6" w:themeFill="accent5" w:themeFillTint="33"/>
            <w:vAlign w:val="center"/>
          </w:tcPr>
          <w:p w14:paraId="30DEA9EA" w14:textId="583A508A" w:rsidR="00F06CA5" w:rsidRPr="003A393D" w:rsidRDefault="00F06CA5" w:rsidP="00F06CA5">
            <w:pPr>
              <w:spacing w:before="60" w:after="60"/>
              <w:rPr>
                <w:rFonts w:ascii="Calibri" w:hAnsi="Calibri" w:cs="Arial"/>
                <w:b/>
                <w:sz w:val="16"/>
                <w:szCs w:val="16"/>
                <w:lang w:val="en-GB"/>
              </w:rPr>
            </w:pPr>
            <w:r>
              <w:rPr>
                <w:rFonts w:ascii="Calibri" w:hAnsi="Calibri" w:cs="Arial"/>
                <w:b/>
                <w:sz w:val="16"/>
                <w:szCs w:val="16"/>
                <w:lang w:val="en-GB"/>
              </w:rPr>
              <w:t>Interface management</w:t>
            </w:r>
          </w:p>
        </w:tc>
      </w:tr>
      <w:tr w:rsidR="00691302" w:rsidRPr="008557C5" w14:paraId="22B2EC03" w14:textId="77777777" w:rsidTr="00A943A9">
        <w:tc>
          <w:tcPr>
            <w:tcW w:w="478" w:type="dxa"/>
          </w:tcPr>
          <w:p w14:paraId="5A8CFE14" w14:textId="77777777" w:rsidR="00691302" w:rsidRPr="00357CE1" w:rsidRDefault="00691302" w:rsidP="00835C33">
            <w:pPr>
              <w:pStyle w:val="ListParagraph"/>
              <w:numPr>
                <w:ilvl w:val="0"/>
                <w:numId w:val="27"/>
              </w:numPr>
              <w:ind w:left="0" w:firstLine="0"/>
              <w:jc w:val="center"/>
              <w:rPr>
                <w:rFonts w:ascii="Calibri" w:hAnsi="Calibri" w:cs="Arial"/>
                <w:b/>
                <w:bCs/>
                <w:sz w:val="16"/>
                <w:szCs w:val="16"/>
                <w:lang w:val="de-DE"/>
              </w:rPr>
            </w:pPr>
          </w:p>
        </w:tc>
        <w:tc>
          <w:tcPr>
            <w:tcW w:w="1710" w:type="dxa"/>
            <w:shd w:val="clear" w:color="auto" w:fill="auto"/>
          </w:tcPr>
          <w:p w14:paraId="138F8C5E" w14:textId="0ED48E7B" w:rsidR="00691302" w:rsidRPr="003A6F43" w:rsidRDefault="00691302" w:rsidP="00F06CA5">
            <w:pPr>
              <w:jc w:val="both"/>
              <w:rPr>
                <w:rFonts w:ascii="Calibri" w:hAnsi="Calibri" w:cs="Arial"/>
                <w:b/>
                <w:bCs/>
                <w:sz w:val="16"/>
                <w:szCs w:val="16"/>
                <w:lang w:val="de-DE"/>
              </w:rPr>
            </w:pPr>
            <w:r w:rsidRPr="00556939">
              <w:rPr>
                <w:rFonts w:ascii="Calibri" w:hAnsi="Calibri" w:cs="Arial"/>
                <w:b/>
                <w:bCs/>
                <w:sz w:val="16"/>
                <w:szCs w:val="16"/>
                <w:lang w:val="de-DE"/>
              </w:rPr>
              <w:t>ORO.GEN.205</w:t>
            </w:r>
          </w:p>
        </w:tc>
        <w:tc>
          <w:tcPr>
            <w:tcW w:w="3510" w:type="dxa"/>
            <w:shd w:val="clear" w:color="auto" w:fill="D9D9D9"/>
          </w:tcPr>
          <w:p w14:paraId="6ABA5E51" w14:textId="77777777" w:rsidR="00691302" w:rsidRPr="002511C3" w:rsidRDefault="00691302" w:rsidP="002511C3">
            <w:pPr>
              <w:autoSpaceDE w:val="0"/>
              <w:autoSpaceDN w:val="0"/>
              <w:adjustRightInd w:val="0"/>
              <w:ind w:left="227" w:hanging="227"/>
              <w:jc w:val="both"/>
              <w:rPr>
                <w:rFonts w:ascii="Calibri" w:hAnsi="Calibri" w:cs="Arial"/>
                <w:sz w:val="16"/>
                <w:szCs w:val="16"/>
                <w:lang w:val="en-GB"/>
              </w:rPr>
            </w:pPr>
            <w:r w:rsidRPr="002511C3">
              <w:rPr>
                <w:rFonts w:ascii="Calibri" w:hAnsi="Calibri" w:cs="Arial"/>
                <w:sz w:val="16"/>
                <w:szCs w:val="16"/>
                <w:lang w:val="en-GB"/>
              </w:rPr>
              <w:t>(a) When contracting or purchasing any services or products as a part of its activities, the operator shall ensure all of the following:</w:t>
            </w:r>
          </w:p>
          <w:p w14:paraId="0AC14729" w14:textId="77777777" w:rsidR="00691302" w:rsidRPr="002511C3" w:rsidRDefault="00691302" w:rsidP="002511C3">
            <w:pPr>
              <w:autoSpaceDE w:val="0"/>
              <w:autoSpaceDN w:val="0"/>
              <w:adjustRightInd w:val="0"/>
              <w:ind w:left="227" w:hanging="227"/>
              <w:jc w:val="both"/>
              <w:rPr>
                <w:rFonts w:ascii="Calibri" w:hAnsi="Calibri" w:cs="Arial"/>
                <w:sz w:val="16"/>
                <w:szCs w:val="16"/>
                <w:lang w:val="en-GB"/>
              </w:rPr>
            </w:pPr>
            <w:r w:rsidRPr="002511C3">
              <w:rPr>
                <w:rFonts w:ascii="Calibri" w:hAnsi="Calibri" w:cs="Arial"/>
                <w:sz w:val="16"/>
                <w:szCs w:val="16"/>
                <w:lang w:val="en-GB"/>
              </w:rPr>
              <w:t>(1) that the contracted or purchased services or products comply with the applicable requirements;</w:t>
            </w:r>
          </w:p>
          <w:p w14:paraId="0508A2B5" w14:textId="33D39B6E" w:rsidR="00691302" w:rsidRDefault="00691302" w:rsidP="002511C3">
            <w:pPr>
              <w:autoSpaceDE w:val="0"/>
              <w:autoSpaceDN w:val="0"/>
              <w:adjustRightInd w:val="0"/>
              <w:ind w:left="227" w:hanging="227"/>
              <w:jc w:val="both"/>
              <w:rPr>
                <w:rFonts w:ascii="Calibri" w:hAnsi="Calibri" w:cs="Arial"/>
                <w:sz w:val="16"/>
                <w:szCs w:val="16"/>
                <w:lang w:val="en-GB"/>
              </w:rPr>
            </w:pPr>
            <w:r w:rsidRPr="002511C3">
              <w:rPr>
                <w:rFonts w:ascii="Calibri" w:hAnsi="Calibri" w:cs="Arial"/>
                <w:sz w:val="16"/>
                <w:szCs w:val="16"/>
                <w:lang w:val="en-GB"/>
              </w:rPr>
              <w:t>(2) that any aviation safety hazards associated with contracted or purchased services or products are considered by the operator's management system.</w:t>
            </w:r>
          </w:p>
        </w:tc>
        <w:tc>
          <w:tcPr>
            <w:tcW w:w="4860" w:type="dxa"/>
          </w:tcPr>
          <w:p w14:paraId="77FDFAE0" w14:textId="77777777" w:rsidR="00691302" w:rsidRPr="00BF11A6" w:rsidRDefault="00691302" w:rsidP="00F06CA5">
            <w:pPr>
              <w:pStyle w:val="ListParagraph"/>
              <w:numPr>
                <w:ilvl w:val="0"/>
                <w:numId w:val="6"/>
              </w:numPr>
              <w:spacing w:before="60" w:after="60"/>
              <w:jc w:val="both"/>
              <w:rPr>
                <w:rFonts w:ascii="Calibri" w:hAnsi="Calibri" w:cs="Arial"/>
                <w:sz w:val="16"/>
                <w:szCs w:val="16"/>
                <w:lang w:val="en-GB"/>
              </w:rPr>
            </w:pPr>
            <w:r w:rsidRPr="00BF11A6">
              <w:rPr>
                <w:rFonts w:ascii="Calibri" w:hAnsi="Calibri" w:cs="Arial"/>
                <w:sz w:val="16"/>
                <w:szCs w:val="16"/>
                <w:lang w:val="en-GB"/>
              </w:rPr>
              <w:t>Evidence that:</w:t>
            </w:r>
          </w:p>
          <w:p w14:paraId="658E5FE7" w14:textId="77777777" w:rsidR="00691302" w:rsidRPr="00BF11A6" w:rsidRDefault="00691302" w:rsidP="00F06CA5">
            <w:pPr>
              <w:numPr>
                <w:ilvl w:val="0"/>
                <w:numId w:val="12"/>
              </w:numPr>
              <w:jc w:val="both"/>
              <w:rPr>
                <w:rFonts w:ascii="Calibri" w:hAnsi="Calibri" w:cs="Arial"/>
                <w:sz w:val="16"/>
                <w:szCs w:val="16"/>
                <w:lang w:val="en-GB"/>
              </w:rPr>
            </w:pPr>
            <w:r w:rsidRPr="00BF11A6">
              <w:rPr>
                <w:rFonts w:ascii="Calibri" w:hAnsi="Calibri" w:cs="Arial"/>
                <w:sz w:val="16"/>
                <w:szCs w:val="16"/>
                <w:lang w:val="en-GB"/>
              </w:rPr>
              <w:t>Safety critical issues, areas and as</w:t>
            </w:r>
            <w:r>
              <w:rPr>
                <w:rFonts w:ascii="Calibri" w:hAnsi="Calibri" w:cs="Arial"/>
                <w:sz w:val="16"/>
                <w:szCs w:val="16"/>
                <w:lang w:val="en-GB"/>
              </w:rPr>
              <w:t>sociated hazards are identified;</w:t>
            </w:r>
          </w:p>
          <w:p w14:paraId="22021CED" w14:textId="77777777" w:rsidR="00691302" w:rsidRPr="00BF11A6" w:rsidRDefault="00691302" w:rsidP="00F06CA5">
            <w:pPr>
              <w:numPr>
                <w:ilvl w:val="0"/>
                <w:numId w:val="12"/>
              </w:numPr>
              <w:jc w:val="both"/>
              <w:rPr>
                <w:rFonts w:ascii="Calibri" w:hAnsi="Calibri" w:cs="Arial"/>
                <w:sz w:val="16"/>
                <w:szCs w:val="16"/>
                <w:lang w:val="en-GB"/>
              </w:rPr>
            </w:pPr>
            <w:r w:rsidRPr="00BF11A6">
              <w:rPr>
                <w:rFonts w:ascii="Calibri" w:hAnsi="Calibri" w:cs="Arial"/>
                <w:sz w:val="16"/>
                <w:szCs w:val="16"/>
                <w:lang w:val="en-GB"/>
              </w:rPr>
              <w:t>Safety occurrences a</w:t>
            </w:r>
            <w:r>
              <w:rPr>
                <w:rFonts w:ascii="Calibri" w:hAnsi="Calibri" w:cs="Arial"/>
                <w:sz w:val="16"/>
                <w:szCs w:val="16"/>
                <w:lang w:val="en-GB"/>
              </w:rPr>
              <w:t>re being reported and addressed;</w:t>
            </w:r>
          </w:p>
          <w:p w14:paraId="461C7B2D" w14:textId="77777777" w:rsidR="00691302" w:rsidRPr="00BF11A6" w:rsidRDefault="00691302" w:rsidP="00F06CA5">
            <w:pPr>
              <w:numPr>
                <w:ilvl w:val="0"/>
                <w:numId w:val="12"/>
              </w:numPr>
              <w:jc w:val="both"/>
              <w:rPr>
                <w:rFonts w:ascii="Calibri" w:hAnsi="Calibri" w:cs="Arial"/>
                <w:sz w:val="16"/>
                <w:szCs w:val="16"/>
                <w:lang w:val="en-GB"/>
              </w:rPr>
            </w:pPr>
            <w:r w:rsidRPr="00BF11A6">
              <w:rPr>
                <w:rFonts w:ascii="Calibri" w:hAnsi="Calibri" w:cs="Arial"/>
                <w:sz w:val="16"/>
                <w:szCs w:val="16"/>
                <w:lang w:val="en-GB"/>
              </w:rPr>
              <w:t>Risk controls actions are</w:t>
            </w:r>
            <w:r>
              <w:rPr>
                <w:rFonts w:ascii="Calibri" w:hAnsi="Calibri" w:cs="Arial"/>
                <w:sz w:val="16"/>
                <w:szCs w:val="16"/>
                <w:lang w:val="en-GB"/>
              </w:rPr>
              <w:t xml:space="preserve"> applied and regularly reviewed;</w:t>
            </w:r>
          </w:p>
          <w:p w14:paraId="4DAE4756" w14:textId="77777777" w:rsidR="00691302" w:rsidRPr="00BF11A6" w:rsidRDefault="00691302" w:rsidP="00F06CA5">
            <w:pPr>
              <w:numPr>
                <w:ilvl w:val="0"/>
                <w:numId w:val="12"/>
              </w:numPr>
              <w:jc w:val="both"/>
              <w:rPr>
                <w:rFonts w:ascii="Calibri" w:hAnsi="Calibri" w:cs="Arial"/>
                <w:sz w:val="16"/>
                <w:szCs w:val="16"/>
                <w:lang w:val="en-GB"/>
              </w:rPr>
            </w:pPr>
            <w:r w:rsidRPr="00BF11A6">
              <w:rPr>
                <w:rFonts w:ascii="Calibri" w:hAnsi="Calibri" w:cs="Arial"/>
                <w:sz w:val="16"/>
                <w:szCs w:val="16"/>
                <w:lang w:val="en-GB"/>
              </w:rPr>
              <w:t>Interfaces are reviewed periodically</w:t>
            </w:r>
            <w:r>
              <w:rPr>
                <w:rFonts w:ascii="Calibri" w:hAnsi="Calibri" w:cs="Arial"/>
                <w:sz w:val="16"/>
                <w:szCs w:val="16"/>
                <w:lang w:val="en-GB"/>
              </w:rPr>
              <w:t>.</w:t>
            </w:r>
          </w:p>
          <w:p w14:paraId="31F38DDA" w14:textId="77777777" w:rsidR="00691302" w:rsidRPr="00E2210B" w:rsidRDefault="00691302" w:rsidP="00F06CA5">
            <w:pPr>
              <w:pStyle w:val="ListParagraph"/>
              <w:numPr>
                <w:ilvl w:val="0"/>
                <w:numId w:val="6"/>
              </w:numPr>
              <w:spacing w:before="60" w:after="60"/>
              <w:jc w:val="both"/>
              <w:rPr>
                <w:rFonts w:ascii="Calibri" w:hAnsi="Calibri" w:cs="Arial"/>
                <w:sz w:val="16"/>
                <w:szCs w:val="16"/>
                <w:lang w:val="en-GB"/>
              </w:rPr>
            </w:pPr>
            <w:r w:rsidRPr="00E2210B">
              <w:rPr>
                <w:rFonts w:ascii="Calibri" w:hAnsi="Calibri" w:cs="Arial"/>
                <w:sz w:val="16"/>
                <w:szCs w:val="16"/>
                <w:lang w:val="en-GB"/>
              </w:rPr>
              <w:t xml:space="preserve">The organisation’s SMS covers hazard identification for the external services and activities </w:t>
            </w:r>
            <w:r>
              <w:rPr>
                <w:rFonts w:ascii="Calibri" w:hAnsi="Calibri" w:cs="Arial"/>
                <w:sz w:val="16"/>
                <w:szCs w:val="16"/>
                <w:lang w:val="en-GB"/>
              </w:rPr>
              <w:t xml:space="preserve">(incl. subcontracted activities) </w:t>
            </w:r>
            <w:r w:rsidRPr="00E2210B">
              <w:rPr>
                <w:rFonts w:ascii="Calibri" w:hAnsi="Calibri" w:cs="Arial"/>
                <w:sz w:val="16"/>
                <w:szCs w:val="16"/>
                <w:lang w:val="en-GB"/>
              </w:rPr>
              <w:t>and internal interfaces.</w:t>
            </w:r>
          </w:p>
          <w:p w14:paraId="6795B557" w14:textId="77777777" w:rsidR="00691302" w:rsidRPr="00E2210B" w:rsidRDefault="00691302" w:rsidP="00F06CA5">
            <w:pPr>
              <w:pStyle w:val="ListParagraph"/>
              <w:numPr>
                <w:ilvl w:val="0"/>
                <w:numId w:val="6"/>
              </w:numPr>
              <w:spacing w:before="60" w:after="60"/>
              <w:jc w:val="both"/>
              <w:rPr>
                <w:rFonts w:ascii="Calibri" w:hAnsi="Calibri" w:cs="Arial"/>
                <w:sz w:val="16"/>
                <w:szCs w:val="16"/>
                <w:lang w:val="en-GB"/>
              </w:rPr>
            </w:pPr>
            <w:r w:rsidRPr="00E2210B">
              <w:rPr>
                <w:rFonts w:ascii="Calibri" w:hAnsi="Calibri" w:cs="Arial"/>
                <w:sz w:val="16"/>
                <w:szCs w:val="16"/>
                <w:lang w:val="en-GB"/>
              </w:rPr>
              <w:t>Training and safety promotion sessions are organised with relevant external organisations.</w:t>
            </w:r>
          </w:p>
          <w:p w14:paraId="3756A1D7" w14:textId="755ABFF1" w:rsidR="00691302" w:rsidRDefault="00691302" w:rsidP="00F06CA5">
            <w:pPr>
              <w:spacing w:before="60" w:after="60"/>
              <w:jc w:val="both"/>
              <w:rPr>
                <w:rFonts w:ascii="Calibri" w:hAnsi="Calibri" w:cs="Arial"/>
                <w:sz w:val="16"/>
                <w:szCs w:val="16"/>
                <w:lang w:val="en-GB"/>
              </w:rPr>
            </w:pPr>
            <w:r w:rsidRPr="00E2210B">
              <w:rPr>
                <w:rFonts w:ascii="Calibri" w:hAnsi="Calibri" w:cs="Arial"/>
                <w:sz w:val="16"/>
                <w:szCs w:val="16"/>
                <w:lang w:val="en-GB"/>
              </w:rPr>
              <w:lastRenderedPageBreak/>
              <w:t>External organisations participate in SMS activities and share safety information.</w:t>
            </w:r>
          </w:p>
        </w:tc>
        <w:tc>
          <w:tcPr>
            <w:tcW w:w="630" w:type="dxa"/>
          </w:tcPr>
          <w:p w14:paraId="17A28156"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1205637941"/>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N</w:t>
            </w:r>
            <w:r w:rsidR="00691302" w:rsidRPr="00547D47">
              <w:rPr>
                <w:rFonts w:ascii="Calibri" w:hAnsi="Calibri" w:cs="Arial"/>
                <w:sz w:val="16"/>
                <w:szCs w:val="16"/>
                <w:lang w:val="en-GB"/>
              </w:rPr>
              <w:t>/A</w:t>
            </w:r>
          </w:p>
          <w:p w14:paraId="5048742B" w14:textId="77777777" w:rsidR="00691302"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31068389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C</w:t>
            </w:r>
          </w:p>
          <w:p w14:paraId="069D6ABE"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284634164"/>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C/O</w:t>
            </w:r>
          </w:p>
          <w:p w14:paraId="6014BBAF" w14:textId="77777777" w:rsidR="00691302" w:rsidRPr="00547D47" w:rsidRDefault="00A006BD" w:rsidP="005D11AC">
            <w:pPr>
              <w:spacing w:before="60" w:after="60"/>
              <w:rPr>
                <w:rFonts w:ascii="Calibri" w:hAnsi="Calibri" w:cs="Arial"/>
                <w:sz w:val="16"/>
                <w:szCs w:val="16"/>
                <w:lang w:val="en-GB"/>
              </w:rPr>
            </w:pPr>
            <w:sdt>
              <w:sdtPr>
                <w:rPr>
                  <w:rFonts w:ascii="Calibri" w:hAnsi="Calibri" w:cs="Arial"/>
                  <w:sz w:val="16"/>
                  <w:szCs w:val="16"/>
                  <w:lang w:val="en-GB"/>
                </w:rPr>
                <w:id w:val="465476908"/>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sidRPr="00547D47">
              <w:rPr>
                <w:rFonts w:ascii="Calibri" w:hAnsi="Calibri" w:cs="Arial"/>
                <w:sz w:val="16"/>
                <w:szCs w:val="16"/>
                <w:lang w:val="en-GB"/>
              </w:rPr>
              <w:t xml:space="preserve"> NC</w:t>
            </w:r>
          </w:p>
          <w:p w14:paraId="7C33EED8" w14:textId="16711F6A" w:rsidR="00691302" w:rsidRPr="007D68BB" w:rsidRDefault="00A006BD" w:rsidP="00F06CA5">
            <w:pPr>
              <w:spacing w:before="60" w:after="60"/>
              <w:rPr>
                <w:rFonts w:ascii="Calibri" w:hAnsi="Calibri" w:cs="Arial"/>
                <w:b/>
                <w:sz w:val="16"/>
                <w:szCs w:val="16"/>
                <w:lang w:val="en-GB"/>
              </w:rPr>
            </w:pPr>
            <w:sdt>
              <w:sdtPr>
                <w:rPr>
                  <w:rFonts w:ascii="Calibri" w:hAnsi="Calibri" w:cs="Arial"/>
                  <w:sz w:val="16"/>
                  <w:szCs w:val="16"/>
                  <w:lang w:val="en-GB"/>
                </w:rPr>
                <w:id w:val="-14771779"/>
                <w14:checkbox>
                  <w14:checked w14:val="0"/>
                  <w14:checkedState w14:val="2612" w14:font="MS Gothic"/>
                  <w14:uncheckedState w14:val="2610" w14:font="MS Gothic"/>
                </w14:checkbox>
              </w:sdtPr>
              <w:sdtEndPr/>
              <w:sdtContent>
                <w:r w:rsidR="00691302">
                  <w:rPr>
                    <w:rFonts w:ascii="MS Gothic" w:eastAsia="MS Gothic" w:hAnsi="MS Gothic" w:cs="Arial" w:hint="eastAsia"/>
                    <w:sz w:val="16"/>
                    <w:szCs w:val="16"/>
                    <w:lang w:val="en-GB"/>
                  </w:rPr>
                  <w:t>☐</w:t>
                </w:r>
              </w:sdtContent>
            </w:sdt>
            <w:r w:rsidR="00691302">
              <w:rPr>
                <w:rFonts w:ascii="Calibri" w:hAnsi="Calibri" w:cs="Arial"/>
                <w:sz w:val="16"/>
                <w:szCs w:val="16"/>
                <w:lang w:val="en-GB"/>
              </w:rPr>
              <w:t xml:space="preserve"> N/R</w:t>
            </w:r>
          </w:p>
        </w:tc>
        <w:tc>
          <w:tcPr>
            <w:tcW w:w="4770" w:type="dxa"/>
          </w:tcPr>
          <w:p w14:paraId="6F5ECB87" w14:textId="77777777" w:rsidR="00691302" w:rsidRPr="00603EBE" w:rsidRDefault="00691302" w:rsidP="00F06CA5">
            <w:pPr>
              <w:spacing w:before="60" w:after="60"/>
              <w:rPr>
                <w:rFonts w:ascii="Calibri" w:hAnsi="Calibri" w:cs="Arial"/>
                <w:sz w:val="16"/>
                <w:szCs w:val="16"/>
                <w:lang w:val="en-GB"/>
              </w:rPr>
            </w:pPr>
          </w:p>
        </w:tc>
      </w:tr>
    </w:tbl>
    <w:p w14:paraId="31E88CDF" w14:textId="77777777" w:rsidR="00F31BF4" w:rsidRDefault="00F31BF4"/>
    <w:sectPr w:rsidR="00F31BF4" w:rsidSect="00B6739A">
      <w:headerReference w:type="default" r:id="rId13"/>
      <w:footerReference w:type="default" r:id="rId14"/>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2F66" w14:textId="77777777" w:rsidR="00D8557E" w:rsidRDefault="00D8557E" w:rsidP="00204C4C">
      <w:r>
        <w:separator/>
      </w:r>
    </w:p>
  </w:endnote>
  <w:endnote w:type="continuationSeparator" w:id="0">
    <w:p w14:paraId="6904D3A8" w14:textId="77777777" w:rsidR="00D8557E" w:rsidRDefault="00D8557E" w:rsidP="0020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24D" w14:textId="77777777" w:rsidR="009913E4" w:rsidRDefault="009F2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B7906F" w14:textId="77777777" w:rsidR="009913E4" w:rsidRDefault="009913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357CE1" w:rsidRPr="009C751B" w14:paraId="7FC4B18A" w14:textId="77777777" w:rsidTr="00782559">
      <w:trPr>
        <w:jc w:val="center"/>
      </w:trPr>
      <w:tc>
        <w:tcPr>
          <w:tcW w:w="2552" w:type="dxa"/>
          <w:vAlign w:val="center"/>
        </w:tcPr>
        <w:p w14:paraId="4CC42927" w14:textId="77777777" w:rsidR="00357CE1" w:rsidRPr="009C751B" w:rsidRDefault="00357CE1" w:rsidP="00357CE1">
          <w:pPr>
            <w:pStyle w:val="Footer"/>
            <w:rPr>
              <w:sz w:val="14"/>
              <w:szCs w:val="14"/>
            </w:rPr>
          </w:pPr>
          <w:r w:rsidRPr="009C751B">
            <w:rPr>
              <w:sz w:val="14"/>
              <w:szCs w:val="14"/>
            </w:rPr>
            <w:t xml:space="preserve">Viešoji įstaiga </w:t>
          </w:r>
        </w:p>
        <w:p w14:paraId="1C6B8AB9" w14:textId="77777777" w:rsidR="00357CE1" w:rsidRPr="009C751B" w:rsidRDefault="00357CE1" w:rsidP="00357CE1">
          <w:pPr>
            <w:pStyle w:val="Footer"/>
            <w:rPr>
              <w:sz w:val="14"/>
              <w:szCs w:val="14"/>
            </w:rPr>
          </w:pPr>
          <w:r w:rsidRPr="009C751B">
            <w:rPr>
              <w:sz w:val="14"/>
              <w:szCs w:val="14"/>
            </w:rPr>
            <w:t>Transporto kompetencijų agentūra</w:t>
          </w:r>
        </w:p>
        <w:p w14:paraId="64B58E9B" w14:textId="77777777" w:rsidR="00357CE1" w:rsidRPr="009C751B" w:rsidRDefault="00357CE1" w:rsidP="00357CE1">
          <w:pPr>
            <w:pStyle w:val="Footer"/>
            <w:rPr>
              <w:sz w:val="14"/>
              <w:szCs w:val="14"/>
            </w:rPr>
          </w:pPr>
          <w:r w:rsidRPr="009C751B">
            <w:rPr>
              <w:sz w:val="14"/>
              <w:szCs w:val="14"/>
            </w:rPr>
            <w:t>I. Kanto g. 23, LT-44296 Kaunas</w:t>
          </w:r>
        </w:p>
        <w:p w14:paraId="242CC161" w14:textId="77777777" w:rsidR="00357CE1" w:rsidRPr="009C751B" w:rsidRDefault="00357CE1" w:rsidP="00357CE1">
          <w:pPr>
            <w:pStyle w:val="Footer"/>
            <w:rPr>
              <w:sz w:val="14"/>
              <w:szCs w:val="14"/>
            </w:rPr>
          </w:pPr>
          <w:r w:rsidRPr="009C751B">
            <w:rPr>
              <w:sz w:val="14"/>
              <w:szCs w:val="14"/>
            </w:rPr>
            <w:t>www.tka.lt</w:t>
          </w:r>
        </w:p>
      </w:tc>
      <w:tc>
        <w:tcPr>
          <w:tcW w:w="1984" w:type="dxa"/>
          <w:vAlign w:val="center"/>
        </w:tcPr>
        <w:p w14:paraId="64035D62" w14:textId="77777777" w:rsidR="00357CE1" w:rsidRPr="009C751B" w:rsidRDefault="00357CE1" w:rsidP="00357CE1">
          <w:pPr>
            <w:pStyle w:val="Footer"/>
            <w:rPr>
              <w:sz w:val="14"/>
              <w:szCs w:val="14"/>
            </w:rPr>
          </w:pPr>
          <w:r w:rsidRPr="009C751B">
            <w:rPr>
              <w:sz w:val="14"/>
              <w:szCs w:val="14"/>
            </w:rPr>
            <w:t>Tel. 8 700 35045</w:t>
          </w:r>
        </w:p>
        <w:p w14:paraId="70226CD0" w14:textId="77777777" w:rsidR="00357CE1" w:rsidRPr="009C751B" w:rsidRDefault="00A006BD" w:rsidP="00357CE1">
          <w:pPr>
            <w:pStyle w:val="Footer"/>
            <w:rPr>
              <w:sz w:val="14"/>
              <w:szCs w:val="14"/>
            </w:rPr>
          </w:pPr>
          <w:hyperlink r:id="rId1" w:history="1">
            <w:r w:rsidR="00357CE1" w:rsidRPr="009C751B">
              <w:rPr>
                <w:rStyle w:val="Hyperlink"/>
                <w:sz w:val="14"/>
                <w:szCs w:val="14"/>
              </w:rPr>
              <w:t>info@tka.lt</w:t>
            </w:r>
          </w:hyperlink>
        </w:p>
      </w:tc>
      <w:tc>
        <w:tcPr>
          <w:tcW w:w="2797" w:type="dxa"/>
          <w:vAlign w:val="center"/>
        </w:tcPr>
        <w:p w14:paraId="73B55D32" w14:textId="77777777" w:rsidR="00357CE1" w:rsidRPr="009C751B" w:rsidRDefault="00357CE1" w:rsidP="00357CE1">
          <w:pPr>
            <w:pStyle w:val="Footer"/>
            <w:rPr>
              <w:sz w:val="14"/>
              <w:szCs w:val="14"/>
            </w:rPr>
          </w:pPr>
          <w:r w:rsidRPr="009C751B">
            <w:rPr>
              <w:sz w:val="14"/>
              <w:szCs w:val="14"/>
            </w:rPr>
            <w:t xml:space="preserve">Įmonės kodas 305598608 </w:t>
          </w:r>
        </w:p>
        <w:p w14:paraId="0FC54E43" w14:textId="77777777" w:rsidR="00357CE1" w:rsidRPr="009C751B" w:rsidRDefault="00357CE1" w:rsidP="00357CE1">
          <w:pPr>
            <w:pStyle w:val="Footer"/>
            <w:rPr>
              <w:sz w:val="14"/>
              <w:szCs w:val="14"/>
            </w:rPr>
          </w:pPr>
          <w:r w:rsidRPr="009C751B">
            <w:rPr>
              <w:sz w:val="14"/>
              <w:szCs w:val="14"/>
            </w:rPr>
            <w:t>Duomenys kaupiami ir saugomi Juridinių asmenų registre,</w:t>
          </w:r>
        </w:p>
        <w:p w14:paraId="1F582700" w14:textId="77777777" w:rsidR="00357CE1" w:rsidRPr="009C751B" w:rsidRDefault="00357CE1" w:rsidP="00357CE1">
          <w:pPr>
            <w:rPr>
              <w:sz w:val="14"/>
              <w:szCs w:val="14"/>
            </w:rPr>
          </w:pPr>
          <w:r w:rsidRPr="009C751B">
            <w:rPr>
              <w:sz w:val="14"/>
              <w:szCs w:val="14"/>
            </w:rPr>
            <w:t>PVM mokėtojo kodas LT100013737411</w:t>
          </w:r>
        </w:p>
        <w:p w14:paraId="13DCE97E" w14:textId="77777777" w:rsidR="00357CE1" w:rsidRPr="009C751B" w:rsidRDefault="00357CE1" w:rsidP="00357CE1">
          <w:pPr>
            <w:rPr>
              <w:sz w:val="14"/>
              <w:szCs w:val="14"/>
            </w:rPr>
          </w:pPr>
        </w:p>
      </w:tc>
      <w:tc>
        <w:tcPr>
          <w:tcW w:w="2306" w:type="dxa"/>
          <w:vAlign w:val="center"/>
        </w:tcPr>
        <w:p w14:paraId="1CF64CFC" w14:textId="77777777" w:rsidR="00357CE1" w:rsidRPr="009C751B" w:rsidRDefault="00357CE1" w:rsidP="00357CE1">
          <w:pPr>
            <w:pStyle w:val="Footer"/>
            <w:rPr>
              <w:sz w:val="14"/>
              <w:szCs w:val="14"/>
            </w:rPr>
          </w:pPr>
          <w:r w:rsidRPr="009C751B">
            <w:rPr>
              <w:sz w:val="14"/>
              <w:szCs w:val="14"/>
            </w:rPr>
            <w:t xml:space="preserve">A. s. LT417044090100712664 </w:t>
          </w:r>
        </w:p>
        <w:p w14:paraId="2FF41A97" w14:textId="77777777" w:rsidR="00357CE1" w:rsidRPr="009C751B" w:rsidRDefault="00357CE1" w:rsidP="00357CE1">
          <w:pPr>
            <w:pStyle w:val="Footer"/>
            <w:rPr>
              <w:sz w:val="14"/>
              <w:szCs w:val="14"/>
            </w:rPr>
          </w:pPr>
          <w:r w:rsidRPr="009C751B">
            <w:rPr>
              <w:sz w:val="14"/>
              <w:szCs w:val="14"/>
            </w:rPr>
            <w:t xml:space="preserve">AB SEB bankas, </w:t>
          </w:r>
        </w:p>
        <w:p w14:paraId="42ACF1CA" w14:textId="77777777" w:rsidR="00357CE1" w:rsidRPr="009C751B" w:rsidRDefault="00357CE1" w:rsidP="00357CE1">
          <w:pPr>
            <w:pStyle w:val="Footer"/>
            <w:rPr>
              <w:sz w:val="14"/>
              <w:szCs w:val="14"/>
            </w:rPr>
          </w:pPr>
          <w:r w:rsidRPr="009C751B">
            <w:rPr>
              <w:sz w:val="14"/>
              <w:szCs w:val="14"/>
            </w:rPr>
            <w:t>banko kodas 70440</w:t>
          </w:r>
        </w:p>
      </w:tc>
    </w:tr>
  </w:tbl>
  <w:p w14:paraId="41EF07E1" w14:textId="77777777" w:rsidR="009913E4" w:rsidRPr="00972265" w:rsidRDefault="009913E4"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BC3A" w14:textId="77777777" w:rsidR="00C44CF2" w:rsidRDefault="00C44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p w14:paraId="69389569" w14:textId="2EB73032" w:rsidR="00357CE1" w:rsidRDefault="00357CE1">
            <w:pPr>
              <w:pStyle w:val="Footer"/>
              <w:jc w:val="right"/>
            </w:pPr>
            <w:r w:rsidRPr="00357CE1">
              <w:rPr>
                <w:sz w:val="20"/>
              </w:rPr>
              <w:t xml:space="preserve">Page </w:t>
            </w:r>
            <w:r w:rsidRPr="00357CE1">
              <w:rPr>
                <w:sz w:val="20"/>
              </w:rPr>
              <w:fldChar w:fldCharType="begin"/>
            </w:r>
            <w:r w:rsidRPr="00357CE1">
              <w:rPr>
                <w:sz w:val="20"/>
              </w:rPr>
              <w:instrText xml:space="preserve"> PAGE </w:instrText>
            </w:r>
            <w:r w:rsidRPr="00357CE1">
              <w:rPr>
                <w:sz w:val="20"/>
              </w:rPr>
              <w:fldChar w:fldCharType="separate"/>
            </w:r>
            <w:r w:rsidRPr="00357CE1">
              <w:rPr>
                <w:noProof/>
                <w:sz w:val="20"/>
              </w:rPr>
              <w:t>2</w:t>
            </w:r>
            <w:r w:rsidRPr="00357CE1">
              <w:rPr>
                <w:sz w:val="20"/>
              </w:rPr>
              <w:fldChar w:fldCharType="end"/>
            </w:r>
            <w:r w:rsidRPr="00357CE1">
              <w:rPr>
                <w:sz w:val="20"/>
              </w:rPr>
              <w:t xml:space="preserve"> of </w:t>
            </w:r>
            <w:r w:rsidRPr="00357CE1">
              <w:rPr>
                <w:sz w:val="20"/>
              </w:rPr>
              <w:fldChar w:fldCharType="begin"/>
            </w:r>
            <w:r w:rsidRPr="00357CE1">
              <w:rPr>
                <w:sz w:val="20"/>
              </w:rPr>
              <w:instrText xml:space="preserve"> NUMPAGES  </w:instrText>
            </w:r>
            <w:r w:rsidRPr="00357CE1">
              <w:rPr>
                <w:sz w:val="20"/>
              </w:rPr>
              <w:fldChar w:fldCharType="separate"/>
            </w:r>
            <w:r w:rsidRPr="00357CE1">
              <w:rPr>
                <w:noProof/>
                <w:sz w:val="20"/>
              </w:rPr>
              <w:t>2</w:t>
            </w:r>
            <w:r w:rsidRPr="00357CE1">
              <w:rPr>
                <w:sz w:val="20"/>
              </w:rPr>
              <w:fldChar w:fldCharType="end"/>
            </w:r>
          </w:p>
        </w:sdtContent>
      </w:sdt>
    </w:sdtContent>
  </w:sdt>
  <w:p w14:paraId="036EFC52" w14:textId="77777777" w:rsidR="009913E4" w:rsidRPr="00972265" w:rsidRDefault="009913E4"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96FE" w14:textId="77777777" w:rsidR="00D8557E" w:rsidRDefault="00D8557E" w:rsidP="00204C4C">
      <w:r>
        <w:separator/>
      </w:r>
    </w:p>
  </w:footnote>
  <w:footnote w:type="continuationSeparator" w:id="0">
    <w:p w14:paraId="7B092C16" w14:textId="77777777" w:rsidR="00D8557E" w:rsidRDefault="00D8557E" w:rsidP="0020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2E5" w14:textId="77777777" w:rsidR="00C44CF2" w:rsidRDefault="00C4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E964" w14:textId="6AD204AA" w:rsidR="00357CE1" w:rsidRDefault="00357CE1">
    <w:pPr>
      <w:pStyle w:val="Header"/>
    </w:pPr>
    <w:r>
      <w:rPr>
        <w:noProof/>
      </w:rPr>
      <w:drawing>
        <wp:anchor distT="0" distB="0" distL="114300" distR="114300" simplePos="0" relativeHeight="251659264" behindDoc="1" locked="0" layoutInCell="1" allowOverlap="1" wp14:anchorId="1609ED4A" wp14:editId="525525E1">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953A" w14:textId="77777777" w:rsidR="00C44CF2" w:rsidRDefault="00C44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80"/>
      <w:gridCol w:w="2924"/>
      <w:gridCol w:w="2257"/>
    </w:tblGrid>
    <w:tr w:rsidR="00357CE1" w14:paraId="50C79CFF" w14:textId="77777777" w:rsidTr="00782559">
      <w:trPr>
        <w:trHeight w:val="980"/>
      </w:trPr>
      <w:tc>
        <w:tcPr>
          <w:tcW w:w="4664" w:type="dxa"/>
        </w:tcPr>
        <w:p w14:paraId="65BE15D1" w14:textId="7ECCC541" w:rsidR="00357CE1" w:rsidRDefault="00F65C61" w:rsidP="00357CE1">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10B84959" wp14:editId="3B2C657A">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4857E3C5" w14:textId="2211B0AC" w:rsidR="00357CE1" w:rsidRPr="00E02F04" w:rsidRDefault="00357CE1" w:rsidP="00357CE1">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OVS</w:t>
          </w:r>
          <w:r w:rsidRPr="00E02F04">
            <w:rPr>
              <w:rFonts w:ascii="Arial" w:hAnsi="Arial" w:cs="Arial"/>
              <w:b/>
              <w:bCs/>
              <w:sz w:val="16"/>
              <w:szCs w:val="16"/>
              <w:lang w:val="en-US"/>
            </w:rPr>
            <w:t>.AOC.</w:t>
          </w:r>
          <w:r w:rsidR="00BC7844">
            <w:rPr>
              <w:rFonts w:ascii="Arial" w:hAnsi="Arial" w:cs="Arial"/>
              <w:b/>
              <w:bCs/>
              <w:sz w:val="16"/>
              <w:szCs w:val="16"/>
              <w:lang w:val="en-US"/>
            </w:rPr>
            <w:t>AUD.SMS</w:t>
          </w:r>
        </w:p>
      </w:tc>
      <w:tc>
        <w:tcPr>
          <w:tcW w:w="4665" w:type="dxa"/>
        </w:tcPr>
        <w:p w14:paraId="6EC9C52B" w14:textId="77777777" w:rsidR="00357CE1" w:rsidRDefault="00357CE1" w:rsidP="00357CE1">
          <w:pPr>
            <w:pStyle w:val="Header"/>
            <w:tabs>
              <w:tab w:val="clear" w:pos="4536"/>
              <w:tab w:val="clear" w:pos="9072"/>
            </w:tabs>
            <w:rPr>
              <w:rFonts w:ascii="Arial" w:hAnsi="Arial" w:cs="Arial"/>
              <w:sz w:val="16"/>
              <w:szCs w:val="16"/>
              <w:lang w:val="en-US"/>
            </w:rPr>
          </w:pPr>
        </w:p>
        <w:p w14:paraId="4D9E0333" w14:textId="77777777" w:rsidR="00357CE1" w:rsidRDefault="00357CE1" w:rsidP="00357CE1">
          <w:pPr>
            <w:rPr>
              <w:rFonts w:ascii="Arial" w:hAnsi="Arial" w:cs="Arial"/>
              <w:sz w:val="16"/>
              <w:szCs w:val="16"/>
              <w:lang w:val="en-US"/>
            </w:rPr>
          </w:pPr>
        </w:p>
        <w:p w14:paraId="41ED89AE" w14:textId="0ECC08DE" w:rsidR="008F055A" w:rsidRPr="00E02F04" w:rsidRDefault="00737123" w:rsidP="008F055A">
          <w:pPr>
            <w:jc w:val="center"/>
            <w:rPr>
              <w:lang w:val="en-US"/>
            </w:rPr>
          </w:pPr>
          <w:r w:rsidRPr="00C44CF2">
            <w:rPr>
              <w:lang w:val="en-US"/>
            </w:rPr>
            <w:t xml:space="preserve">Iss. </w:t>
          </w:r>
          <w:r w:rsidR="00192444" w:rsidRPr="00C44CF2">
            <w:rPr>
              <w:lang w:val="en-US"/>
            </w:rPr>
            <w:t>2</w:t>
          </w:r>
          <w:r w:rsidRPr="00C44CF2">
            <w:rPr>
              <w:lang w:val="en-US"/>
            </w:rPr>
            <w:t xml:space="preserve"> Rev. </w:t>
          </w:r>
          <w:r w:rsidR="00192444" w:rsidRPr="00C44CF2">
            <w:rPr>
              <w:lang w:val="en-US"/>
            </w:rPr>
            <w:t>2</w:t>
          </w:r>
          <w:r>
            <w:rPr>
              <w:lang w:val="en-US"/>
            </w:rPr>
            <w:t xml:space="preserve"> Date</w:t>
          </w:r>
          <w:r w:rsidR="008F055A">
            <w:rPr>
              <w:lang w:val="en-US"/>
            </w:rPr>
            <w:t xml:space="preserve"> </w:t>
          </w:r>
          <w:r w:rsidR="00C44CF2">
            <w:rPr>
              <w:lang w:val="en-US"/>
            </w:rPr>
            <w:t>20-</w:t>
          </w:r>
          <w:r w:rsidR="00A006BD">
            <w:rPr>
              <w:lang w:val="en-US"/>
            </w:rPr>
            <w:t>03-2024</w:t>
          </w:r>
        </w:p>
      </w:tc>
    </w:tr>
  </w:tbl>
  <w:p w14:paraId="1CEFCB3C" w14:textId="08FA02E5" w:rsidR="009913E4" w:rsidRPr="00204C4C" w:rsidRDefault="009913E4" w:rsidP="0020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80"/>
    <w:multiLevelType w:val="hybridMultilevel"/>
    <w:tmpl w:val="6B5E9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42206"/>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A022D5"/>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043981"/>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A72245"/>
    <w:multiLevelType w:val="hybridMultilevel"/>
    <w:tmpl w:val="E744D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11004"/>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D7BA7"/>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F935E3"/>
    <w:multiLevelType w:val="hybridMultilevel"/>
    <w:tmpl w:val="1298A2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2211"/>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3F41F3"/>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D973CE2"/>
    <w:multiLevelType w:val="hybridMultilevel"/>
    <w:tmpl w:val="102A7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D2BAB"/>
    <w:multiLevelType w:val="hybridMultilevel"/>
    <w:tmpl w:val="0F22E0D0"/>
    <w:lvl w:ilvl="0" w:tplc="8DA21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CD1E13"/>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2B3E69"/>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73740E"/>
    <w:multiLevelType w:val="hybridMultilevel"/>
    <w:tmpl w:val="08843102"/>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49AF0714"/>
    <w:multiLevelType w:val="hybridMultilevel"/>
    <w:tmpl w:val="98CEA3E0"/>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E8E7440"/>
    <w:multiLevelType w:val="hybridMultilevel"/>
    <w:tmpl w:val="38B49E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EC94A9C"/>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4F6A1C"/>
    <w:multiLevelType w:val="hybridMultilevel"/>
    <w:tmpl w:val="EE106EB0"/>
    <w:lvl w:ilvl="0" w:tplc="08090005">
      <w:start w:val="1"/>
      <w:numFmt w:val="bullet"/>
      <w:lvlText w:val=""/>
      <w:lvlJc w:val="left"/>
      <w:pPr>
        <w:ind w:left="420" w:hanging="360"/>
      </w:pPr>
      <w:rPr>
        <w:rFonts w:ascii="Wingdings" w:hAnsi="Wingding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5983381B"/>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6C2D3A"/>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B0002B"/>
    <w:multiLevelType w:val="hybridMultilevel"/>
    <w:tmpl w:val="28E42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06B46"/>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1A124DE"/>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3207CF4"/>
    <w:multiLevelType w:val="hybridMultilevel"/>
    <w:tmpl w:val="FC4EDD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005AEC"/>
    <w:multiLevelType w:val="hybridMultilevel"/>
    <w:tmpl w:val="8F7AE7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574E5"/>
    <w:multiLevelType w:val="hybridMultilevel"/>
    <w:tmpl w:val="38B49E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2405166">
    <w:abstractNumId w:val="0"/>
  </w:num>
  <w:num w:numId="2" w16cid:durableId="960037562">
    <w:abstractNumId w:val="24"/>
  </w:num>
  <w:num w:numId="3" w16cid:durableId="1185706673">
    <w:abstractNumId w:val="7"/>
  </w:num>
  <w:num w:numId="4" w16cid:durableId="1423910638">
    <w:abstractNumId w:val="25"/>
  </w:num>
  <w:num w:numId="5" w16cid:durableId="1747653334">
    <w:abstractNumId w:val="16"/>
  </w:num>
  <w:num w:numId="6" w16cid:durableId="183441084">
    <w:abstractNumId w:val="15"/>
  </w:num>
  <w:num w:numId="7" w16cid:durableId="443695337">
    <w:abstractNumId w:val="14"/>
  </w:num>
  <w:num w:numId="8" w16cid:durableId="2064327196">
    <w:abstractNumId w:val="18"/>
  </w:num>
  <w:num w:numId="9" w16cid:durableId="277831636">
    <w:abstractNumId w:val="4"/>
  </w:num>
  <w:num w:numId="10" w16cid:durableId="1067923667">
    <w:abstractNumId w:val="10"/>
  </w:num>
  <w:num w:numId="11" w16cid:durableId="1592934327">
    <w:abstractNumId w:val="11"/>
  </w:num>
  <w:num w:numId="12" w16cid:durableId="27990563">
    <w:abstractNumId w:val="21"/>
  </w:num>
  <w:num w:numId="13" w16cid:durableId="247732510">
    <w:abstractNumId w:val="6"/>
  </w:num>
  <w:num w:numId="14" w16cid:durableId="743453033">
    <w:abstractNumId w:val="5"/>
  </w:num>
  <w:num w:numId="15" w16cid:durableId="2075471013">
    <w:abstractNumId w:val="12"/>
  </w:num>
  <w:num w:numId="16" w16cid:durableId="1504933247">
    <w:abstractNumId w:val="9"/>
  </w:num>
  <w:num w:numId="17" w16cid:durableId="244926260">
    <w:abstractNumId w:val="23"/>
  </w:num>
  <w:num w:numId="18" w16cid:durableId="1848522338">
    <w:abstractNumId w:val="2"/>
  </w:num>
  <w:num w:numId="19" w16cid:durableId="768236009">
    <w:abstractNumId w:val="8"/>
  </w:num>
  <w:num w:numId="20" w16cid:durableId="625279033">
    <w:abstractNumId w:val="19"/>
  </w:num>
  <w:num w:numId="21" w16cid:durableId="1151293938">
    <w:abstractNumId w:val="3"/>
  </w:num>
  <w:num w:numId="22" w16cid:durableId="646283181">
    <w:abstractNumId w:val="22"/>
  </w:num>
  <w:num w:numId="23" w16cid:durableId="106320891">
    <w:abstractNumId w:val="13"/>
  </w:num>
  <w:num w:numId="24" w16cid:durableId="400104384">
    <w:abstractNumId w:val="17"/>
  </w:num>
  <w:num w:numId="25" w16cid:durableId="1492217861">
    <w:abstractNumId w:val="20"/>
  </w:num>
  <w:num w:numId="26" w16cid:durableId="1323772470">
    <w:abstractNumId w:val="26"/>
  </w:num>
  <w:num w:numId="27" w16cid:durableId="3115710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4C"/>
    <w:rsid w:val="00005919"/>
    <w:rsid w:val="00026652"/>
    <w:rsid w:val="00037A1C"/>
    <w:rsid w:val="00045EE0"/>
    <w:rsid w:val="00062B24"/>
    <w:rsid w:val="000841E8"/>
    <w:rsid w:val="00095BF7"/>
    <w:rsid w:val="000F580B"/>
    <w:rsid w:val="0010127B"/>
    <w:rsid w:val="00125296"/>
    <w:rsid w:val="001424ED"/>
    <w:rsid w:val="00144D46"/>
    <w:rsid w:val="001517B2"/>
    <w:rsid w:val="00161DC3"/>
    <w:rsid w:val="00192444"/>
    <w:rsid w:val="00196A57"/>
    <w:rsid w:val="001C02E9"/>
    <w:rsid w:val="001C2F78"/>
    <w:rsid w:val="001C4071"/>
    <w:rsid w:val="001D164D"/>
    <w:rsid w:val="001D4A78"/>
    <w:rsid w:val="001E7466"/>
    <w:rsid w:val="001F46D1"/>
    <w:rsid w:val="00204C4C"/>
    <w:rsid w:val="00210520"/>
    <w:rsid w:val="00216D2D"/>
    <w:rsid w:val="00216EEB"/>
    <w:rsid w:val="00222CE5"/>
    <w:rsid w:val="002511C3"/>
    <w:rsid w:val="00280629"/>
    <w:rsid w:val="002C4B61"/>
    <w:rsid w:val="002E0823"/>
    <w:rsid w:val="002E1AF0"/>
    <w:rsid w:val="00302709"/>
    <w:rsid w:val="00302DF0"/>
    <w:rsid w:val="003365A3"/>
    <w:rsid w:val="00357CE1"/>
    <w:rsid w:val="003647B5"/>
    <w:rsid w:val="0037229C"/>
    <w:rsid w:val="00377999"/>
    <w:rsid w:val="0038452B"/>
    <w:rsid w:val="00396A14"/>
    <w:rsid w:val="003A6F43"/>
    <w:rsid w:val="003D4119"/>
    <w:rsid w:val="003E6593"/>
    <w:rsid w:val="00420BF6"/>
    <w:rsid w:val="004305D0"/>
    <w:rsid w:val="00437ED2"/>
    <w:rsid w:val="004452EF"/>
    <w:rsid w:val="00446A07"/>
    <w:rsid w:val="00452259"/>
    <w:rsid w:val="004D1A1A"/>
    <w:rsid w:val="004D2E36"/>
    <w:rsid w:val="004D4346"/>
    <w:rsid w:val="004E288C"/>
    <w:rsid w:val="004E2D2F"/>
    <w:rsid w:val="00503340"/>
    <w:rsid w:val="00505804"/>
    <w:rsid w:val="0052352A"/>
    <w:rsid w:val="005347A2"/>
    <w:rsid w:val="00544524"/>
    <w:rsid w:val="00546DFA"/>
    <w:rsid w:val="00556939"/>
    <w:rsid w:val="00557B00"/>
    <w:rsid w:val="005875E5"/>
    <w:rsid w:val="00592CF7"/>
    <w:rsid w:val="00593446"/>
    <w:rsid w:val="00595FC6"/>
    <w:rsid w:val="005E3CCC"/>
    <w:rsid w:val="006051B2"/>
    <w:rsid w:val="0061119C"/>
    <w:rsid w:val="00626EB6"/>
    <w:rsid w:val="00637F8D"/>
    <w:rsid w:val="006405CE"/>
    <w:rsid w:val="00640F73"/>
    <w:rsid w:val="0064203C"/>
    <w:rsid w:val="006621AB"/>
    <w:rsid w:val="006873D0"/>
    <w:rsid w:val="00691302"/>
    <w:rsid w:val="006B332A"/>
    <w:rsid w:val="006B63B4"/>
    <w:rsid w:val="006D2042"/>
    <w:rsid w:val="006F158F"/>
    <w:rsid w:val="00702BFA"/>
    <w:rsid w:val="007316B2"/>
    <w:rsid w:val="00737123"/>
    <w:rsid w:val="007453A0"/>
    <w:rsid w:val="00780E5B"/>
    <w:rsid w:val="00796C64"/>
    <w:rsid w:val="007A4B49"/>
    <w:rsid w:val="007B5CA6"/>
    <w:rsid w:val="007E6523"/>
    <w:rsid w:val="008141F5"/>
    <w:rsid w:val="00821D76"/>
    <w:rsid w:val="00827DC6"/>
    <w:rsid w:val="00835C33"/>
    <w:rsid w:val="00846ED6"/>
    <w:rsid w:val="008939A4"/>
    <w:rsid w:val="008B121A"/>
    <w:rsid w:val="008B2E94"/>
    <w:rsid w:val="008C4707"/>
    <w:rsid w:val="008C5BEB"/>
    <w:rsid w:val="008D0003"/>
    <w:rsid w:val="008D10CF"/>
    <w:rsid w:val="008D5F30"/>
    <w:rsid w:val="008E00F9"/>
    <w:rsid w:val="008E280B"/>
    <w:rsid w:val="008F055A"/>
    <w:rsid w:val="00914701"/>
    <w:rsid w:val="0096011F"/>
    <w:rsid w:val="009913E4"/>
    <w:rsid w:val="00995AC4"/>
    <w:rsid w:val="00996E37"/>
    <w:rsid w:val="009A7951"/>
    <w:rsid w:val="009C1B3C"/>
    <w:rsid w:val="009D4F7B"/>
    <w:rsid w:val="009F2345"/>
    <w:rsid w:val="009F75B4"/>
    <w:rsid w:val="00A006BD"/>
    <w:rsid w:val="00A20E75"/>
    <w:rsid w:val="00A4648A"/>
    <w:rsid w:val="00A822FD"/>
    <w:rsid w:val="00A86CF1"/>
    <w:rsid w:val="00A943A9"/>
    <w:rsid w:val="00AA5F7A"/>
    <w:rsid w:val="00AC4477"/>
    <w:rsid w:val="00AD3094"/>
    <w:rsid w:val="00AE1AB1"/>
    <w:rsid w:val="00B32202"/>
    <w:rsid w:val="00B32B1C"/>
    <w:rsid w:val="00B469CE"/>
    <w:rsid w:val="00B6052C"/>
    <w:rsid w:val="00B6348E"/>
    <w:rsid w:val="00B6552F"/>
    <w:rsid w:val="00B6739A"/>
    <w:rsid w:val="00B709E9"/>
    <w:rsid w:val="00B761B0"/>
    <w:rsid w:val="00BB2FAD"/>
    <w:rsid w:val="00BB4476"/>
    <w:rsid w:val="00BB4C04"/>
    <w:rsid w:val="00BC781B"/>
    <w:rsid w:val="00BC7844"/>
    <w:rsid w:val="00BD1444"/>
    <w:rsid w:val="00BD28CE"/>
    <w:rsid w:val="00BD2B75"/>
    <w:rsid w:val="00BF48BE"/>
    <w:rsid w:val="00C20626"/>
    <w:rsid w:val="00C44CF2"/>
    <w:rsid w:val="00C45916"/>
    <w:rsid w:val="00C61110"/>
    <w:rsid w:val="00C626EB"/>
    <w:rsid w:val="00C87613"/>
    <w:rsid w:val="00CA14C8"/>
    <w:rsid w:val="00CB499B"/>
    <w:rsid w:val="00CC04B2"/>
    <w:rsid w:val="00CC118C"/>
    <w:rsid w:val="00CC7B2B"/>
    <w:rsid w:val="00CF74F6"/>
    <w:rsid w:val="00D20268"/>
    <w:rsid w:val="00D22991"/>
    <w:rsid w:val="00D37350"/>
    <w:rsid w:val="00D8557E"/>
    <w:rsid w:val="00D91F5A"/>
    <w:rsid w:val="00D96320"/>
    <w:rsid w:val="00D97C47"/>
    <w:rsid w:val="00DA0D1C"/>
    <w:rsid w:val="00DA74B3"/>
    <w:rsid w:val="00DB3FB7"/>
    <w:rsid w:val="00DC3F51"/>
    <w:rsid w:val="00DC4C68"/>
    <w:rsid w:val="00DE62EF"/>
    <w:rsid w:val="00DF4C4B"/>
    <w:rsid w:val="00E20CBA"/>
    <w:rsid w:val="00E30A3C"/>
    <w:rsid w:val="00E348C0"/>
    <w:rsid w:val="00E45260"/>
    <w:rsid w:val="00E56F93"/>
    <w:rsid w:val="00E71BCD"/>
    <w:rsid w:val="00EC4870"/>
    <w:rsid w:val="00ED2F76"/>
    <w:rsid w:val="00ED5DE9"/>
    <w:rsid w:val="00F06CA5"/>
    <w:rsid w:val="00F236C4"/>
    <w:rsid w:val="00F26C5E"/>
    <w:rsid w:val="00F31157"/>
    <w:rsid w:val="00F31BF4"/>
    <w:rsid w:val="00F43C03"/>
    <w:rsid w:val="00F526C4"/>
    <w:rsid w:val="00F65C61"/>
    <w:rsid w:val="00F674DE"/>
    <w:rsid w:val="00F761FD"/>
    <w:rsid w:val="00F85DC5"/>
    <w:rsid w:val="00F907CD"/>
    <w:rsid w:val="00F93BDB"/>
    <w:rsid w:val="00FA36C4"/>
    <w:rsid w:val="00FA4C10"/>
    <w:rsid w:val="00FB1EED"/>
    <w:rsid w:val="00FB3331"/>
    <w:rsid w:val="00FC20C3"/>
    <w:rsid w:val="00FD7E4F"/>
    <w:rsid w:val="00FE32E0"/>
    <w:rsid w:val="00FF4D7C"/>
    <w:rsid w:val="00FF5C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EEB"/>
  <w15:chartTrackingRefBased/>
  <w15:docId w15:val="{C153F96D-2C21-4F3F-B3FC-F90356B2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4C"/>
    <w:pPr>
      <w:spacing w:after="0" w:line="240" w:lineRule="auto"/>
    </w:pPr>
    <w:rPr>
      <w:rFonts w:ascii="Times New Roman" w:eastAsia="Times New Roman" w:hAnsi="Times New Roman" w:cs="Times New Roman"/>
      <w:sz w:val="20"/>
      <w:szCs w:val="20"/>
      <w:lang w:val="fr-FR" w:eastAsia="fr-FR"/>
    </w:rPr>
  </w:style>
  <w:style w:type="paragraph" w:styleId="Heading1">
    <w:name w:val="heading 1"/>
    <w:basedOn w:val="Normal"/>
    <w:next w:val="Normal"/>
    <w:link w:val="Heading1Char"/>
    <w:qFormat/>
    <w:rsid w:val="00204C4C"/>
    <w:pPr>
      <w:keepNext/>
      <w:jc w:val="center"/>
      <w:outlineLvl w:val="0"/>
    </w:pPr>
    <w:rPr>
      <w:b/>
      <w:sz w:val="18"/>
    </w:rPr>
  </w:style>
  <w:style w:type="paragraph" w:styleId="Heading2">
    <w:name w:val="heading 2"/>
    <w:basedOn w:val="Normal"/>
    <w:next w:val="Normal"/>
    <w:link w:val="Heading2Char"/>
    <w:qFormat/>
    <w:rsid w:val="00204C4C"/>
    <w:pPr>
      <w:keepNext/>
      <w:widowControl w:val="0"/>
      <w:spacing w:before="240" w:after="60"/>
      <w:jc w:val="both"/>
      <w:outlineLvl w:val="1"/>
    </w:pPr>
    <w:rPr>
      <w:rFonts w:ascii="Arial" w:hAnsi="Arial"/>
      <w:i/>
      <w:sz w:val="24"/>
    </w:rPr>
  </w:style>
  <w:style w:type="paragraph" w:styleId="Heading3">
    <w:name w:val="heading 3"/>
    <w:basedOn w:val="Normal"/>
    <w:next w:val="Normal"/>
    <w:link w:val="Heading3Char"/>
    <w:qFormat/>
    <w:rsid w:val="00204C4C"/>
    <w:pPr>
      <w:keepNext/>
      <w:jc w:val="center"/>
      <w:outlineLvl w:val="2"/>
    </w:pPr>
    <w:rPr>
      <w:b/>
    </w:rPr>
  </w:style>
  <w:style w:type="paragraph" w:styleId="Heading4">
    <w:name w:val="heading 4"/>
    <w:basedOn w:val="Normal"/>
    <w:next w:val="Normal"/>
    <w:link w:val="Heading4Char"/>
    <w:qFormat/>
    <w:rsid w:val="00204C4C"/>
    <w:pPr>
      <w:keepNext/>
      <w:jc w:val="center"/>
      <w:outlineLvl w:val="3"/>
    </w:pPr>
    <w:rPr>
      <w:b/>
      <w:sz w:val="22"/>
    </w:rPr>
  </w:style>
  <w:style w:type="paragraph" w:styleId="Heading5">
    <w:name w:val="heading 5"/>
    <w:basedOn w:val="Normal"/>
    <w:next w:val="Normal"/>
    <w:link w:val="Heading5Char"/>
    <w:qFormat/>
    <w:rsid w:val="00204C4C"/>
    <w:pPr>
      <w:keepNext/>
      <w:jc w:val="center"/>
      <w:outlineLvl w:val="4"/>
    </w:pPr>
    <w:rPr>
      <w:rFonts w:ascii="Times" w:hAnsi="Times"/>
      <w:b/>
      <w:sz w:val="72"/>
    </w:rPr>
  </w:style>
  <w:style w:type="paragraph" w:styleId="Heading6">
    <w:name w:val="heading 6"/>
    <w:basedOn w:val="Normal"/>
    <w:next w:val="Normal"/>
    <w:link w:val="Heading6Char"/>
    <w:qFormat/>
    <w:rsid w:val="00204C4C"/>
    <w:pPr>
      <w:keepNext/>
      <w:outlineLvl w:val="5"/>
    </w:pPr>
    <w:rPr>
      <w:rFonts w:ascii="Times" w:hAnsi="Times"/>
      <w:sz w:val="40"/>
    </w:rPr>
  </w:style>
  <w:style w:type="paragraph" w:styleId="Heading7">
    <w:name w:val="heading 7"/>
    <w:basedOn w:val="Normal"/>
    <w:next w:val="Normal"/>
    <w:link w:val="Heading7Char"/>
    <w:qFormat/>
    <w:rsid w:val="00204C4C"/>
    <w:pPr>
      <w:keepNext/>
      <w:outlineLvl w:val="6"/>
    </w:pPr>
    <w:rPr>
      <w:b/>
      <w:sz w:val="40"/>
    </w:rPr>
  </w:style>
  <w:style w:type="paragraph" w:styleId="Heading8">
    <w:name w:val="heading 8"/>
    <w:basedOn w:val="Normal"/>
    <w:next w:val="Normal"/>
    <w:link w:val="Heading8Char"/>
    <w:qFormat/>
    <w:rsid w:val="00204C4C"/>
    <w:pPr>
      <w:keepNext/>
      <w:jc w:val="center"/>
      <w:outlineLvl w:val="7"/>
    </w:pPr>
    <w:rPr>
      <w:i/>
      <w:sz w:val="22"/>
    </w:rPr>
  </w:style>
  <w:style w:type="paragraph" w:styleId="Heading9">
    <w:name w:val="heading 9"/>
    <w:basedOn w:val="Normal"/>
    <w:next w:val="Normal"/>
    <w:link w:val="Heading9Char"/>
    <w:qFormat/>
    <w:rsid w:val="00204C4C"/>
    <w:pPr>
      <w:keepNext/>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C4C"/>
    <w:rPr>
      <w:rFonts w:ascii="Times New Roman" w:eastAsia="Times New Roman" w:hAnsi="Times New Roman" w:cs="Times New Roman"/>
      <w:b/>
      <w:sz w:val="18"/>
      <w:szCs w:val="20"/>
      <w:lang w:val="fr-FR" w:eastAsia="fr-FR"/>
    </w:rPr>
  </w:style>
  <w:style w:type="character" w:customStyle="1" w:styleId="Heading2Char">
    <w:name w:val="Heading 2 Char"/>
    <w:basedOn w:val="DefaultParagraphFont"/>
    <w:link w:val="Heading2"/>
    <w:rsid w:val="00204C4C"/>
    <w:rPr>
      <w:rFonts w:ascii="Arial" w:eastAsia="Times New Roman" w:hAnsi="Arial" w:cs="Times New Roman"/>
      <w:i/>
      <w:sz w:val="24"/>
      <w:szCs w:val="20"/>
      <w:lang w:val="fr-FR" w:eastAsia="fr-FR"/>
    </w:rPr>
  </w:style>
  <w:style w:type="character" w:customStyle="1" w:styleId="Heading3Char">
    <w:name w:val="Heading 3 Char"/>
    <w:basedOn w:val="DefaultParagraphFont"/>
    <w:link w:val="Heading3"/>
    <w:rsid w:val="00204C4C"/>
    <w:rPr>
      <w:rFonts w:ascii="Times New Roman" w:eastAsia="Times New Roman" w:hAnsi="Times New Roman" w:cs="Times New Roman"/>
      <w:b/>
      <w:sz w:val="20"/>
      <w:szCs w:val="20"/>
      <w:lang w:val="fr-FR" w:eastAsia="fr-FR"/>
    </w:rPr>
  </w:style>
  <w:style w:type="character" w:customStyle="1" w:styleId="Heading4Char">
    <w:name w:val="Heading 4 Char"/>
    <w:basedOn w:val="DefaultParagraphFont"/>
    <w:link w:val="Heading4"/>
    <w:rsid w:val="00204C4C"/>
    <w:rPr>
      <w:rFonts w:ascii="Times New Roman" w:eastAsia="Times New Roman" w:hAnsi="Times New Roman" w:cs="Times New Roman"/>
      <w:b/>
      <w:szCs w:val="20"/>
      <w:lang w:val="fr-FR" w:eastAsia="fr-FR"/>
    </w:rPr>
  </w:style>
  <w:style w:type="character" w:customStyle="1" w:styleId="Heading5Char">
    <w:name w:val="Heading 5 Char"/>
    <w:basedOn w:val="DefaultParagraphFont"/>
    <w:link w:val="Heading5"/>
    <w:rsid w:val="00204C4C"/>
    <w:rPr>
      <w:rFonts w:ascii="Times" w:eastAsia="Times New Roman" w:hAnsi="Times" w:cs="Times New Roman"/>
      <w:b/>
      <w:sz w:val="72"/>
      <w:szCs w:val="20"/>
      <w:lang w:val="fr-FR" w:eastAsia="fr-FR"/>
    </w:rPr>
  </w:style>
  <w:style w:type="character" w:customStyle="1" w:styleId="Heading6Char">
    <w:name w:val="Heading 6 Char"/>
    <w:basedOn w:val="DefaultParagraphFont"/>
    <w:link w:val="Heading6"/>
    <w:rsid w:val="00204C4C"/>
    <w:rPr>
      <w:rFonts w:ascii="Times" w:eastAsia="Times New Roman" w:hAnsi="Times" w:cs="Times New Roman"/>
      <w:sz w:val="40"/>
      <w:szCs w:val="20"/>
      <w:lang w:val="fr-FR" w:eastAsia="fr-FR"/>
    </w:rPr>
  </w:style>
  <w:style w:type="character" w:customStyle="1" w:styleId="Heading7Char">
    <w:name w:val="Heading 7 Char"/>
    <w:basedOn w:val="DefaultParagraphFont"/>
    <w:link w:val="Heading7"/>
    <w:rsid w:val="00204C4C"/>
    <w:rPr>
      <w:rFonts w:ascii="Times New Roman" w:eastAsia="Times New Roman" w:hAnsi="Times New Roman" w:cs="Times New Roman"/>
      <w:b/>
      <w:sz w:val="40"/>
      <w:szCs w:val="20"/>
      <w:lang w:val="fr-FR" w:eastAsia="fr-FR"/>
    </w:rPr>
  </w:style>
  <w:style w:type="character" w:customStyle="1" w:styleId="Heading8Char">
    <w:name w:val="Heading 8 Char"/>
    <w:basedOn w:val="DefaultParagraphFont"/>
    <w:link w:val="Heading8"/>
    <w:rsid w:val="00204C4C"/>
    <w:rPr>
      <w:rFonts w:ascii="Times New Roman" w:eastAsia="Times New Roman" w:hAnsi="Times New Roman" w:cs="Times New Roman"/>
      <w:i/>
      <w:szCs w:val="20"/>
      <w:lang w:val="fr-FR" w:eastAsia="fr-FR"/>
    </w:rPr>
  </w:style>
  <w:style w:type="character" w:customStyle="1" w:styleId="Heading9Char">
    <w:name w:val="Heading 9 Char"/>
    <w:basedOn w:val="DefaultParagraphFont"/>
    <w:link w:val="Heading9"/>
    <w:rsid w:val="00204C4C"/>
    <w:rPr>
      <w:rFonts w:ascii="Times New Roman" w:eastAsia="Times New Roman" w:hAnsi="Times New Roman" w:cs="Times New Roman"/>
      <w:b/>
      <w:i/>
      <w:szCs w:val="20"/>
      <w:lang w:val="fr-FR" w:eastAsia="fr-FR"/>
    </w:rPr>
  </w:style>
  <w:style w:type="paragraph" w:styleId="Header">
    <w:name w:val="header"/>
    <w:basedOn w:val="Normal"/>
    <w:link w:val="HeaderChar"/>
    <w:uiPriority w:val="99"/>
    <w:rsid w:val="00204C4C"/>
    <w:pPr>
      <w:tabs>
        <w:tab w:val="center" w:pos="4536"/>
        <w:tab w:val="right" w:pos="9072"/>
      </w:tabs>
    </w:pPr>
    <w:rPr>
      <w:sz w:val="22"/>
    </w:rPr>
  </w:style>
  <w:style w:type="character" w:customStyle="1" w:styleId="HeaderChar">
    <w:name w:val="Header Char"/>
    <w:basedOn w:val="DefaultParagraphFont"/>
    <w:link w:val="Header"/>
    <w:uiPriority w:val="99"/>
    <w:rsid w:val="00204C4C"/>
    <w:rPr>
      <w:rFonts w:ascii="Times New Roman" w:eastAsia="Times New Roman" w:hAnsi="Times New Roman" w:cs="Times New Roman"/>
      <w:szCs w:val="20"/>
      <w:lang w:val="fr-FR" w:eastAsia="fr-FR"/>
    </w:rPr>
  </w:style>
  <w:style w:type="character" w:styleId="PageNumber">
    <w:name w:val="page number"/>
    <w:basedOn w:val="DefaultParagraphFont"/>
    <w:rsid w:val="00204C4C"/>
  </w:style>
  <w:style w:type="paragraph" w:styleId="Footer">
    <w:name w:val="footer"/>
    <w:basedOn w:val="Normal"/>
    <w:link w:val="FooterChar"/>
    <w:uiPriority w:val="99"/>
    <w:rsid w:val="00204C4C"/>
    <w:pPr>
      <w:tabs>
        <w:tab w:val="center" w:pos="4536"/>
        <w:tab w:val="right" w:pos="9072"/>
      </w:tabs>
    </w:pPr>
    <w:rPr>
      <w:sz w:val="22"/>
    </w:rPr>
  </w:style>
  <w:style w:type="character" w:customStyle="1" w:styleId="FooterChar">
    <w:name w:val="Footer Char"/>
    <w:basedOn w:val="DefaultParagraphFont"/>
    <w:link w:val="Footer"/>
    <w:uiPriority w:val="99"/>
    <w:rsid w:val="00204C4C"/>
    <w:rPr>
      <w:rFonts w:ascii="Times New Roman" w:eastAsia="Times New Roman" w:hAnsi="Times New Roman" w:cs="Times New Roman"/>
      <w:szCs w:val="20"/>
      <w:lang w:val="fr-FR" w:eastAsia="fr-FR"/>
    </w:rPr>
  </w:style>
  <w:style w:type="paragraph" w:styleId="Title">
    <w:name w:val="Title"/>
    <w:basedOn w:val="Normal"/>
    <w:link w:val="TitleChar"/>
    <w:qFormat/>
    <w:rsid w:val="00204C4C"/>
    <w:pPr>
      <w:jc w:val="center"/>
    </w:pPr>
    <w:rPr>
      <w:b/>
      <w:sz w:val="28"/>
    </w:rPr>
  </w:style>
  <w:style w:type="character" w:customStyle="1" w:styleId="TitleChar">
    <w:name w:val="Title Char"/>
    <w:basedOn w:val="DefaultParagraphFont"/>
    <w:link w:val="Title"/>
    <w:rsid w:val="00204C4C"/>
    <w:rPr>
      <w:rFonts w:ascii="Times New Roman" w:eastAsia="Times New Roman" w:hAnsi="Times New Roman" w:cs="Times New Roman"/>
      <w:b/>
      <w:sz w:val="28"/>
      <w:szCs w:val="20"/>
      <w:lang w:val="fr-FR" w:eastAsia="fr-FR"/>
    </w:rPr>
  </w:style>
  <w:style w:type="table" w:styleId="TableGrid">
    <w:name w:val="Table Grid"/>
    <w:basedOn w:val="TableNormal"/>
    <w:uiPriority w:val="59"/>
    <w:rsid w:val="00204C4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204C4C"/>
    <w:pPr>
      <w:widowControl w:val="0"/>
    </w:pPr>
    <w:rPr>
      <w:snapToGrid w:val="0"/>
    </w:rPr>
  </w:style>
  <w:style w:type="character" w:customStyle="1" w:styleId="EndnoteTextChar">
    <w:name w:val="Endnote Text Char"/>
    <w:basedOn w:val="DefaultParagraphFont"/>
    <w:link w:val="EndnoteText"/>
    <w:semiHidden/>
    <w:rsid w:val="00204C4C"/>
    <w:rPr>
      <w:rFonts w:ascii="Times New Roman" w:eastAsia="Times New Roman" w:hAnsi="Times New Roman" w:cs="Times New Roman"/>
      <w:snapToGrid w:val="0"/>
      <w:sz w:val="20"/>
      <w:szCs w:val="20"/>
      <w:lang w:val="fr-FR" w:eastAsia="fr-FR"/>
    </w:rPr>
  </w:style>
  <w:style w:type="character" w:styleId="FootnoteReference">
    <w:name w:val="footnote reference"/>
    <w:semiHidden/>
    <w:rsid w:val="00204C4C"/>
    <w:rPr>
      <w:vertAlign w:val="superscript"/>
    </w:rPr>
  </w:style>
  <w:style w:type="paragraph" w:styleId="FootnoteText">
    <w:name w:val="footnote text"/>
    <w:basedOn w:val="Normal"/>
    <w:link w:val="FootnoteTextChar"/>
    <w:semiHidden/>
    <w:rsid w:val="00204C4C"/>
    <w:pPr>
      <w:widowControl w:val="0"/>
    </w:pPr>
  </w:style>
  <w:style w:type="character" w:customStyle="1" w:styleId="FootnoteTextChar">
    <w:name w:val="Footnote Text Char"/>
    <w:basedOn w:val="DefaultParagraphFont"/>
    <w:link w:val="FootnoteText"/>
    <w:semiHidden/>
    <w:rsid w:val="00204C4C"/>
    <w:rPr>
      <w:rFonts w:ascii="Times New Roman" w:eastAsia="Times New Roman" w:hAnsi="Times New Roman" w:cs="Times New Roman"/>
      <w:sz w:val="20"/>
      <w:szCs w:val="20"/>
      <w:lang w:val="fr-FR" w:eastAsia="fr-FR"/>
    </w:rPr>
  </w:style>
  <w:style w:type="paragraph" w:styleId="BalloonText">
    <w:name w:val="Balloon Text"/>
    <w:basedOn w:val="Normal"/>
    <w:link w:val="BalloonTextChar"/>
    <w:rsid w:val="00204C4C"/>
    <w:rPr>
      <w:rFonts w:ascii="Tahoma" w:hAnsi="Tahoma" w:cs="Tahoma"/>
      <w:sz w:val="16"/>
      <w:szCs w:val="16"/>
    </w:rPr>
  </w:style>
  <w:style w:type="character" w:customStyle="1" w:styleId="BalloonTextChar">
    <w:name w:val="Balloon Text Char"/>
    <w:basedOn w:val="DefaultParagraphFont"/>
    <w:link w:val="BalloonText"/>
    <w:rsid w:val="00204C4C"/>
    <w:rPr>
      <w:rFonts w:ascii="Tahoma" w:eastAsia="Times New Roman" w:hAnsi="Tahoma" w:cs="Tahoma"/>
      <w:sz w:val="16"/>
      <w:szCs w:val="16"/>
      <w:lang w:val="fr-FR" w:eastAsia="fr-FR"/>
    </w:rPr>
  </w:style>
  <w:style w:type="paragraph" w:customStyle="1" w:styleId="Default">
    <w:name w:val="Default"/>
    <w:rsid w:val="00204C4C"/>
    <w:pPr>
      <w:autoSpaceDE w:val="0"/>
      <w:autoSpaceDN w:val="0"/>
      <w:adjustRightInd w:val="0"/>
      <w:spacing w:after="0" w:line="240" w:lineRule="auto"/>
    </w:pPr>
    <w:rPr>
      <w:rFonts w:ascii="Verdana" w:eastAsia="Times New Roman" w:hAnsi="Verdana" w:cs="Verdana"/>
      <w:color w:val="000000"/>
      <w:sz w:val="24"/>
      <w:szCs w:val="24"/>
      <w:lang w:val="fr-LU" w:eastAsia="fr-LU"/>
    </w:rPr>
  </w:style>
  <w:style w:type="character" w:styleId="Hyperlink">
    <w:name w:val="Hyperlink"/>
    <w:rsid w:val="00204C4C"/>
    <w:rPr>
      <w:color w:val="0000FF"/>
      <w:u w:val="single"/>
    </w:rPr>
  </w:style>
  <w:style w:type="paragraph" w:styleId="ListParagraph">
    <w:name w:val="List Paragraph"/>
    <w:basedOn w:val="Normal"/>
    <w:uiPriority w:val="34"/>
    <w:qFormat/>
    <w:rsid w:val="00204C4C"/>
    <w:pPr>
      <w:ind w:left="720"/>
    </w:pPr>
  </w:style>
  <w:style w:type="character" w:styleId="CommentReference">
    <w:name w:val="annotation reference"/>
    <w:rsid w:val="00204C4C"/>
    <w:rPr>
      <w:sz w:val="16"/>
      <w:szCs w:val="16"/>
    </w:rPr>
  </w:style>
  <w:style w:type="paragraph" w:styleId="CommentText">
    <w:name w:val="annotation text"/>
    <w:basedOn w:val="Normal"/>
    <w:link w:val="CommentTextChar"/>
    <w:rsid w:val="00204C4C"/>
  </w:style>
  <w:style w:type="character" w:customStyle="1" w:styleId="CommentTextChar">
    <w:name w:val="Comment Text Char"/>
    <w:basedOn w:val="DefaultParagraphFont"/>
    <w:link w:val="CommentText"/>
    <w:rsid w:val="00204C4C"/>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204C4C"/>
    <w:rPr>
      <w:b/>
      <w:bCs/>
    </w:rPr>
  </w:style>
  <w:style w:type="character" w:customStyle="1" w:styleId="CommentSubjectChar">
    <w:name w:val="Comment Subject Char"/>
    <w:basedOn w:val="CommentTextChar"/>
    <w:link w:val="CommentSubject"/>
    <w:rsid w:val="00204C4C"/>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17</Pages>
  <Words>22983</Words>
  <Characters>13101</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Boguševičius</cp:lastModifiedBy>
  <cp:revision>49</cp:revision>
  <dcterms:created xsi:type="dcterms:W3CDTF">2023-06-23T19:06:00Z</dcterms:created>
  <dcterms:modified xsi:type="dcterms:W3CDTF">2024-03-20T10:51:00Z</dcterms:modified>
</cp:coreProperties>
</file>