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758AC" w14:textId="77777777" w:rsidR="00812913" w:rsidRDefault="00812913" w:rsidP="00812913">
      <w:pPr>
        <w:jc w:val="center"/>
        <w:rPr>
          <w:rFonts w:ascii="Calibri" w:hAnsi="Calibri" w:cs="Calibri"/>
          <w:sz w:val="22"/>
          <w:szCs w:val="22"/>
          <w:lang w:val="en-US"/>
        </w:rPr>
      </w:pPr>
    </w:p>
    <w:p w14:paraId="1566B7BF" w14:textId="4CB7A945" w:rsidR="00D70333" w:rsidRPr="007568C0" w:rsidRDefault="005A2D08" w:rsidP="00812913">
      <w:pPr>
        <w:jc w:val="center"/>
        <w:rPr>
          <w:b/>
          <w:sz w:val="28"/>
          <w:szCs w:val="28"/>
          <w:lang w:val="en-US"/>
        </w:rPr>
      </w:pPr>
      <w:r w:rsidRPr="007568C0">
        <w:rPr>
          <w:b/>
          <w:sz w:val="28"/>
          <w:szCs w:val="28"/>
          <w:lang w:val="en-US"/>
        </w:rPr>
        <w:t xml:space="preserve">Patikros lapas </w:t>
      </w:r>
      <w:r w:rsidR="00D70333" w:rsidRPr="007568C0">
        <w:rPr>
          <w:b/>
          <w:sz w:val="28"/>
          <w:szCs w:val="28"/>
          <w:lang w:val="en-US"/>
        </w:rPr>
        <w:t xml:space="preserve">SET-IMC </w:t>
      </w:r>
      <w:r w:rsidRPr="007568C0">
        <w:rPr>
          <w:b/>
          <w:sz w:val="28"/>
          <w:szCs w:val="28"/>
          <w:lang w:val="en-US"/>
        </w:rPr>
        <w:t>leidimui</w:t>
      </w:r>
    </w:p>
    <w:p w14:paraId="56F1ACB4" w14:textId="4F7D4EAF" w:rsidR="00812913" w:rsidRPr="007568C0" w:rsidRDefault="00812913" w:rsidP="00812913">
      <w:pPr>
        <w:jc w:val="center"/>
        <w:rPr>
          <w:bCs/>
          <w:i/>
          <w:iCs/>
          <w:sz w:val="28"/>
          <w:szCs w:val="28"/>
          <w:lang w:val="en-US"/>
        </w:rPr>
      </w:pPr>
      <w:r w:rsidRPr="007568C0">
        <w:rPr>
          <w:bCs/>
          <w:i/>
          <w:iCs/>
          <w:sz w:val="28"/>
          <w:szCs w:val="28"/>
          <w:lang w:val="en-US"/>
        </w:rPr>
        <w:t>SET-IMC</w:t>
      </w:r>
      <w:r w:rsidR="005A2D08" w:rsidRPr="007568C0">
        <w:rPr>
          <w:bCs/>
          <w:i/>
          <w:iCs/>
          <w:sz w:val="28"/>
          <w:szCs w:val="28"/>
          <w:lang w:val="en-US"/>
        </w:rPr>
        <w:t xml:space="preserve"> approval checklist</w:t>
      </w:r>
    </w:p>
    <w:p w14:paraId="107B56A7" w14:textId="77777777" w:rsidR="00812913" w:rsidRPr="005A2D08" w:rsidRDefault="00812913" w:rsidP="00812913">
      <w:pPr>
        <w:jc w:val="center"/>
        <w:rPr>
          <w:bCs/>
          <w:i/>
          <w:iCs/>
          <w:sz w:val="22"/>
          <w:szCs w:val="22"/>
          <w:lang w:val="en-US"/>
        </w:rPr>
      </w:pPr>
    </w:p>
    <w:p w14:paraId="443A706D" w14:textId="77777777" w:rsidR="004B1FE3" w:rsidRPr="004B1FE3" w:rsidRDefault="004B1FE3" w:rsidP="004B1FE3">
      <w:pPr>
        <w:rPr>
          <w:b/>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840"/>
      </w:tblGrid>
      <w:tr w:rsidR="004B1FE3" w:rsidRPr="004B1FE3" w14:paraId="21B8F23F" w14:textId="77777777" w:rsidTr="008A2FF0">
        <w:trPr>
          <w:trHeight w:val="513"/>
        </w:trPr>
        <w:tc>
          <w:tcPr>
            <w:tcW w:w="3055" w:type="dxa"/>
            <w:shd w:val="clear" w:color="auto" w:fill="auto"/>
            <w:vAlign w:val="center"/>
          </w:tcPr>
          <w:p w14:paraId="10F7D999" w14:textId="77777777" w:rsidR="004B1FE3" w:rsidRPr="004B1FE3" w:rsidRDefault="004B1FE3" w:rsidP="004B1FE3">
            <w:pPr>
              <w:rPr>
                <w:b/>
                <w:sz w:val="22"/>
                <w:szCs w:val="22"/>
                <w:lang w:val="en-US"/>
              </w:rPr>
            </w:pPr>
            <w:r w:rsidRPr="004B1FE3">
              <w:rPr>
                <w:b/>
                <w:sz w:val="22"/>
                <w:szCs w:val="22"/>
                <w:lang w:val="en-US"/>
              </w:rPr>
              <w:t xml:space="preserve">Oro </w:t>
            </w:r>
            <w:r w:rsidRPr="004B1FE3">
              <w:rPr>
                <w:b/>
                <w:sz w:val="22"/>
                <w:szCs w:val="22"/>
                <w:lang w:val="lt-LT"/>
              </w:rPr>
              <w:t>vežėjas</w:t>
            </w:r>
          </w:p>
          <w:p w14:paraId="0F6372EA" w14:textId="5C080481" w:rsidR="004B1FE3" w:rsidRPr="004B1FE3" w:rsidRDefault="004B1FE3" w:rsidP="004B1FE3">
            <w:pPr>
              <w:rPr>
                <w:b/>
                <w:sz w:val="22"/>
                <w:szCs w:val="22"/>
                <w:lang w:val="en-US"/>
              </w:rPr>
            </w:pPr>
            <w:r w:rsidRPr="004B1FE3">
              <w:rPr>
                <w:bCs/>
                <w:i/>
                <w:iCs/>
                <w:sz w:val="22"/>
                <w:szCs w:val="22"/>
                <w:lang w:val="en-US"/>
              </w:rPr>
              <w:t>Operator</w:t>
            </w:r>
          </w:p>
        </w:tc>
        <w:tc>
          <w:tcPr>
            <w:tcW w:w="6840" w:type="dxa"/>
            <w:shd w:val="clear" w:color="auto" w:fill="auto"/>
            <w:vAlign w:val="center"/>
          </w:tcPr>
          <w:p w14:paraId="753C348D" w14:textId="77777777" w:rsidR="004B1FE3" w:rsidRPr="004B1FE3" w:rsidRDefault="004B1FE3" w:rsidP="004B1FE3">
            <w:pPr>
              <w:rPr>
                <w:bCs/>
                <w:i/>
                <w:iCs/>
                <w:lang w:val="en-US"/>
              </w:rPr>
            </w:pPr>
          </w:p>
        </w:tc>
      </w:tr>
      <w:tr w:rsidR="004B1FE3" w:rsidRPr="004B1FE3" w14:paraId="1825896E" w14:textId="77777777" w:rsidTr="008A2FF0">
        <w:trPr>
          <w:trHeight w:val="513"/>
        </w:trPr>
        <w:tc>
          <w:tcPr>
            <w:tcW w:w="3055" w:type="dxa"/>
            <w:shd w:val="clear" w:color="auto" w:fill="auto"/>
            <w:vAlign w:val="center"/>
          </w:tcPr>
          <w:p w14:paraId="4F321974" w14:textId="77777777" w:rsidR="004B1FE3" w:rsidRPr="004B1FE3" w:rsidRDefault="004B1FE3" w:rsidP="004B1FE3">
            <w:pPr>
              <w:rPr>
                <w:b/>
                <w:bCs/>
                <w:sz w:val="22"/>
                <w:szCs w:val="22"/>
                <w:lang w:val="en-US"/>
              </w:rPr>
            </w:pPr>
            <w:r w:rsidRPr="004B1FE3">
              <w:rPr>
                <w:b/>
                <w:bCs/>
                <w:sz w:val="22"/>
                <w:szCs w:val="22"/>
                <w:lang w:val="en-US"/>
              </w:rPr>
              <w:t xml:space="preserve">SVV </w:t>
            </w:r>
            <w:r w:rsidRPr="004B1FE3">
              <w:rPr>
                <w:b/>
                <w:bCs/>
                <w:sz w:val="22"/>
                <w:szCs w:val="22"/>
                <w:lang w:val="lt-LT"/>
              </w:rPr>
              <w:t>leidimo ir revizijos</w:t>
            </w:r>
            <w:r w:rsidRPr="004B1FE3">
              <w:rPr>
                <w:b/>
                <w:bCs/>
                <w:sz w:val="22"/>
                <w:szCs w:val="22"/>
                <w:lang w:val="en-US"/>
              </w:rPr>
              <w:t xml:space="preserve"> nr.</w:t>
            </w:r>
          </w:p>
          <w:p w14:paraId="50074451" w14:textId="77777777" w:rsidR="004B1FE3" w:rsidRPr="004B1FE3" w:rsidRDefault="004B1FE3" w:rsidP="004B1FE3">
            <w:pPr>
              <w:rPr>
                <w:bCs/>
                <w:sz w:val="22"/>
                <w:szCs w:val="22"/>
                <w:lang w:val="en-US"/>
              </w:rPr>
            </w:pPr>
            <w:r w:rsidRPr="004B1FE3">
              <w:rPr>
                <w:bCs/>
                <w:i/>
                <w:iCs/>
                <w:sz w:val="22"/>
                <w:szCs w:val="22"/>
                <w:lang w:val="en-US"/>
              </w:rPr>
              <w:t>OM-A issue and revision no.</w:t>
            </w:r>
          </w:p>
        </w:tc>
        <w:tc>
          <w:tcPr>
            <w:tcW w:w="6840" w:type="dxa"/>
            <w:shd w:val="clear" w:color="auto" w:fill="auto"/>
            <w:vAlign w:val="center"/>
          </w:tcPr>
          <w:p w14:paraId="41D4B4B6" w14:textId="77777777" w:rsidR="004B1FE3" w:rsidRPr="004B1FE3" w:rsidRDefault="004B1FE3" w:rsidP="004B1FE3">
            <w:pPr>
              <w:rPr>
                <w:bCs/>
                <w:i/>
                <w:iCs/>
                <w:lang w:val="en-US"/>
              </w:rPr>
            </w:pPr>
          </w:p>
        </w:tc>
      </w:tr>
      <w:tr w:rsidR="004B1FE3" w:rsidRPr="004B1FE3" w14:paraId="440FC665" w14:textId="77777777" w:rsidTr="008A2FF0">
        <w:trPr>
          <w:trHeight w:val="513"/>
        </w:trPr>
        <w:tc>
          <w:tcPr>
            <w:tcW w:w="3055" w:type="dxa"/>
            <w:shd w:val="clear" w:color="auto" w:fill="auto"/>
            <w:vAlign w:val="center"/>
          </w:tcPr>
          <w:p w14:paraId="7315F63B" w14:textId="77777777" w:rsidR="004B1FE3" w:rsidRPr="004B1FE3" w:rsidRDefault="004B1FE3" w:rsidP="004B1FE3">
            <w:pPr>
              <w:rPr>
                <w:b/>
                <w:bCs/>
                <w:sz w:val="22"/>
                <w:szCs w:val="22"/>
                <w:lang w:val="en-US"/>
              </w:rPr>
            </w:pPr>
            <w:r w:rsidRPr="004B1FE3">
              <w:rPr>
                <w:b/>
                <w:bCs/>
                <w:sz w:val="22"/>
                <w:szCs w:val="22"/>
                <w:lang w:val="en-US"/>
              </w:rPr>
              <w:t xml:space="preserve">SVV </w:t>
            </w:r>
            <w:r w:rsidRPr="004B1FE3">
              <w:rPr>
                <w:b/>
                <w:bCs/>
                <w:sz w:val="22"/>
                <w:szCs w:val="22"/>
                <w:lang w:val="lt-LT"/>
              </w:rPr>
              <w:t>revizijos</w:t>
            </w:r>
            <w:r w:rsidRPr="004B1FE3">
              <w:rPr>
                <w:b/>
                <w:bCs/>
                <w:sz w:val="22"/>
                <w:szCs w:val="22"/>
                <w:lang w:val="en-US"/>
              </w:rPr>
              <w:t xml:space="preserve"> data </w:t>
            </w:r>
          </w:p>
          <w:p w14:paraId="2C943B42" w14:textId="77777777" w:rsidR="004B1FE3" w:rsidRPr="004B1FE3" w:rsidRDefault="004B1FE3" w:rsidP="004B1FE3">
            <w:pPr>
              <w:rPr>
                <w:bCs/>
                <w:sz w:val="22"/>
                <w:szCs w:val="22"/>
                <w:lang w:val="en-US"/>
              </w:rPr>
            </w:pPr>
            <w:r w:rsidRPr="004B1FE3">
              <w:rPr>
                <w:bCs/>
                <w:i/>
                <w:iCs/>
                <w:sz w:val="22"/>
                <w:szCs w:val="22"/>
                <w:lang w:val="en-US"/>
              </w:rPr>
              <w:t>OM-A revision date</w:t>
            </w:r>
          </w:p>
        </w:tc>
        <w:tc>
          <w:tcPr>
            <w:tcW w:w="6840" w:type="dxa"/>
            <w:shd w:val="clear" w:color="auto" w:fill="auto"/>
            <w:vAlign w:val="center"/>
          </w:tcPr>
          <w:p w14:paraId="4DB21656" w14:textId="77777777" w:rsidR="004B1FE3" w:rsidRPr="004B1FE3" w:rsidRDefault="004B1FE3" w:rsidP="004B1FE3">
            <w:pPr>
              <w:rPr>
                <w:bCs/>
                <w:i/>
                <w:iCs/>
                <w:lang w:val="en-US"/>
              </w:rPr>
            </w:pPr>
          </w:p>
        </w:tc>
      </w:tr>
      <w:tr w:rsidR="004B1FE3" w:rsidRPr="004B1FE3" w14:paraId="1EE9EA31" w14:textId="77777777" w:rsidTr="008A2FF0">
        <w:trPr>
          <w:trHeight w:val="54"/>
        </w:trPr>
        <w:tc>
          <w:tcPr>
            <w:tcW w:w="3055" w:type="dxa"/>
            <w:shd w:val="clear" w:color="auto" w:fill="auto"/>
            <w:vAlign w:val="center"/>
          </w:tcPr>
          <w:p w14:paraId="2C3AF2C6" w14:textId="05156D04" w:rsidR="004B1FE3" w:rsidRPr="004B1FE3" w:rsidRDefault="004B1FE3" w:rsidP="004B1FE3">
            <w:pPr>
              <w:rPr>
                <w:b/>
                <w:bCs/>
                <w:sz w:val="22"/>
                <w:szCs w:val="22"/>
                <w:lang w:val="lt-LT"/>
              </w:rPr>
            </w:pPr>
            <w:r w:rsidRPr="004B1FE3">
              <w:rPr>
                <w:b/>
                <w:bCs/>
                <w:sz w:val="22"/>
                <w:szCs w:val="22"/>
                <w:lang w:val="lt-LT"/>
              </w:rPr>
              <w:t xml:space="preserve">Oro vežėjo kontaktinis asmuo dėl klausimų susijusių su </w:t>
            </w:r>
            <w:r w:rsidR="00230574" w:rsidRPr="00181078">
              <w:rPr>
                <w:b/>
                <w:bCs/>
                <w:sz w:val="22"/>
                <w:szCs w:val="22"/>
                <w:lang w:val="lt-LT"/>
              </w:rPr>
              <w:t>SET-IMC</w:t>
            </w:r>
            <w:r w:rsidRPr="004B1FE3">
              <w:rPr>
                <w:b/>
                <w:bCs/>
                <w:sz w:val="22"/>
                <w:szCs w:val="22"/>
                <w:lang w:val="lt-LT"/>
              </w:rPr>
              <w:t xml:space="preserve"> leidimo patvirtinim</w:t>
            </w:r>
            <w:r w:rsidR="00230574" w:rsidRPr="00181078">
              <w:rPr>
                <w:b/>
                <w:bCs/>
                <w:sz w:val="22"/>
                <w:szCs w:val="22"/>
                <w:lang w:val="lt-LT"/>
              </w:rPr>
              <w:t>u</w:t>
            </w:r>
            <w:r w:rsidRPr="004B1FE3">
              <w:rPr>
                <w:b/>
                <w:bCs/>
                <w:sz w:val="22"/>
                <w:szCs w:val="22"/>
                <w:lang w:val="lt-LT"/>
              </w:rPr>
              <w:t xml:space="preserve"> (vardas, pavardė, el. paštas, telefonas)</w:t>
            </w:r>
          </w:p>
          <w:p w14:paraId="6C8066DA" w14:textId="6C43FDE8" w:rsidR="004B1FE3" w:rsidRPr="004B1FE3" w:rsidRDefault="004B1FE3" w:rsidP="004B1FE3">
            <w:pPr>
              <w:rPr>
                <w:i/>
                <w:iCs/>
                <w:sz w:val="22"/>
                <w:szCs w:val="22"/>
                <w:lang w:val="en-US"/>
              </w:rPr>
            </w:pPr>
            <w:r w:rsidRPr="004B1FE3">
              <w:rPr>
                <w:i/>
                <w:iCs/>
                <w:sz w:val="22"/>
                <w:szCs w:val="22"/>
                <w:lang w:val="en-US"/>
              </w:rPr>
              <w:t xml:space="preserve">Operator`s contact person regarding questions associated with </w:t>
            </w:r>
            <w:r w:rsidR="00230574" w:rsidRPr="00181078">
              <w:rPr>
                <w:i/>
                <w:iCs/>
                <w:sz w:val="22"/>
                <w:szCs w:val="22"/>
                <w:lang w:val="en-US"/>
              </w:rPr>
              <w:t>SET-IMC</w:t>
            </w:r>
            <w:r w:rsidRPr="004B1FE3">
              <w:rPr>
                <w:i/>
                <w:iCs/>
                <w:sz w:val="22"/>
                <w:szCs w:val="22"/>
                <w:lang w:val="en-US"/>
              </w:rPr>
              <w:t xml:space="preserve"> approval (name, surname, email, telephone)</w:t>
            </w:r>
          </w:p>
          <w:p w14:paraId="14F699A2" w14:textId="77777777" w:rsidR="004B1FE3" w:rsidRPr="004B1FE3" w:rsidRDefault="004B1FE3" w:rsidP="004B1FE3">
            <w:pPr>
              <w:rPr>
                <w:i/>
                <w:iCs/>
                <w:sz w:val="22"/>
                <w:szCs w:val="22"/>
              </w:rPr>
            </w:pPr>
          </w:p>
        </w:tc>
        <w:tc>
          <w:tcPr>
            <w:tcW w:w="6840" w:type="dxa"/>
            <w:shd w:val="clear" w:color="auto" w:fill="auto"/>
            <w:vAlign w:val="center"/>
          </w:tcPr>
          <w:p w14:paraId="537086A2" w14:textId="77777777" w:rsidR="004B1FE3" w:rsidRPr="004B1FE3" w:rsidRDefault="004B1FE3" w:rsidP="004B1FE3"/>
        </w:tc>
      </w:tr>
    </w:tbl>
    <w:p w14:paraId="0ECA1E83" w14:textId="77777777" w:rsidR="004B1FE3" w:rsidRPr="004B1FE3" w:rsidRDefault="004B1FE3" w:rsidP="004B1FE3">
      <w:pPr>
        <w:rPr>
          <w:lang w:val="en-US"/>
        </w:rPr>
      </w:pPr>
    </w:p>
    <w:tbl>
      <w:tblPr>
        <w:tblpPr w:leftFromText="180" w:rightFromText="180" w:vertAnchor="text" w:tblpX="-10" w:tblpY="84"/>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4B1FE3" w:rsidRPr="004B1FE3" w14:paraId="671EB130" w14:textId="77777777" w:rsidTr="008E69B5">
        <w:tc>
          <w:tcPr>
            <w:tcW w:w="9895" w:type="dxa"/>
            <w:shd w:val="clear" w:color="auto" w:fill="auto"/>
          </w:tcPr>
          <w:p w14:paraId="7B0150B7" w14:textId="77777777" w:rsidR="004B1FE3" w:rsidRPr="004B1FE3" w:rsidRDefault="004B1FE3" w:rsidP="004B1FE3">
            <w:pPr>
              <w:rPr>
                <w:b/>
                <w:sz w:val="24"/>
                <w:szCs w:val="24"/>
                <w:lang w:val="lt-LT"/>
              </w:rPr>
            </w:pPr>
            <w:r w:rsidRPr="004B1FE3">
              <w:rPr>
                <w:b/>
                <w:sz w:val="24"/>
                <w:szCs w:val="24"/>
                <w:lang w:val="lt-LT"/>
              </w:rPr>
              <w:t>Papildomi užrašai/komentarai</w:t>
            </w:r>
          </w:p>
          <w:p w14:paraId="7C828778" w14:textId="77777777" w:rsidR="004B1FE3" w:rsidRPr="004B1FE3" w:rsidRDefault="004B1FE3" w:rsidP="004B1FE3">
            <w:pPr>
              <w:rPr>
                <w:b/>
                <w:sz w:val="24"/>
                <w:szCs w:val="24"/>
                <w:lang w:val="en-US"/>
              </w:rPr>
            </w:pPr>
            <w:r w:rsidRPr="004B1FE3">
              <w:rPr>
                <w:bCs/>
                <w:i/>
                <w:iCs/>
                <w:sz w:val="24"/>
                <w:szCs w:val="24"/>
                <w:lang w:val="en-US"/>
              </w:rPr>
              <w:t>Additional notes/comments</w:t>
            </w:r>
            <w:r w:rsidRPr="004B1FE3">
              <w:rPr>
                <w:b/>
                <w:sz w:val="24"/>
                <w:szCs w:val="24"/>
                <w:lang w:val="en-US"/>
              </w:rPr>
              <w:t>:</w:t>
            </w:r>
          </w:p>
          <w:p w14:paraId="369404B3" w14:textId="77777777" w:rsidR="004B1FE3" w:rsidRPr="004B1FE3" w:rsidRDefault="004B1FE3" w:rsidP="004B1FE3">
            <w:pPr>
              <w:rPr>
                <w:lang w:val="en-US"/>
              </w:rPr>
            </w:pPr>
          </w:p>
          <w:p w14:paraId="6785157A" w14:textId="77777777" w:rsidR="004B1FE3" w:rsidRPr="004B1FE3" w:rsidRDefault="004B1FE3" w:rsidP="004B1FE3">
            <w:pPr>
              <w:rPr>
                <w:lang w:val="en-US"/>
              </w:rPr>
            </w:pPr>
          </w:p>
          <w:p w14:paraId="7795C9FA" w14:textId="77777777" w:rsidR="004B1FE3" w:rsidRPr="004B1FE3" w:rsidRDefault="004B1FE3" w:rsidP="004B1FE3">
            <w:pPr>
              <w:rPr>
                <w:lang w:val="en-US"/>
              </w:rPr>
            </w:pPr>
          </w:p>
          <w:p w14:paraId="487261CC" w14:textId="77777777" w:rsidR="004B1FE3" w:rsidRPr="004B1FE3" w:rsidRDefault="004B1FE3" w:rsidP="004B1FE3">
            <w:pPr>
              <w:rPr>
                <w:lang w:val="en-US"/>
              </w:rPr>
            </w:pPr>
          </w:p>
        </w:tc>
      </w:tr>
    </w:tbl>
    <w:p w14:paraId="1321E141" w14:textId="77777777" w:rsidR="00812913" w:rsidRPr="00230574" w:rsidRDefault="00812913" w:rsidP="00812913">
      <w:pPr>
        <w:rPr>
          <w:lang w:val="en-US"/>
        </w:rPr>
      </w:pPr>
    </w:p>
    <w:p w14:paraId="15CB47B8" w14:textId="5573EDFB" w:rsidR="009A0084" w:rsidRDefault="009A0084">
      <w:pPr>
        <w:spacing w:after="160" w:line="259" w:lineRule="auto"/>
        <w:rPr>
          <w:rFonts w:ascii="Arial" w:hAnsi="Arial" w:cs="Arial"/>
          <w:lang w:val="en-US"/>
        </w:rPr>
      </w:pPr>
      <w:r>
        <w:rPr>
          <w:rFonts w:ascii="Arial" w:hAnsi="Arial" w:cs="Arial"/>
          <w:lang w:val="en-US"/>
        </w:rPr>
        <w:br w:type="page"/>
      </w:r>
    </w:p>
    <w:p w14:paraId="61630FDC" w14:textId="77777777" w:rsidR="009A0084" w:rsidRPr="001B6BD5" w:rsidRDefault="009A0084" w:rsidP="009A0084">
      <w:pPr>
        <w:tabs>
          <w:tab w:val="left" w:pos="6804"/>
        </w:tabs>
        <w:ind w:firstLine="1418"/>
        <w:jc w:val="both"/>
        <w:rPr>
          <w:lang w:val="en-US"/>
        </w:rPr>
      </w:pPr>
      <w:r w:rsidRPr="001B6BD5">
        <w:rPr>
          <w:lang w:val="en-US"/>
        </w:rPr>
        <w:lastRenderedPageBreak/>
        <w:tab/>
      </w:r>
    </w:p>
    <w:p w14:paraId="30645373" w14:textId="77777777" w:rsidR="009A0084" w:rsidRDefault="009A0084" w:rsidP="009A0084">
      <w:pPr>
        <w:pStyle w:val="paragraph"/>
        <w:spacing w:before="0" w:beforeAutospacing="0" w:after="0" w:afterAutospacing="0"/>
        <w:ind w:firstLine="1296"/>
        <w:textAlignment w:val="baseline"/>
        <w:rPr>
          <w:b/>
          <w:bCs/>
          <w:lang w:eastAsia="fr-FR"/>
        </w:rPr>
      </w:pPr>
      <w:r w:rsidRPr="00BC251C">
        <w:tab/>
      </w:r>
      <w:r w:rsidRPr="00834D1F">
        <w:rPr>
          <w:b/>
          <w:bCs/>
          <w:lang w:eastAsia="fr-FR"/>
        </w:rPr>
        <w:t>Vežėjo deklaracija</w:t>
      </w:r>
    </w:p>
    <w:p w14:paraId="13E2252B" w14:textId="77777777" w:rsidR="009A0084" w:rsidRDefault="009A0084" w:rsidP="009A0084">
      <w:pPr>
        <w:pStyle w:val="paragraph"/>
        <w:spacing w:before="0" w:beforeAutospacing="0" w:after="0" w:afterAutospacing="0"/>
        <w:ind w:firstLine="1296"/>
        <w:textAlignment w:val="baseline"/>
        <w:rPr>
          <w:b/>
          <w:bCs/>
          <w:lang w:eastAsia="fr-FR"/>
        </w:rPr>
      </w:pPr>
    </w:p>
    <w:p w14:paraId="65B8938C" w14:textId="77777777" w:rsidR="009A0084" w:rsidRDefault="009A0084" w:rsidP="009A0084">
      <w:pPr>
        <w:pStyle w:val="paragraph"/>
        <w:spacing w:before="0" w:beforeAutospacing="0" w:after="0" w:afterAutospacing="0"/>
        <w:ind w:firstLine="1296"/>
        <w:textAlignment w:val="baseline"/>
        <w:rPr>
          <w:lang w:eastAsia="fr-FR"/>
        </w:rPr>
      </w:pPr>
      <w:r w:rsidRPr="00834D1F">
        <w:rPr>
          <w:lang w:eastAsia="fr-FR"/>
        </w:rPr>
        <w:t>Mes, žemiau pasirašę, patvirtiname, kad įmonė vykdo TKA išduotame vežėjo pažymėjime nurodytą veiklą ir parengė skrydžių vykdymo vadovą (toliau SVV) laikantis visų jai taikomų Reglamento (EU) Nr. 2018/1139 IV priedo, Reglamento 965/2012 I, III, IV ir V priedų bei EASA paskelbtų priimtinų atitikties užtikrinimo priemonių (AMC) ir aiškinamosios medžiagos (GM) su visais paskutiniais jų pakeitimais reikalavimų.</w:t>
      </w:r>
    </w:p>
    <w:p w14:paraId="75015326" w14:textId="77777777" w:rsidR="009A0084" w:rsidRPr="00834D1F" w:rsidRDefault="009A0084" w:rsidP="009A0084">
      <w:pPr>
        <w:pStyle w:val="paragraph"/>
        <w:spacing w:before="0" w:beforeAutospacing="0" w:after="0" w:afterAutospacing="0"/>
        <w:ind w:firstLine="1296"/>
        <w:textAlignment w:val="baseline"/>
        <w:rPr>
          <w:lang w:eastAsia="fr-FR"/>
        </w:rPr>
      </w:pPr>
    </w:p>
    <w:p w14:paraId="4EDFCB38" w14:textId="77777777" w:rsidR="009A0084" w:rsidRPr="00FB4C3B" w:rsidRDefault="009A0084" w:rsidP="009A0084">
      <w:pPr>
        <w:pStyle w:val="paragraph"/>
        <w:spacing w:before="0" w:beforeAutospacing="0" w:after="0" w:afterAutospacing="0"/>
        <w:ind w:firstLine="1296"/>
        <w:textAlignment w:val="baseline"/>
        <w:rPr>
          <w:b/>
          <w:bCs/>
          <w:lang w:eastAsia="fr-FR"/>
        </w:rPr>
      </w:pPr>
      <w:r w:rsidRPr="00FB4C3B">
        <w:rPr>
          <w:b/>
          <w:bCs/>
          <w:lang w:eastAsia="fr-FR"/>
        </w:rPr>
        <w:t>Operator’s Compliance Statement </w:t>
      </w:r>
    </w:p>
    <w:p w14:paraId="7A840B44" w14:textId="77777777" w:rsidR="009A0084" w:rsidRDefault="009A0084" w:rsidP="009A0084">
      <w:pPr>
        <w:pStyle w:val="paragraph"/>
        <w:spacing w:before="0" w:beforeAutospacing="0" w:after="0" w:afterAutospacing="0"/>
        <w:ind w:firstLine="1296"/>
        <w:textAlignment w:val="baseline"/>
        <w:rPr>
          <w:rFonts w:ascii="Segoe UI" w:hAnsi="Segoe UI" w:cs="Segoe UI"/>
          <w:sz w:val="18"/>
          <w:szCs w:val="18"/>
        </w:rPr>
      </w:pPr>
    </w:p>
    <w:p w14:paraId="36B12D6F" w14:textId="77777777" w:rsidR="009A0084" w:rsidRPr="00FB4C3B" w:rsidRDefault="009A0084" w:rsidP="009A0084">
      <w:pPr>
        <w:pStyle w:val="paragraph"/>
        <w:spacing w:before="0" w:beforeAutospacing="0" w:after="0" w:afterAutospacing="0"/>
        <w:ind w:firstLine="1296"/>
        <w:textAlignment w:val="baseline"/>
        <w:rPr>
          <w:lang w:val="en-US" w:eastAsia="fr-FR"/>
        </w:rPr>
      </w:pPr>
      <w:r w:rsidRPr="00FB4C3B">
        <w:rPr>
          <w:lang w:val="en-US" w:eastAsia="fr-FR"/>
        </w:rPr>
        <w:t>I, the undersigned, declare that the intended Revision/Amendment – as submitted to TCA – has been established in accordance with all applicable regulations</w:t>
      </w:r>
      <w:r>
        <w:rPr>
          <w:lang w:val="en-US" w:eastAsia="fr-FR"/>
        </w:rPr>
        <w:t xml:space="preserve"> and the relevant acceptable means of compliance (AMC) and guidance material (GM)</w:t>
      </w:r>
      <w:r w:rsidRPr="00FB4C3B">
        <w:rPr>
          <w:lang w:val="en-US" w:eastAsia="fr-FR"/>
        </w:rPr>
        <w:t>. </w:t>
      </w:r>
    </w:p>
    <w:p w14:paraId="4628CD5F" w14:textId="77777777" w:rsidR="009A0084" w:rsidRPr="00FB4C3B" w:rsidRDefault="009A0084" w:rsidP="009A0084">
      <w:pPr>
        <w:pStyle w:val="paragraph"/>
        <w:spacing w:before="0" w:beforeAutospacing="0" w:after="0" w:afterAutospacing="0"/>
        <w:ind w:firstLine="1296"/>
        <w:textAlignment w:val="baseline"/>
        <w:rPr>
          <w:lang w:val="en-US" w:eastAsia="fr-FR"/>
        </w:rPr>
      </w:pPr>
      <w:r w:rsidRPr="00FB4C3B">
        <w:rPr>
          <w:lang w:val="en-US" w:eastAsia="fr-FR"/>
        </w:rPr>
        <w:t>Before submitting the Revision, its content has been thoroughly evaluated internally for compliance with applicable regulations by our internal quality assurance processes as defined in OM A, Chapter 3. We ensure further that the submitted Revision/Amendment complies with the scope of the AOC. </w:t>
      </w:r>
    </w:p>
    <w:p w14:paraId="265B8B62" w14:textId="77777777" w:rsidR="009A0084" w:rsidRPr="00FB4C3B" w:rsidRDefault="009A0084" w:rsidP="009A0084">
      <w:pPr>
        <w:pStyle w:val="paragraph"/>
        <w:spacing w:before="0" w:beforeAutospacing="0" w:after="0" w:afterAutospacing="0"/>
        <w:textAlignment w:val="baseline"/>
        <w:rPr>
          <w:lang w:val="en-US" w:eastAsia="fr-FR"/>
        </w:rPr>
      </w:pPr>
      <w:r w:rsidRPr="00FB4C3B">
        <w:rPr>
          <w:lang w:val="en-US" w:eastAsia="fr-FR"/>
        </w:rPr>
        <w:t> </w:t>
      </w:r>
    </w:p>
    <w:p w14:paraId="20FEE839" w14:textId="77777777" w:rsidR="009A0084" w:rsidRPr="00FB4C3B" w:rsidRDefault="009A0084" w:rsidP="009A0084">
      <w:pPr>
        <w:pStyle w:val="paragraph"/>
        <w:spacing w:before="0" w:beforeAutospacing="0" w:after="0" w:afterAutospacing="0"/>
        <w:textAlignment w:val="baseline"/>
        <w:rPr>
          <w:b/>
          <w:bCs/>
          <w:lang w:val="en-US" w:eastAsia="fr-FR"/>
        </w:rPr>
      </w:pPr>
      <w:r w:rsidRPr="00FB4C3B">
        <w:rPr>
          <w:b/>
          <w:bCs/>
          <w:lang w:val="en-US" w:eastAsia="fr-FR"/>
        </w:rPr>
        <w:t xml:space="preserve">Oro vežėjo autorizuoto asmens (arba </w:t>
      </w:r>
      <w:r>
        <w:rPr>
          <w:b/>
          <w:bCs/>
          <w:lang w:val="en-US" w:eastAsia="fr-FR"/>
        </w:rPr>
        <w:t>Atsakingo</w:t>
      </w:r>
      <w:r w:rsidRPr="00FB4C3B">
        <w:rPr>
          <w:b/>
          <w:bCs/>
          <w:lang w:val="en-US" w:eastAsia="fr-FR"/>
        </w:rPr>
        <w:t xml:space="preserve"> vadovo)</w:t>
      </w:r>
    </w:p>
    <w:p w14:paraId="6E1FA055" w14:textId="77777777" w:rsidR="009A0084" w:rsidRPr="00FB4C3B" w:rsidRDefault="009A0084" w:rsidP="009A0084">
      <w:pPr>
        <w:pStyle w:val="paragraph"/>
        <w:spacing w:before="0" w:beforeAutospacing="0" w:after="0" w:afterAutospacing="0"/>
        <w:textAlignment w:val="baseline"/>
        <w:rPr>
          <w:i/>
          <w:iCs/>
          <w:lang w:val="en-US" w:eastAsia="fr-FR"/>
        </w:rPr>
      </w:pPr>
      <w:r>
        <w:rPr>
          <w:i/>
          <w:iCs/>
          <w:lang w:val="en-US" w:eastAsia="fr-FR"/>
        </w:rPr>
        <w:t>A</w:t>
      </w:r>
      <w:r w:rsidRPr="00FB4C3B">
        <w:rPr>
          <w:i/>
          <w:iCs/>
          <w:lang w:val="en-US" w:eastAsia="fr-FR"/>
        </w:rPr>
        <w:t xml:space="preserve">uthorised person (or </w:t>
      </w:r>
      <w:r>
        <w:rPr>
          <w:i/>
          <w:iCs/>
          <w:lang w:val="en-US" w:eastAsia="fr-FR"/>
        </w:rPr>
        <w:t xml:space="preserve">The </w:t>
      </w:r>
      <w:r w:rsidRPr="00FB4C3B">
        <w:rPr>
          <w:i/>
          <w:iCs/>
          <w:lang w:val="en-US" w:eastAsia="fr-FR"/>
        </w:rPr>
        <w:t>Accountable Manager)</w:t>
      </w:r>
    </w:p>
    <w:p w14:paraId="4E56BD9C" w14:textId="77777777" w:rsidR="009A0084" w:rsidRDefault="009A0084" w:rsidP="009A0084">
      <w:pPr>
        <w:pStyle w:val="paragraph"/>
        <w:spacing w:before="0" w:beforeAutospacing="0" w:after="0" w:afterAutospacing="0"/>
        <w:textAlignment w:val="baseline"/>
        <w:rPr>
          <w:lang w:val="en-US" w:eastAsia="fr-FR"/>
        </w:rPr>
      </w:pPr>
    </w:p>
    <w:p w14:paraId="70B4F6B1" w14:textId="77777777" w:rsidR="009A0084" w:rsidRPr="00FB4C3B" w:rsidRDefault="009A0084" w:rsidP="009A0084">
      <w:pPr>
        <w:pStyle w:val="paragraph"/>
        <w:spacing w:before="0" w:beforeAutospacing="0" w:after="0" w:afterAutospacing="0"/>
        <w:textAlignment w:val="baseline"/>
        <w:rPr>
          <w:lang w:val="en-US" w:eastAsia="fr-FR"/>
        </w:rPr>
      </w:pPr>
      <w:r w:rsidRPr="00FB4C3B">
        <w:rPr>
          <w:lang w:eastAsia="fr-FR"/>
        </w:rPr>
        <w:t>Vardas, Pavardė</w:t>
      </w:r>
      <w:r>
        <w:rPr>
          <w:lang w:val="en-US" w:eastAsia="fr-FR"/>
        </w:rPr>
        <w:t>:</w:t>
      </w:r>
    </w:p>
    <w:p w14:paraId="6968C927" w14:textId="77777777" w:rsidR="009A0084" w:rsidRPr="00FB4C3B" w:rsidRDefault="009A0084" w:rsidP="009A0084">
      <w:pPr>
        <w:pStyle w:val="paragraph"/>
        <w:spacing w:before="0" w:beforeAutospacing="0" w:after="0" w:afterAutospacing="0"/>
        <w:textAlignment w:val="baseline"/>
        <w:rPr>
          <w:lang w:val="en-US" w:eastAsia="fr-FR"/>
        </w:rPr>
      </w:pPr>
      <w:r w:rsidRPr="00FB4C3B">
        <w:rPr>
          <w:i/>
          <w:iCs/>
          <w:lang w:val="en-US" w:eastAsia="fr-FR"/>
        </w:rPr>
        <w:t>Name, surname</w:t>
      </w:r>
      <w:r w:rsidRPr="00FB4C3B">
        <w:rPr>
          <w:lang w:val="en-US" w:eastAsia="fr-FR"/>
        </w:rPr>
        <w:t>:  ______________________________________</w:t>
      </w:r>
    </w:p>
    <w:p w14:paraId="73F9C9E3" w14:textId="77777777" w:rsidR="009A0084" w:rsidRDefault="009A0084" w:rsidP="009A0084">
      <w:pPr>
        <w:pStyle w:val="paragraph"/>
        <w:spacing w:before="0" w:beforeAutospacing="0" w:after="0" w:afterAutospacing="0"/>
        <w:textAlignment w:val="baseline"/>
        <w:rPr>
          <w:lang w:val="en-US" w:eastAsia="fr-FR"/>
        </w:rPr>
      </w:pPr>
    </w:p>
    <w:p w14:paraId="50C2F8CF" w14:textId="77777777" w:rsidR="009A0084" w:rsidRPr="00FB4C3B" w:rsidRDefault="009A0084" w:rsidP="009A0084">
      <w:pPr>
        <w:pStyle w:val="paragraph"/>
        <w:spacing w:before="0" w:beforeAutospacing="0" w:after="0" w:afterAutospacing="0"/>
        <w:textAlignment w:val="baseline"/>
        <w:rPr>
          <w:lang w:val="en-US" w:eastAsia="fr-FR"/>
        </w:rPr>
      </w:pPr>
      <w:r>
        <w:rPr>
          <w:lang w:val="en-US" w:eastAsia="fr-FR"/>
        </w:rPr>
        <w:t xml:space="preserve">Parašas: </w:t>
      </w:r>
    </w:p>
    <w:p w14:paraId="62CFF40A" w14:textId="77777777" w:rsidR="009A0084" w:rsidRPr="00FB4C3B" w:rsidRDefault="009A0084" w:rsidP="009A0084">
      <w:pPr>
        <w:pStyle w:val="paragraph"/>
        <w:spacing w:before="0" w:beforeAutospacing="0" w:after="0" w:afterAutospacing="0"/>
        <w:textAlignment w:val="baseline"/>
        <w:rPr>
          <w:lang w:val="en-US" w:eastAsia="fr-FR"/>
        </w:rPr>
      </w:pPr>
      <w:r w:rsidRPr="00FB4C3B">
        <w:rPr>
          <w:i/>
          <w:iCs/>
          <w:lang w:val="en-US" w:eastAsia="fr-FR"/>
        </w:rPr>
        <w:t>Signature</w:t>
      </w:r>
      <w:r w:rsidRPr="00FB4C3B">
        <w:rPr>
          <w:lang w:val="en-US" w:eastAsia="fr-FR"/>
        </w:rPr>
        <w:t>: ______________________________________</w:t>
      </w:r>
    </w:p>
    <w:p w14:paraId="460B3601" w14:textId="77777777" w:rsidR="00812913" w:rsidRPr="002D7458" w:rsidRDefault="00812913" w:rsidP="00812913">
      <w:pPr>
        <w:rPr>
          <w:rFonts w:ascii="Arial" w:hAnsi="Arial" w:cs="Arial"/>
          <w:lang w:val="en-US"/>
        </w:rPr>
        <w:sectPr w:rsidR="00812913" w:rsidRPr="002D7458" w:rsidSect="00127FB6">
          <w:headerReference w:type="default" r:id="rId8"/>
          <w:footerReference w:type="even" r:id="rId9"/>
          <w:footerReference w:type="default" r:id="rId10"/>
          <w:pgSz w:w="11907" w:h="16840" w:code="9"/>
          <w:pgMar w:top="1418" w:right="1418" w:bottom="1418" w:left="1418" w:header="851" w:footer="567" w:gutter="0"/>
          <w:cols w:space="720"/>
          <w:docGrid w:linePitch="272"/>
        </w:sectPr>
      </w:pPr>
    </w:p>
    <w:p w14:paraId="03ECDA5A" w14:textId="77777777" w:rsidR="00E413A1" w:rsidRDefault="00E413A1" w:rsidP="00E413A1">
      <w:pPr>
        <w:rPr>
          <w:rFonts w:ascii="Calibri" w:hAnsi="Calibri" w:cs="Arial"/>
          <w:b/>
          <w:lang w:val="en-US"/>
        </w:rPr>
      </w:pPr>
      <w:bookmarkStart w:id="0" w:name="_Hlk128481824"/>
      <w:r w:rsidRPr="008A2594">
        <w:rPr>
          <w:rFonts w:ascii="Calibri" w:hAnsi="Calibri" w:cs="Arial"/>
          <w:b/>
          <w:lang w:val="en-US"/>
        </w:rPr>
        <w:lastRenderedPageBreak/>
        <w:t>NA = Not Applicable; C = Compliant; NC = Not Compliant</w:t>
      </w:r>
      <w:r>
        <w:rPr>
          <w:rFonts w:ascii="Calibri" w:hAnsi="Calibri" w:cs="Arial"/>
          <w:b/>
          <w:lang w:val="en-US"/>
        </w:rPr>
        <w:t>; N/R = Not Reviewed</w:t>
      </w:r>
    </w:p>
    <w:p w14:paraId="30816877" w14:textId="77777777" w:rsidR="00E413A1" w:rsidRDefault="00E413A1" w:rsidP="00E413A1">
      <w:pPr>
        <w:rPr>
          <w:rFonts w:ascii="Calibri" w:hAnsi="Calibri" w:cs="Arial"/>
          <w:b/>
          <w:lang w:val="en-US"/>
        </w:rPr>
      </w:pPr>
      <w:r>
        <w:rPr>
          <w:rFonts w:ascii="Calibri" w:hAnsi="Calibri" w:cs="Arial"/>
          <w:b/>
          <w:lang w:val="en-US"/>
        </w:rPr>
        <w:t>*</w:t>
      </w:r>
      <w:r w:rsidRPr="00834D1F">
        <w:rPr>
          <w:rFonts w:ascii="Calibri" w:hAnsi="Calibri" w:cs="Arial"/>
          <w:b/>
          <w:lang w:val="lt-LT"/>
        </w:rPr>
        <w:t>Stulpelį pildo vežėjas.</w:t>
      </w:r>
    </w:p>
    <w:p w14:paraId="6F9178CA" w14:textId="77777777" w:rsidR="00E413A1" w:rsidRPr="00834D1F" w:rsidRDefault="00E413A1" w:rsidP="00E413A1">
      <w:pPr>
        <w:rPr>
          <w:rFonts w:ascii="Calibri" w:hAnsi="Calibri" w:cs="Arial"/>
          <w:bCs/>
          <w:i/>
          <w:iCs/>
          <w:lang w:val="en-US"/>
        </w:rPr>
      </w:pPr>
      <w:r w:rsidRPr="00834D1F">
        <w:rPr>
          <w:rFonts w:ascii="Calibri" w:hAnsi="Calibri" w:cs="Arial"/>
          <w:bCs/>
          <w:i/>
          <w:iCs/>
          <w:lang w:val="en-US"/>
        </w:rPr>
        <w:t>*Filled by the operator</w:t>
      </w:r>
    </w:p>
    <w:p w14:paraId="3AD3DC3D" w14:textId="77777777" w:rsidR="00E413A1" w:rsidRDefault="00E413A1" w:rsidP="00E413A1">
      <w:pPr>
        <w:rPr>
          <w:rFonts w:ascii="Calibri" w:hAnsi="Calibri" w:cs="Arial"/>
          <w:b/>
          <w:lang w:val="en-US"/>
        </w:rPr>
      </w:pPr>
      <w:r w:rsidRPr="00834D1F">
        <w:rPr>
          <w:rFonts w:ascii="Calibri" w:hAnsi="Calibri" w:cs="Arial"/>
          <w:b/>
          <w:lang w:val="en-US"/>
        </w:rPr>
        <w:t>**</w:t>
      </w:r>
      <w:r w:rsidRPr="00834D1F">
        <w:rPr>
          <w:rFonts w:ascii="Calibri" w:hAnsi="Calibri" w:cs="Arial"/>
          <w:b/>
          <w:lang w:val="lt-LT"/>
        </w:rPr>
        <w:t>Pildo</w:t>
      </w:r>
      <w:r w:rsidRPr="00834D1F">
        <w:rPr>
          <w:rFonts w:ascii="Calibri" w:hAnsi="Calibri" w:cs="Arial"/>
          <w:b/>
          <w:lang w:val="en-US"/>
        </w:rPr>
        <w:t xml:space="preserve"> TKA</w:t>
      </w:r>
      <w:r>
        <w:rPr>
          <w:rFonts w:ascii="Calibri" w:hAnsi="Calibri" w:cs="Arial"/>
          <w:b/>
          <w:lang w:val="en-US"/>
        </w:rPr>
        <w:t>.</w:t>
      </w:r>
    </w:p>
    <w:p w14:paraId="6CB4D790" w14:textId="77777777" w:rsidR="00E413A1" w:rsidRDefault="00E413A1" w:rsidP="00E413A1">
      <w:pPr>
        <w:rPr>
          <w:rFonts w:ascii="Calibri" w:hAnsi="Calibri" w:cs="Arial"/>
          <w:bCs/>
          <w:i/>
          <w:iCs/>
          <w:lang w:val="en-US"/>
        </w:rPr>
      </w:pPr>
      <w:r w:rsidRPr="00834D1F">
        <w:rPr>
          <w:rFonts w:ascii="Calibri" w:hAnsi="Calibri" w:cs="Arial"/>
          <w:bCs/>
          <w:i/>
          <w:iCs/>
          <w:lang w:val="en-US"/>
        </w:rPr>
        <w:t>**Filled by TCA</w:t>
      </w:r>
    </w:p>
    <w:bookmarkEnd w:id="0"/>
    <w:p w14:paraId="780F3F64" w14:textId="77777777" w:rsidR="00812913" w:rsidRPr="008557C5" w:rsidRDefault="00812913" w:rsidP="00812913">
      <w:pPr>
        <w:rPr>
          <w:rFonts w:ascii="Calibri" w:hAnsi="Calibri" w:cs="Arial"/>
          <w:lang w:val="en-US"/>
        </w:rPr>
      </w:pPr>
    </w:p>
    <w:tbl>
      <w:tblPr>
        <w:tblW w:w="16138" w:type="dxa"/>
        <w:tblInd w:w="-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78"/>
        <w:gridCol w:w="1890"/>
        <w:gridCol w:w="4320"/>
        <w:gridCol w:w="4590"/>
        <w:gridCol w:w="1260"/>
        <w:gridCol w:w="720"/>
        <w:gridCol w:w="2880"/>
      </w:tblGrid>
      <w:tr w:rsidR="008C6021" w:rsidRPr="00603EBE" w14:paraId="5F43095E" w14:textId="77777777" w:rsidTr="00F04A0E">
        <w:trPr>
          <w:trHeight w:val="396"/>
          <w:tblHeader/>
        </w:trPr>
        <w:tc>
          <w:tcPr>
            <w:tcW w:w="478" w:type="dxa"/>
            <w:shd w:val="pct25" w:color="000000" w:fill="FFFFFF"/>
            <w:vAlign w:val="center"/>
          </w:tcPr>
          <w:p w14:paraId="53C02329" w14:textId="36727EBC" w:rsidR="008C6021" w:rsidRPr="003A393D" w:rsidRDefault="008C6021" w:rsidP="00755D79">
            <w:pPr>
              <w:jc w:val="center"/>
              <w:rPr>
                <w:rFonts w:ascii="Calibri" w:hAnsi="Calibri" w:cs="Arial"/>
                <w:b/>
                <w:sz w:val="22"/>
                <w:szCs w:val="22"/>
                <w:lang w:val="en-GB"/>
              </w:rPr>
            </w:pPr>
            <w:r>
              <w:rPr>
                <w:rFonts w:ascii="Calibri" w:hAnsi="Calibri" w:cs="Arial"/>
                <w:b/>
                <w:sz w:val="22"/>
                <w:szCs w:val="22"/>
                <w:lang w:val="en-GB"/>
              </w:rPr>
              <w:t>No.</w:t>
            </w:r>
          </w:p>
        </w:tc>
        <w:tc>
          <w:tcPr>
            <w:tcW w:w="1890" w:type="dxa"/>
            <w:shd w:val="pct25" w:color="000000" w:fill="FFFFFF"/>
            <w:vAlign w:val="center"/>
          </w:tcPr>
          <w:p w14:paraId="7BFFE8AB" w14:textId="2165A6E3" w:rsidR="008C6021" w:rsidRPr="003A393D" w:rsidRDefault="008C6021" w:rsidP="008A2FF0">
            <w:pPr>
              <w:jc w:val="center"/>
              <w:rPr>
                <w:rFonts w:ascii="Calibri" w:hAnsi="Calibri" w:cs="Arial"/>
                <w:b/>
                <w:sz w:val="22"/>
                <w:szCs w:val="22"/>
                <w:lang w:val="en-GB"/>
              </w:rPr>
            </w:pPr>
            <w:r w:rsidRPr="003A393D">
              <w:rPr>
                <w:rFonts w:ascii="Calibri" w:hAnsi="Calibri" w:cs="Arial"/>
                <w:b/>
                <w:sz w:val="22"/>
                <w:szCs w:val="22"/>
                <w:lang w:val="en-GB"/>
              </w:rPr>
              <w:t>Reference</w:t>
            </w:r>
          </w:p>
        </w:tc>
        <w:tc>
          <w:tcPr>
            <w:tcW w:w="4320" w:type="dxa"/>
            <w:shd w:val="pct25" w:color="000000" w:fill="FFFFFF"/>
            <w:vAlign w:val="center"/>
          </w:tcPr>
          <w:p w14:paraId="238DE661" w14:textId="77777777" w:rsidR="008C6021" w:rsidRPr="003A393D" w:rsidRDefault="008C6021" w:rsidP="008A2FF0">
            <w:pPr>
              <w:jc w:val="center"/>
              <w:rPr>
                <w:rFonts w:ascii="Calibri" w:hAnsi="Calibri" w:cs="Arial"/>
                <w:b/>
                <w:sz w:val="22"/>
                <w:szCs w:val="22"/>
                <w:lang w:val="en-GB"/>
              </w:rPr>
            </w:pPr>
            <w:r w:rsidRPr="003A393D">
              <w:rPr>
                <w:rFonts w:ascii="Calibri" w:hAnsi="Calibri" w:cs="Arial"/>
                <w:b/>
                <w:sz w:val="22"/>
                <w:szCs w:val="22"/>
                <w:lang w:val="en-GB"/>
              </w:rPr>
              <w:t>Requirement</w:t>
            </w:r>
          </w:p>
        </w:tc>
        <w:tc>
          <w:tcPr>
            <w:tcW w:w="4590" w:type="dxa"/>
            <w:shd w:val="pct25" w:color="000000" w:fill="FFFFFF"/>
            <w:vAlign w:val="center"/>
          </w:tcPr>
          <w:p w14:paraId="15CBCD44" w14:textId="77777777" w:rsidR="008C6021" w:rsidRPr="003A393D" w:rsidRDefault="008C6021" w:rsidP="008A2FF0">
            <w:pPr>
              <w:jc w:val="center"/>
              <w:rPr>
                <w:rFonts w:ascii="Calibri" w:hAnsi="Calibri" w:cs="Arial"/>
                <w:b/>
                <w:sz w:val="22"/>
                <w:lang w:val="en-GB"/>
              </w:rPr>
            </w:pPr>
            <w:r w:rsidRPr="003A393D">
              <w:rPr>
                <w:rFonts w:ascii="Calibri" w:hAnsi="Calibri" w:cs="Arial"/>
                <w:b/>
                <w:sz w:val="22"/>
                <w:lang w:val="en-GB"/>
              </w:rPr>
              <w:t>Specific requirements/expectations</w:t>
            </w:r>
          </w:p>
        </w:tc>
        <w:tc>
          <w:tcPr>
            <w:tcW w:w="1260" w:type="dxa"/>
            <w:shd w:val="pct25" w:color="000000" w:fill="FFFFFF"/>
            <w:vAlign w:val="center"/>
          </w:tcPr>
          <w:p w14:paraId="5E62E1D7" w14:textId="19857D93" w:rsidR="008C6021" w:rsidRPr="00CA60D4" w:rsidRDefault="008C6021" w:rsidP="008A2FF0">
            <w:pPr>
              <w:jc w:val="center"/>
              <w:rPr>
                <w:rFonts w:ascii="Calibri" w:hAnsi="Calibri" w:cs="Arial"/>
                <w:b/>
                <w:sz w:val="18"/>
                <w:szCs w:val="18"/>
                <w:lang w:val="en-GB"/>
              </w:rPr>
            </w:pPr>
            <w:r>
              <w:rPr>
                <w:rFonts w:ascii="Calibri" w:hAnsi="Calibri" w:cs="Arial"/>
                <w:b/>
                <w:sz w:val="18"/>
                <w:szCs w:val="18"/>
                <w:lang w:val="en-GB"/>
              </w:rPr>
              <w:t>Operators eval. /</w:t>
            </w:r>
            <w:r w:rsidRPr="002955AE">
              <w:rPr>
                <w:rFonts w:ascii="Calibri" w:hAnsi="Calibri" w:cs="Arial"/>
                <w:b/>
                <w:sz w:val="18"/>
                <w:szCs w:val="18"/>
                <w:lang w:val="en-GB"/>
              </w:rPr>
              <w:t>OM reference*</w:t>
            </w:r>
          </w:p>
        </w:tc>
        <w:tc>
          <w:tcPr>
            <w:tcW w:w="720" w:type="dxa"/>
            <w:shd w:val="pct25" w:color="000000" w:fill="FFFFFF"/>
            <w:vAlign w:val="center"/>
          </w:tcPr>
          <w:p w14:paraId="260109A6" w14:textId="225C07A7" w:rsidR="008C6021" w:rsidRPr="00CA60D4" w:rsidRDefault="008C6021" w:rsidP="008A2FF0">
            <w:pPr>
              <w:jc w:val="center"/>
              <w:rPr>
                <w:rFonts w:ascii="Calibri" w:hAnsi="Calibri" w:cs="Arial"/>
                <w:b/>
                <w:sz w:val="18"/>
                <w:szCs w:val="18"/>
                <w:lang w:val="en-GB"/>
              </w:rPr>
            </w:pPr>
            <w:r w:rsidRPr="00630F02">
              <w:rPr>
                <w:rFonts w:ascii="Calibri" w:hAnsi="Calibri" w:cs="Arial"/>
                <w:b/>
                <w:sz w:val="18"/>
                <w:szCs w:val="18"/>
                <w:lang w:val="en-GB"/>
              </w:rPr>
              <w:t>TCA Eval**</w:t>
            </w:r>
          </w:p>
        </w:tc>
        <w:tc>
          <w:tcPr>
            <w:tcW w:w="2880" w:type="dxa"/>
            <w:shd w:val="pct25" w:color="000000" w:fill="FFFFFF"/>
            <w:vAlign w:val="center"/>
          </w:tcPr>
          <w:p w14:paraId="10DBE73F" w14:textId="3790DA84" w:rsidR="008C6021" w:rsidRPr="00CA60D4" w:rsidRDefault="008C6021" w:rsidP="008A2FF0">
            <w:pPr>
              <w:jc w:val="center"/>
              <w:rPr>
                <w:rFonts w:ascii="Calibri" w:hAnsi="Calibri" w:cs="Arial"/>
                <w:b/>
                <w:sz w:val="22"/>
                <w:szCs w:val="22"/>
                <w:lang w:val="en-GB"/>
              </w:rPr>
            </w:pPr>
            <w:r w:rsidRPr="00A40AA5">
              <w:rPr>
                <w:rFonts w:ascii="Calibri" w:hAnsi="Calibri" w:cs="Arial"/>
                <w:b/>
                <w:sz w:val="22"/>
                <w:szCs w:val="22"/>
                <w:lang w:val="en-GB"/>
              </w:rPr>
              <w:t>Remarks/ Inspector code**</w:t>
            </w:r>
          </w:p>
        </w:tc>
      </w:tr>
      <w:tr w:rsidR="008C6021" w:rsidRPr="008557C5" w14:paraId="75352EA3" w14:textId="77777777" w:rsidTr="005224E0">
        <w:tc>
          <w:tcPr>
            <w:tcW w:w="478" w:type="dxa"/>
            <w:shd w:val="clear" w:color="auto" w:fill="5B9BD5" w:themeFill="accent5"/>
          </w:tcPr>
          <w:p w14:paraId="2A253983" w14:textId="77777777" w:rsidR="008C6021" w:rsidRDefault="008C6021" w:rsidP="008A2FF0">
            <w:pPr>
              <w:spacing w:before="60" w:after="60"/>
              <w:rPr>
                <w:rFonts w:ascii="Calibri" w:hAnsi="Calibri" w:cs="Arial"/>
                <w:b/>
                <w:sz w:val="16"/>
                <w:szCs w:val="16"/>
                <w:lang w:val="en-GB"/>
              </w:rPr>
            </w:pPr>
          </w:p>
        </w:tc>
        <w:tc>
          <w:tcPr>
            <w:tcW w:w="15660" w:type="dxa"/>
            <w:gridSpan w:val="6"/>
            <w:shd w:val="clear" w:color="auto" w:fill="5B9BD5" w:themeFill="accent5"/>
          </w:tcPr>
          <w:p w14:paraId="29CB3ECE" w14:textId="3576D063" w:rsidR="008C6021" w:rsidRPr="003A393D" w:rsidRDefault="008C6021" w:rsidP="008A2FF0">
            <w:pPr>
              <w:spacing w:before="60" w:after="60"/>
              <w:rPr>
                <w:rFonts w:ascii="Calibri" w:hAnsi="Calibri" w:cs="Arial"/>
                <w:b/>
                <w:sz w:val="16"/>
                <w:szCs w:val="16"/>
                <w:lang w:val="en-GB"/>
              </w:rPr>
            </w:pPr>
            <w:r>
              <w:rPr>
                <w:rFonts w:ascii="Calibri" w:hAnsi="Calibri" w:cs="Arial"/>
                <w:b/>
                <w:sz w:val="16"/>
                <w:szCs w:val="16"/>
                <w:lang w:val="en-GB"/>
              </w:rPr>
              <w:t>Eligibility aircraft</w:t>
            </w:r>
          </w:p>
        </w:tc>
      </w:tr>
      <w:tr w:rsidR="008C6021" w:rsidRPr="008557C5" w14:paraId="211EF71B" w14:textId="77777777" w:rsidTr="005224E0">
        <w:tc>
          <w:tcPr>
            <w:tcW w:w="478" w:type="dxa"/>
            <w:shd w:val="clear" w:color="auto" w:fill="DEEAF6" w:themeFill="accent5" w:themeFillTint="33"/>
          </w:tcPr>
          <w:p w14:paraId="09657CC2" w14:textId="77777777" w:rsidR="008C6021" w:rsidRDefault="008C6021" w:rsidP="008A2FF0">
            <w:pPr>
              <w:spacing w:before="60" w:after="60"/>
              <w:rPr>
                <w:rFonts w:ascii="Calibri" w:hAnsi="Calibri" w:cs="Arial"/>
                <w:b/>
                <w:sz w:val="16"/>
                <w:szCs w:val="16"/>
                <w:lang w:val="en-GB"/>
              </w:rPr>
            </w:pPr>
          </w:p>
        </w:tc>
        <w:tc>
          <w:tcPr>
            <w:tcW w:w="15660" w:type="dxa"/>
            <w:gridSpan w:val="6"/>
            <w:shd w:val="clear" w:color="auto" w:fill="DEEAF6" w:themeFill="accent5" w:themeFillTint="33"/>
          </w:tcPr>
          <w:p w14:paraId="144B2033" w14:textId="6C8019AA" w:rsidR="008C6021" w:rsidRPr="008557C5" w:rsidRDefault="008C6021" w:rsidP="008A2FF0">
            <w:pPr>
              <w:spacing w:before="60" w:after="60"/>
              <w:rPr>
                <w:rFonts w:ascii="Calibri" w:hAnsi="Calibri" w:cs="Arial"/>
                <w:b/>
                <w:sz w:val="16"/>
                <w:szCs w:val="16"/>
                <w:lang w:val="en-GB"/>
              </w:rPr>
            </w:pPr>
            <w:r>
              <w:rPr>
                <w:rFonts w:ascii="Calibri" w:hAnsi="Calibri" w:cs="Arial"/>
                <w:b/>
                <w:sz w:val="16"/>
                <w:szCs w:val="16"/>
                <w:lang w:val="en-GB"/>
              </w:rPr>
              <w:t>Engine reliability</w:t>
            </w:r>
          </w:p>
        </w:tc>
      </w:tr>
      <w:tr w:rsidR="009B42E4" w:rsidRPr="008557C5" w14:paraId="0E33FCC4" w14:textId="77777777" w:rsidTr="00D0407F">
        <w:tc>
          <w:tcPr>
            <w:tcW w:w="478" w:type="dxa"/>
            <w:shd w:val="clear" w:color="auto" w:fill="auto"/>
          </w:tcPr>
          <w:p w14:paraId="47D690F1" w14:textId="77777777" w:rsidR="009B42E4" w:rsidRPr="00D0407F" w:rsidRDefault="009B42E4" w:rsidP="00D0407F">
            <w:pPr>
              <w:pStyle w:val="ListParagraph"/>
              <w:numPr>
                <w:ilvl w:val="0"/>
                <w:numId w:val="4"/>
              </w:numPr>
              <w:jc w:val="both"/>
              <w:rPr>
                <w:rFonts w:ascii="Calibri" w:hAnsi="Calibri" w:cs="Arial"/>
                <w:b/>
                <w:bCs/>
                <w:sz w:val="16"/>
                <w:szCs w:val="16"/>
                <w:lang w:val="en-GB"/>
              </w:rPr>
            </w:pPr>
          </w:p>
        </w:tc>
        <w:tc>
          <w:tcPr>
            <w:tcW w:w="1890" w:type="dxa"/>
            <w:shd w:val="clear" w:color="auto" w:fill="auto"/>
          </w:tcPr>
          <w:p w14:paraId="3BFA9196" w14:textId="182B1523" w:rsidR="009B42E4" w:rsidRPr="00D0407F" w:rsidRDefault="009B42E4" w:rsidP="008A2FF0">
            <w:pPr>
              <w:jc w:val="both"/>
              <w:rPr>
                <w:rFonts w:ascii="Calibri" w:hAnsi="Calibri" w:cs="Arial"/>
                <w:b/>
                <w:bCs/>
                <w:sz w:val="16"/>
                <w:szCs w:val="16"/>
                <w:lang w:val="en-GB"/>
              </w:rPr>
            </w:pPr>
            <w:r w:rsidRPr="00D0407F">
              <w:rPr>
                <w:rFonts w:ascii="Calibri" w:hAnsi="Calibri" w:cs="Arial"/>
                <w:b/>
                <w:bCs/>
                <w:sz w:val="16"/>
                <w:szCs w:val="16"/>
                <w:lang w:val="en-GB"/>
              </w:rPr>
              <w:t>SPA.SET-IMC.105(a)</w:t>
            </w:r>
          </w:p>
          <w:p w14:paraId="16B00BF9" w14:textId="77777777" w:rsidR="009B42E4" w:rsidRPr="00D0407F" w:rsidRDefault="009B42E4" w:rsidP="008A2FF0">
            <w:pPr>
              <w:rPr>
                <w:rFonts w:ascii="Calibri" w:hAnsi="Calibri" w:cs="Arial"/>
                <w:b/>
                <w:bCs/>
                <w:sz w:val="16"/>
                <w:szCs w:val="16"/>
                <w:lang w:val="en-GB"/>
              </w:rPr>
            </w:pPr>
            <w:r w:rsidRPr="00D0407F">
              <w:rPr>
                <w:rFonts w:ascii="Calibri" w:hAnsi="Calibri" w:cs="Arial"/>
                <w:b/>
                <w:bCs/>
                <w:sz w:val="16"/>
                <w:szCs w:val="16"/>
                <w:lang w:val="en-GB"/>
              </w:rPr>
              <w:t>AMC1 SPA.SET-IMC.105(a)</w:t>
            </w:r>
          </w:p>
        </w:tc>
        <w:tc>
          <w:tcPr>
            <w:tcW w:w="4320" w:type="dxa"/>
            <w:shd w:val="clear" w:color="auto" w:fill="D9D9D9"/>
          </w:tcPr>
          <w:p w14:paraId="7AC8192F" w14:textId="77777777" w:rsidR="009B42E4" w:rsidRPr="003A393D" w:rsidRDefault="009B42E4" w:rsidP="008A2FF0">
            <w:pPr>
              <w:autoSpaceDE w:val="0"/>
              <w:autoSpaceDN w:val="0"/>
              <w:adjustRightInd w:val="0"/>
              <w:jc w:val="both"/>
              <w:rPr>
                <w:rFonts w:ascii="Calibri" w:hAnsi="Calibri" w:cs="Arial"/>
                <w:sz w:val="16"/>
                <w:szCs w:val="16"/>
                <w:lang w:val="en-GB"/>
              </w:rPr>
            </w:pPr>
            <w:r>
              <w:rPr>
                <w:rFonts w:ascii="Calibri" w:hAnsi="Calibri" w:cs="Arial"/>
                <w:sz w:val="16"/>
                <w:szCs w:val="16"/>
                <w:lang w:val="en-GB"/>
              </w:rPr>
              <w:t>A</w:t>
            </w:r>
            <w:r w:rsidRPr="00693DD7">
              <w:rPr>
                <w:rFonts w:ascii="Calibri" w:hAnsi="Calibri" w:cs="Arial"/>
                <w:sz w:val="16"/>
                <w:szCs w:val="16"/>
                <w:lang w:val="en-GB"/>
              </w:rPr>
              <w:t xml:space="preserve">n acceptable level of turbine engine reliability </w:t>
            </w:r>
            <w:r>
              <w:rPr>
                <w:rFonts w:ascii="Calibri" w:hAnsi="Calibri" w:cs="Arial"/>
                <w:sz w:val="16"/>
                <w:szCs w:val="16"/>
                <w:lang w:val="en-GB"/>
              </w:rPr>
              <w:t>shall be</w:t>
            </w:r>
            <w:r w:rsidRPr="00693DD7">
              <w:rPr>
                <w:rFonts w:ascii="Calibri" w:hAnsi="Calibri" w:cs="Arial"/>
                <w:sz w:val="16"/>
                <w:szCs w:val="16"/>
                <w:lang w:val="en-GB"/>
              </w:rPr>
              <w:t xml:space="preserve"> achieved in service by the world fleet for the</w:t>
            </w:r>
            <w:r>
              <w:rPr>
                <w:rFonts w:ascii="Calibri" w:hAnsi="Calibri" w:cs="Arial"/>
                <w:sz w:val="16"/>
                <w:szCs w:val="16"/>
                <w:lang w:val="en-GB"/>
              </w:rPr>
              <w:t xml:space="preserve"> </w:t>
            </w:r>
            <w:r w:rsidRPr="00693DD7">
              <w:rPr>
                <w:rFonts w:ascii="Calibri" w:hAnsi="Calibri" w:cs="Arial"/>
                <w:sz w:val="16"/>
                <w:szCs w:val="16"/>
                <w:lang w:val="en-GB"/>
              </w:rPr>
              <w:t>particular airframe-engine combination</w:t>
            </w:r>
          </w:p>
        </w:tc>
        <w:tc>
          <w:tcPr>
            <w:tcW w:w="4590" w:type="dxa"/>
          </w:tcPr>
          <w:p w14:paraId="697B1616" w14:textId="77777777" w:rsidR="009B42E4" w:rsidRDefault="009B42E4" w:rsidP="008A2FF0">
            <w:pPr>
              <w:spacing w:before="60" w:after="60"/>
              <w:jc w:val="both"/>
              <w:rPr>
                <w:rFonts w:ascii="Calibri" w:hAnsi="Calibri" w:cs="Arial"/>
                <w:sz w:val="16"/>
                <w:szCs w:val="16"/>
                <w:lang w:val="en-GB"/>
              </w:rPr>
            </w:pPr>
            <w:r>
              <w:rPr>
                <w:rFonts w:ascii="Calibri" w:hAnsi="Calibri" w:cs="Arial"/>
                <w:sz w:val="16"/>
                <w:szCs w:val="16"/>
                <w:lang w:val="en-GB"/>
              </w:rPr>
              <w:t>Check the report from the engine manufacturer presenting the engine reliability rate of the particular engine/airframe combination.</w:t>
            </w:r>
          </w:p>
          <w:p w14:paraId="320B2721" w14:textId="77777777" w:rsidR="009B42E4" w:rsidRDefault="009B42E4" w:rsidP="00812913">
            <w:pPr>
              <w:numPr>
                <w:ilvl w:val="0"/>
                <w:numId w:val="1"/>
              </w:numPr>
              <w:spacing w:before="60" w:after="60"/>
              <w:jc w:val="both"/>
              <w:rPr>
                <w:rFonts w:ascii="Calibri" w:hAnsi="Calibri" w:cs="Arial"/>
                <w:sz w:val="16"/>
                <w:szCs w:val="16"/>
                <w:lang w:val="en-GB"/>
              </w:rPr>
            </w:pPr>
            <w:r>
              <w:rPr>
                <w:rFonts w:ascii="Calibri" w:hAnsi="Calibri" w:cs="Arial"/>
                <w:sz w:val="16"/>
                <w:szCs w:val="16"/>
                <w:lang w:val="en-GB"/>
              </w:rPr>
              <w:t>the power loss rate should be less than 10 per million FH.</w:t>
            </w:r>
          </w:p>
          <w:p w14:paraId="70E8EE5C" w14:textId="77777777" w:rsidR="009B42E4" w:rsidRDefault="009B42E4" w:rsidP="00812913">
            <w:pPr>
              <w:numPr>
                <w:ilvl w:val="0"/>
                <w:numId w:val="1"/>
              </w:numPr>
              <w:spacing w:before="60" w:after="60"/>
              <w:jc w:val="both"/>
              <w:rPr>
                <w:rFonts w:ascii="Calibri" w:hAnsi="Calibri" w:cs="Arial"/>
                <w:sz w:val="16"/>
                <w:szCs w:val="16"/>
                <w:lang w:val="en-GB"/>
              </w:rPr>
            </w:pPr>
            <w:r w:rsidRPr="005178ED">
              <w:rPr>
                <w:rFonts w:ascii="Calibri" w:hAnsi="Calibri" w:cs="Arial"/>
                <w:sz w:val="16"/>
                <w:szCs w:val="16"/>
                <w:lang w:val="en-GB"/>
              </w:rPr>
              <w:t>the in-service experience of the aircra</w:t>
            </w:r>
            <w:r>
              <w:rPr>
                <w:rFonts w:ascii="Calibri" w:hAnsi="Calibri" w:cs="Arial"/>
                <w:sz w:val="16"/>
                <w:szCs w:val="16"/>
                <w:lang w:val="en-GB"/>
              </w:rPr>
              <w:t>ft/engine combination should be at least 100.000 h.</w:t>
            </w:r>
          </w:p>
          <w:p w14:paraId="330D234D" w14:textId="77777777" w:rsidR="009B42E4" w:rsidRPr="005178ED" w:rsidRDefault="009B42E4" w:rsidP="00812913">
            <w:pPr>
              <w:numPr>
                <w:ilvl w:val="0"/>
                <w:numId w:val="1"/>
              </w:numPr>
              <w:spacing w:before="60" w:after="60"/>
              <w:jc w:val="both"/>
              <w:rPr>
                <w:rFonts w:ascii="Calibri" w:hAnsi="Calibri" w:cs="Arial"/>
                <w:sz w:val="16"/>
                <w:szCs w:val="16"/>
                <w:lang w:val="en-GB"/>
              </w:rPr>
            </w:pPr>
            <w:r>
              <w:rPr>
                <w:rFonts w:ascii="Calibri" w:hAnsi="Calibri" w:cs="Arial"/>
                <w:sz w:val="16"/>
                <w:szCs w:val="16"/>
                <w:lang w:val="en-GB"/>
              </w:rPr>
              <w:t>In case of new engines, the power less rate may be obtained based on analysis or test.</w:t>
            </w:r>
          </w:p>
        </w:tc>
        <w:tc>
          <w:tcPr>
            <w:tcW w:w="1260" w:type="dxa"/>
          </w:tcPr>
          <w:p w14:paraId="1A101FC2" w14:textId="77777777" w:rsidR="009B42E4" w:rsidRPr="00603EBE" w:rsidRDefault="009B42E4" w:rsidP="008A2FF0">
            <w:pPr>
              <w:spacing w:before="60" w:after="60"/>
              <w:rPr>
                <w:rFonts w:ascii="Calibri" w:hAnsi="Calibri" w:cs="Arial"/>
                <w:sz w:val="16"/>
                <w:szCs w:val="16"/>
                <w:lang w:val="en-GB"/>
              </w:rPr>
            </w:pPr>
          </w:p>
        </w:tc>
        <w:tc>
          <w:tcPr>
            <w:tcW w:w="720" w:type="dxa"/>
          </w:tcPr>
          <w:p w14:paraId="5EE1E974"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161977851"/>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1BC5F849"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808898591"/>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14D2C6A3"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1590457106"/>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73F93148" w14:textId="751B24F1" w:rsidR="009B42E4" w:rsidRPr="007D68BB" w:rsidRDefault="008B28C3" w:rsidP="008A2FF0">
            <w:pPr>
              <w:spacing w:before="60" w:after="60"/>
              <w:rPr>
                <w:rFonts w:ascii="Calibri" w:hAnsi="Calibri" w:cs="Arial"/>
                <w:b/>
                <w:sz w:val="16"/>
                <w:szCs w:val="16"/>
                <w:lang w:val="en-GB"/>
              </w:rPr>
            </w:pPr>
            <w:sdt>
              <w:sdtPr>
                <w:rPr>
                  <w:rFonts w:ascii="Calibri" w:hAnsi="Calibri" w:cs="Arial"/>
                  <w:sz w:val="16"/>
                  <w:szCs w:val="16"/>
                  <w:lang w:val="en-GB"/>
                </w:rPr>
                <w:id w:val="-384798328"/>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39E480F5" w14:textId="77777777" w:rsidR="009B42E4" w:rsidRPr="00603EBE" w:rsidRDefault="009B42E4" w:rsidP="008A2FF0">
            <w:pPr>
              <w:spacing w:before="60" w:after="60"/>
              <w:rPr>
                <w:rFonts w:ascii="Calibri" w:hAnsi="Calibri" w:cs="Arial"/>
                <w:sz w:val="16"/>
                <w:szCs w:val="16"/>
                <w:lang w:val="en-GB"/>
              </w:rPr>
            </w:pPr>
          </w:p>
        </w:tc>
      </w:tr>
      <w:tr w:rsidR="008C6021" w:rsidRPr="008557C5" w14:paraId="449663C5" w14:textId="77777777" w:rsidTr="005224E0">
        <w:tc>
          <w:tcPr>
            <w:tcW w:w="478" w:type="dxa"/>
            <w:shd w:val="clear" w:color="auto" w:fill="DEEAF6" w:themeFill="accent5" w:themeFillTint="33"/>
          </w:tcPr>
          <w:p w14:paraId="6B81F3A2" w14:textId="77777777" w:rsidR="008C6021" w:rsidRDefault="008C6021" w:rsidP="008A2FF0">
            <w:pPr>
              <w:spacing w:before="60" w:after="60"/>
              <w:rPr>
                <w:rFonts w:ascii="Calibri" w:hAnsi="Calibri" w:cs="Arial"/>
                <w:b/>
                <w:sz w:val="16"/>
                <w:szCs w:val="16"/>
                <w:lang w:val="en-GB"/>
              </w:rPr>
            </w:pPr>
          </w:p>
        </w:tc>
        <w:tc>
          <w:tcPr>
            <w:tcW w:w="15660" w:type="dxa"/>
            <w:gridSpan w:val="6"/>
            <w:shd w:val="clear" w:color="auto" w:fill="DEEAF6" w:themeFill="accent5" w:themeFillTint="33"/>
          </w:tcPr>
          <w:p w14:paraId="7B74A2CC" w14:textId="1ACDFD7A" w:rsidR="008C6021" w:rsidRPr="008557C5" w:rsidRDefault="008C6021" w:rsidP="008A2FF0">
            <w:pPr>
              <w:spacing w:before="60" w:after="60"/>
              <w:rPr>
                <w:rFonts w:ascii="Calibri" w:hAnsi="Calibri" w:cs="Arial"/>
                <w:b/>
                <w:sz w:val="16"/>
                <w:szCs w:val="16"/>
                <w:lang w:val="en-GB"/>
              </w:rPr>
            </w:pPr>
            <w:r>
              <w:rPr>
                <w:rFonts w:ascii="Calibri" w:hAnsi="Calibri" w:cs="Arial"/>
                <w:b/>
                <w:sz w:val="16"/>
                <w:szCs w:val="16"/>
                <w:lang w:val="en-GB"/>
              </w:rPr>
              <w:t>Aircraft Equipment</w:t>
            </w:r>
          </w:p>
        </w:tc>
      </w:tr>
      <w:tr w:rsidR="009B42E4" w:rsidRPr="008557C5" w14:paraId="0936BF1B" w14:textId="77777777" w:rsidTr="00D0407F">
        <w:tc>
          <w:tcPr>
            <w:tcW w:w="478" w:type="dxa"/>
            <w:shd w:val="clear" w:color="auto" w:fill="auto"/>
          </w:tcPr>
          <w:p w14:paraId="4B223851" w14:textId="77777777" w:rsidR="009B42E4" w:rsidRPr="00D0407F" w:rsidRDefault="009B42E4" w:rsidP="00D0407F">
            <w:pPr>
              <w:pStyle w:val="ListParagraph"/>
              <w:numPr>
                <w:ilvl w:val="0"/>
                <w:numId w:val="3"/>
              </w:numPr>
              <w:jc w:val="both"/>
              <w:rPr>
                <w:rFonts w:ascii="Calibri" w:hAnsi="Calibri" w:cs="Arial"/>
                <w:b/>
                <w:bCs/>
                <w:sz w:val="16"/>
                <w:szCs w:val="16"/>
                <w:lang w:val="en-GB"/>
              </w:rPr>
            </w:pPr>
          </w:p>
        </w:tc>
        <w:tc>
          <w:tcPr>
            <w:tcW w:w="1890" w:type="dxa"/>
            <w:shd w:val="clear" w:color="auto" w:fill="auto"/>
          </w:tcPr>
          <w:p w14:paraId="587E598D" w14:textId="5A13F81C" w:rsidR="009B42E4" w:rsidRPr="00D0407F" w:rsidRDefault="009B42E4" w:rsidP="008A2FF0">
            <w:pPr>
              <w:jc w:val="both"/>
              <w:rPr>
                <w:rFonts w:ascii="Calibri" w:hAnsi="Calibri" w:cs="Arial"/>
                <w:b/>
                <w:bCs/>
                <w:sz w:val="16"/>
                <w:szCs w:val="16"/>
                <w:lang w:val="en-GB"/>
              </w:rPr>
            </w:pPr>
            <w:r w:rsidRPr="00D0407F">
              <w:rPr>
                <w:rFonts w:ascii="Calibri" w:hAnsi="Calibri" w:cs="Arial"/>
                <w:b/>
                <w:bCs/>
                <w:sz w:val="16"/>
                <w:szCs w:val="16"/>
                <w:lang w:val="en-GB"/>
              </w:rPr>
              <w:t>SPA.SET-IMC.110(a)</w:t>
            </w:r>
          </w:p>
        </w:tc>
        <w:tc>
          <w:tcPr>
            <w:tcW w:w="4320" w:type="dxa"/>
            <w:shd w:val="clear" w:color="auto" w:fill="D9D9D9"/>
          </w:tcPr>
          <w:p w14:paraId="023E6007" w14:textId="77777777" w:rsidR="009B42E4" w:rsidRPr="00B42EF1" w:rsidRDefault="009B42E4" w:rsidP="008A2FF0">
            <w:pPr>
              <w:autoSpaceDE w:val="0"/>
              <w:autoSpaceDN w:val="0"/>
              <w:adjustRightInd w:val="0"/>
              <w:jc w:val="both"/>
              <w:rPr>
                <w:rFonts w:ascii="Calibri" w:hAnsi="Calibri" w:cs="Arial"/>
                <w:sz w:val="16"/>
                <w:szCs w:val="16"/>
                <w:lang w:val="en-GB"/>
              </w:rPr>
            </w:pPr>
            <w:r w:rsidRPr="00B42EF1">
              <w:rPr>
                <w:rFonts w:ascii="Calibri" w:hAnsi="Calibri" w:cs="Arial"/>
                <w:sz w:val="16"/>
                <w:szCs w:val="16"/>
                <w:lang w:val="en-GB"/>
              </w:rPr>
              <w:t xml:space="preserve">(a) </w:t>
            </w:r>
            <w:r w:rsidRPr="00B42EF1">
              <w:rPr>
                <w:rFonts w:ascii="Calibri" w:hAnsi="Calibri" w:cs="Arial"/>
                <w:sz w:val="16"/>
                <w:szCs w:val="16"/>
                <w:u w:val="single"/>
                <w:lang w:val="en-GB"/>
              </w:rPr>
              <w:t>two separate electrical generating systems</w:t>
            </w:r>
            <w:r w:rsidRPr="00B42EF1">
              <w:rPr>
                <w:rFonts w:ascii="Calibri" w:hAnsi="Calibri" w:cs="Arial"/>
                <w:sz w:val="16"/>
                <w:szCs w:val="16"/>
                <w:lang w:val="en-GB"/>
              </w:rPr>
              <w:t>, each one capable of supplying adequate power to all</w:t>
            </w:r>
            <w:r>
              <w:rPr>
                <w:rFonts w:ascii="Calibri" w:hAnsi="Calibri" w:cs="Arial"/>
                <w:sz w:val="16"/>
                <w:szCs w:val="16"/>
                <w:lang w:val="en-GB"/>
              </w:rPr>
              <w:t xml:space="preserve"> </w:t>
            </w:r>
            <w:r w:rsidRPr="00B42EF1">
              <w:rPr>
                <w:rFonts w:ascii="Calibri" w:hAnsi="Calibri" w:cs="Arial"/>
                <w:sz w:val="16"/>
                <w:szCs w:val="16"/>
                <w:lang w:val="en-GB"/>
              </w:rPr>
              <w:t>essential flight instruments, navigation systems and aeroplane systems required for continued</w:t>
            </w:r>
          </w:p>
          <w:p w14:paraId="2DF68BF0" w14:textId="77777777" w:rsidR="009B42E4" w:rsidRPr="003A393D" w:rsidRDefault="009B42E4" w:rsidP="008A2FF0">
            <w:pPr>
              <w:autoSpaceDE w:val="0"/>
              <w:autoSpaceDN w:val="0"/>
              <w:adjustRightInd w:val="0"/>
              <w:jc w:val="both"/>
              <w:rPr>
                <w:rFonts w:ascii="Calibri" w:hAnsi="Calibri" w:cs="Arial"/>
                <w:sz w:val="16"/>
                <w:szCs w:val="16"/>
                <w:lang w:val="en-GB"/>
              </w:rPr>
            </w:pPr>
            <w:r w:rsidRPr="00B42EF1">
              <w:rPr>
                <w:rFonts w:ascii="Calibri" w:hAnsi="Calibri" w:cs="Arial"/>
                <w:sz w:val="16"/>
                <w:szCs w:val="16"/>
                <w:lang w:val="en-GB"/>
              </w:rPr>
              <w:t>flight to the destination or alternate aerodrome;</w:t>
            </w:r>
          </w:p>
        </w:tc>
        <w:tc>
          <w:tcPr>
            <w:tcW w:w="4590" w:type="dxa"/>
          </w:tcPr>
          <w:p w14:paraId="66635426" w14:textId="77777777" w:rsidR="009B42E4" w:rsidRPr="00B42EF1" w:rsidRDefault="009B42E4" w:rsidP="008A2FF0">
            <w:pPr>
              <w:spacing w:before="60" w:after="60"/>
              <w:jc w:val="both"/>
              <w:rPr>
                <w:rFonts w:ascii="Calibri" w:hAnsi="Calibri" w:cs="Arial"/>
                <w:sz w:val="16"/>
                <w:szCs w:val="16"/>
                <w:lang w:val="en-GB"/>
              </w:rPr>
            </w:pPr>
          </w:p>
        </w:tc>
        <w:tc>
          <w:tcPr>
            <w:tcW w:w="1260" w:type="dxa"/>
          </w:tcPr>
          <w:p w14:paraId="0BA01E1C" w14:textId="77777777" w:rsidR="009B42E4" w:rsidRPr="00603EBE" w:rsidRDefault="009B42E4" w:rsidP="008A2FF0">
            <w:pPr>
              <w:spacing w:before="60" w:after="60"/>
              <w:rPr>
                <w:rFonts w:ascii="Calibri" w:hAnsi="Calibri" w:cs="Arial"/>
                <w:sz w:val="16"/>
                <w:szCs w:val="16"/>
                <w:lang w:val="en-GB"/>
              </w:rPr>
            </w:pPr>
          </w:p>
        </w:tc>
        <w:tc>
          <w:tcPr>
            <w:tcW w:w="720" w:type="dxa"/>
          </w:tcPr>
          <w:p w14:paraId="320B5A3A"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885639311"/>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78911F3C"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1231806633"/>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72683B87"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279227660"/>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48460DB4" w14:textId="23C09844" w:rsidR="009B42E4" w:rsidRPr="007D68BB" w:rsidRDefault="008B28C3" w:rsidP="008A2FF0">
            <w:pPr>
              <w:spacing w:before="60" w:after="60"/>
              <w:rPr>
                <w:rFonts w:ascii="Calibri" w:hAnsi="Calibri" w:cs="Arial"/>
                <w:b/>
                <w:sz w:val="16"/>
                <w:szCs w:val="16"/>
                <w:lang w:val="en-GB"/>
              </w:rPr>
            </w:pPr>
            <w:sdt>
              <w:sdtPr>
                <w:rPr>
                  <w:rFonts w:ascii="Calibri" w:hAnsi="Calibri" w:cs="Arial"/>
                  <w:sz w:val="16"/>
                  <w:szCs w:val="16"/>
                  <w:lang w:val="en-GB"/>
                </w:rPr>
                <w:id w:val="130838485"/>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42887D2B" w14:textId="77777777" w:rsidR="009B42E4" w:rsidRPr="00603EBE" w:rsidRDefault="009B42E4" w:rsidP="008A2FF0">
            <w:pPr>
              <w:spacing w:before="60" w:after="60"/>
              <w:rPr>
                <w:rFonts w:ascii="Calibri" w:hAnsi="Calibri" w:cs="Arial"/>
                <w:sz w:val="16"/>
                <w:szCs w:val="16"/>
                <w:lang w:val="en-GB"/>
              </w:rPr>
            </w:pPr>
          </w:p>
        </w:tc>
      </w:tr>
      <w:tr w:rsidR="009B42E4" w:rsidRPr="009E6392" w14:paraId="47DC778F" w14:textId="77777777" w:rsidTr="00D0407F">
        <w:tc>
          <w:tcPr>
            <w:tcW w:w="478" w:type="dxa"/>
            <w:shd w:val="clear" w:color="auto" w:fill="auto"/>
          </w:tcPr>
          <w:p w14:paraId="01D4E726" w14:textId="77777777" w:rsidR="009B42E4" w:rsidRPr="00D0407F" w:rsidRDefault="009B42E4" w:rsidP="00D0407F">
            <w:pPr>
              <w:pStyle w:val="ListParagraph"/>
              <w:numPr>
                <w:ilvl w:val="0"/>
                <w:numId w:val="3"/>
              </w:numPr>
              <w:jc w:val="both"/>
              <w:rPr>
                <w:rFonts w:ascii="Calibri" w:hAnsi="Calibri" w:cs="Arial"/>
                <w:b/>
                <w:bCs/>
                <w:sz w:val="16"/>
                <w:szCs w:val="16"/>
                <w:lang w:val="en-GB"/>
              </w:rPr>
            </w:pPr>
          </w:p>
        </w:tc>
        <w:tc>
          <w:tcPr>
            <w:tcW w:w="1890" w:type="dxa"/>
            <w:shd w:val="clear" w:color="auto" w:fill="auto"/>
          </w:tcPr>
          <w:p w14:paraId="144E122E" w14:textId="4A3C2E9C" w:rsidR="009B42E4" w:rsidRPr="00D0407F" w:rsidRDefault="009B42E4" w:rsidP="008A2FF0">
            <w:pPr>
              <w:jc w:val="both"/>
              <w:rPr>
                <w:rFonts w:ascii="Calibri" w:hAnsi="Calibri" w:cs="Arial"/>
                <w:b/>
                <w:bCs/>
                <w:sz w:val="16"/>
                <w:szCs w:val="16"/>
                <w:lang w:val="en-GB"/>
              </w:rPr>
            </w:pPr>
            <w:r w:rsidRPr="00D0407F">
              <w:rPr>
                <w:rFonts w:ascii="Calibri" w:hAnsi="Calibri" w:cs="Arial"/>
                <w:b/>
                <w:bCs/>
                <w:sz w:val="16"/>
                <w:szCs w:val="16"/>
                <w:lang w:val="en-GB"/>
              </w:rPr>
              <w:t>SPA.SET-IMC.110(b)</w:t>
            </w:r>
          </w:p>
          <w:p w14:paraId="121C1800" w14:textId="77777777" w:rsidR="009B42E4" w:rsidRPr="00D0407F" w:rsidRDefault="009B42E4" w:rsidP="008A2FF0">
            <w:pPr>
              <w:rPr>
                <w:rFonts w:ascii="Calibri" w:hAnsi="Calibri" w:cs="Arial"/>
                <w:b/>
                <w:bCs/>
                <w:sz w:val="16"/>
                <w:szCs w:val="16"/>
                <w:lang w:val="en-GB"/>
              </w:rPr>
            </w:pPr>
            <w:r w:rsidRPr="00D0407F">
              <w:rPr>
                <w:rFonts w:ascii="Calibri" w:hAnsi="Calibri" w:cs="Arial"/>
                <w:b/>
                <w:bCs/>
                <w:sz w:val="16"/>
                <w:szCs w:val="16"/>
                <w:lang w:val="en-GB"/>
              </w:rPr>
              <w:t>AMC1 SPA.SET-IMC.110(b)</w:t>
            </w:r>
          </w:p>
        </w:tc>
        <w:tc>
          <w:tcPr>
            <w:tcW w:w="4320" w:type="dxa"/>
            <w:shd w:val="clear" w:color="auto" w:fill="D9D9D9"/>
          </w:tcPr>
          <w:p w14:paraId="5AD16EB2" w14:textId="77777777" w:rsidR="009B42E4" w:rsidRPr="009E6392" w:rsidRDefault="009B42E4" w:rsidP="008A2FF0">
            <w:pPr>
              <w:autoSpaceDE w:val="0"/>
              <w:autoSpaceDN w:val="0"/>
              <w:adjustRightInd w:val="0"/>
              <w:jc w:val="both"/>
              <w:rPr>
                <w:rFonts w:ascii="Calibri" w:hAnsi="Calibri" w:cs="Arial"/>
                <w:sz w:val="16"/>
                <w:szCs w:val="16"/>
                <w:lang w:val="en-GB"/>
              </w:rPr>
            </w:pPr>
            <w:r w:rsidRPr="00B42EF1">
              <w:rPr>
                <w:rFonts w:ascii="Calibri" w:hAnsi="Calibri" w:cs="Arial"/>
                <w:sz w:val="16"/>
                <w:szCs w:val="16"/>
                <w:lang w:val="en-GB"/>
              </w:rPr>
              <w:t xml:space="preserve">(b) </w:t>
            </w:r>
            <w:r w:rsidRPr="00B42EF1">
              <w:rPr>
                <w:rFonts w:ascii="Calibri" w:hAnsi="Calibri" w:cs="Arial"/>
                <w:sz w:val="16"/>
                <w:szCs w:val="16"/>
                <w:u w:val="single"/>
                <w:lang w:val="en-GB"/>
              </w:rPr>
              <w:t>two attitude indicators</w:t>
            </w:r>
            <w:r w:rsidRPr="00B42EF1">
              <w:rPr>
                <w:rFonts w:ascii="Calibri" w:hAnsi="Calibri" w:cs="Arial"/>
                <w:sz w:val="16"/>
                <w:szCs w:val="16"/>
                <w:lang w:val="en-GB"/>
              </w:rPr>
              <w:t>, powered from independent sources;</w:t>
            </w:r>
          </w:p>
        </w:tc>
        <w:tc>
          <w:tcPr>
            <w:tcW w:w="4590" w:type="dxa"/>
          </w:tcPr>
          <w:p w14:paraId="2F90936F" w14:textId="77777777" w:rsidR="009B42E4" w:rsidRPr="009E6392" w:rsidRDefault="009B42E4" w:rsidP="008A2FF0">
            <w:pPr>
              <w:spacing w:before="60" w:after="60"/>
              <w:jc w:val="both"/>
              <w:rPr>
                <w:rFonts w:ascii="Calibri" w:hAnsi="Calibri" w:cs="Arial"/>
                <w:sz w:val="16"/>
                <w:szCs w:val="16"/>
                <w:lang w:val="en-GB"/>
              </w:rPr>
            </w:pPr>
            <w:r>
              <w:rPr>
                <w:rFonts w:ascii="Calibri" w:hAnsi="Calibri" w:cs="Arial"/>
                <w:sz w:val="16"/>
                <w:szCs w:val="16"/>
                <w:lang w:val="en-GB"/>
              </w:rPr>
              <w:t>A back-up built-in glass cockpit installation is acceptable.</w:t>
            </w:r>
          </w:p>
        </w:tc>
        <w:tc>
          <w:tcPr>
            <w:tcW w:w="1260" w:type="dxa"/>
          </w:tcPr>
          <w:p w14:paraId="5874CAF6" w14:textId="77777777" w:rsidR="009B42E4" w:rsidRPr="00603EBE" w:rsidRDefault="009B42E4" w:rsidP="008A2FF0">
            <w:pPr>
              <w:spacing w:before="60" w:after="60"/>
              <w:rPr>
                <w:rFonts w:ascii="Calibri" w:hAnsi="Calibri" w:cs="Arial"/>
                <w:sz w:val="16"/>
                <w:szCs w:val="16"/>
                <w:lang w:val="en-GB"/>
              </w:rPr>
            </w:pPr>
          </w:p>
        </w:tc>
        <w:tc>
          <w:tcPr>
            <w:tcW w:w="720" w:type="dxa"/>
          </w:tcPr>
          <w:p w14:paraId="71041E0B"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127292723"/>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46018B39"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503209817"/>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4446F408"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2135367770"/>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4FEAB01B" w14:textId="710CA714" w:rsidR="009B42E4" w:rsidRPr="007D68BB" w:rsidRDefault="008B28C3" w:rsidP="008A2FF0">
            <w:pPr>
              <w:spacing w:before="60" w:after="60"/>
              <w:rPr>
                <w:rFonts w:ascii="Calibri" w:hAnsi="Calibri" w:cs="Arial"/>
                <w:b/>
                <w:sz w:val="16"/>
                <w:szCs w:val="16"/>
                <w:lang w:val="en-GB"/>
              </w:rPr>
            </w:pPr>
            <w:sdt>
              <w:sdtPr>
                <w:rPr>
                  <w:rFonts w:ascii="Calibri" w:hAnsi="Calibri" w:cs="Arial"/>
                  <w:sz w:val="16"/>
                  <w:szCs w:val="16"/>
                  <w:lang w:val="en-GB"/>
                </w:rPr>
                <w:id w:val="1509956010"/>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7972E587" w14:textId="77777777" w:rsidR="009B42E4" w:rsidRPr="00603EBE" w:rsidRDefault="009B42E4" w:rsidP="008A2FF0">
            <w:pPr>
              <w:spacing w:before="60" w:after="60"/>
              <w:rPr>
                <w:rFonts w:ascii="Calibri" w:hAnsi="Calibri" w:cs="Arial"/>
                <w:sz w:val="16"/>
                <w:szCs w:val="16"/>
                <w:lang w:val="en-GB"/>
              </w:rPr>
            </w:pPr>
          </w:p>
        </w:tc>
      </w:tr>
      <w:tr w:rsidR="009B42E4" w:rsidRPr="009E6392" w14:paraId="606B048E" w14:textId="77777777" w:rsidTr="00D0407F">
        <w:tc>
          <w:tcPr>
            <w:tcW w:w="478" w:type="dxa"/>
            <w:shd w:val="clear" w:color="auto" w:fill="auto"/>
          </w:tcPr>
          <w:p w14:paraId="2CBAADD2" w14:textId="77777777" w:rsidR="009B42E4" w:rsidRPr="00D0407F" w:rsidRDefault="009B42E4" w:rsidP="00D0407F">
            <w:pPr>
              <w:pStyle w:val="ListParagraph"/>
              <w:numPr>
                <w:ilvl w:val="0"/>
                <w:numId w:val="3"/>
              </w:numPr>
              <w:jc w:val="both"/>
              <w:rPr>
                <w:rFonts w:ascii="Calibri" w:hAnsi="Calibri" w:cs="Arial"/>
                <w:b/>
                <w:bCs/>
                <w:sz w:val="16"/>
                <w:szCs w:val="16"/>
              </w:rPr>
            </w:pPr>
          </w:p>
        </w:tc>
        <w:tc>
          <w:tcPr>
            <w:tcW w:w="1890" w:type="dxa"/>
            <w:shd w:val="clear" w:color="auto" w:fill="auto"/>
          </w:tcPr>
          <w:p w14:paraId="6FE38B2D" w14:textId="7EF233D0" w:rsidR="009B42E4" w:rsidRPr="00D0407F" w:rsidRDefault="009B42E4" w:rsidP="008A2FF0">
            <w:pPr>
              <w:jc w:val="both"/>
              <w:rPr>
                <w:rFonts w:ascii="Calibri" w:hAnsi="Calibri" w:cs="Arial"/>
                <w:b/>
                <w:bCs/>
                <w:sz w:val="16"/>
                <w:szCs w:val="16"/>
              </w:rPr>
            </w:pPr>
            <w:r w:rsidRPr="00D0407F">
              <w:rPr>
                <w:rFonts w:ascii="Calibri" w:hAnsi="Calibri" w:cs="Arial"/>
                <w:b/>
                <w:bCs/>
                <w:sz w:val="16"/>
                <w:szCs w:val="16"/>
              </w:rPr>
              <w:t>SPA.SET-IMC.110(c)</w:t>
            </w:r>
          </w:p>
        </w:tc>
        <w:tc>
          <w:tcPr>
            <w:tcW w:w="4320" w:type="dxa"/>
            <w:shd w:val="clear" w:color="auto" w:fill="D9D9D9"/>
          </w:tcPr>
          <w:p w14:paraId="075F4293" w14:textId="77777777" w:rsidR="009B42E4" w:rsidRPr="00B42EF1" w:rsidRDefault="009B42E4" w:rsidP="008A2FF0">
            <w:pPr>
              <w:autoSpaceDE w:val="0"/>
              <w:autoSpaceDN w:val="0"/>
              <w:adjustRightInd w:val="0"/>
              <w:jc w:val="both"/>
              <w:rPr>
                <w:rFonts w:ascii="Calibri" w:hAnsi="Calibri" w:cs="Arial"/>
                <w:sz w:val="16"/>
                <w:szCs w:val="16"/>
                <w:lang w:val="en-GB"/>
              </w:rPr>
            </w:pPr>
            <w:r w:rsidRPr="00B42EF1">
              <w:rPr>
                <w:rFonts w:ascii="Calibri" w:hAnsi="Calibri" w:cs="Arial"/>
                <w:sz w:val="16"/>
                <w:szCs w:val="16"/>
                <w:lang w:val="en-GB"/>
              </w:rPr>
              <w:t xml:space="preserve">(c) for passenger operations, a </w:t>
            </w:r>
            <w:r w:rsidRPr="00B42EF1">
              <w:rPr>
                <w:rFonts w:ascii="Calibri" w:hAnsi="Calibri" w:cs="Arial"/>
                <w:sz w:val="16"/>
                <w:szCs w:val="16"/>
                <w:u w:val="single"/>
                <w:lang w:val="en-GB"/>
              </w:rPr>
              <w:t>shoulder harness</w:t>
            </w:r>
            <w:r w:rsidRPr="00B42EF1">
              <w:rPr>
                <w:rFonts w:ascii="Calibri" w:hAnsi="Calibri" w:cs="Arial"/>
                <w:sz w:val="16"/>
                <w:szCs w:val="16"/>
                <w:lang w:val="en-GB"/>
              </w:rPr>
              <w:t xml:space="preserve"> or </w:t>
            </w:r>
            <w:r w:rsidRPr="00B42EF1">
              <w:rPr>
                <w:rFonts w:ascii="Calibri" w:hAnsi="Calibri" w:cs="Arial"/>
                <w:sz w:val="16"/>
                <w:szCs w:val="16"/>
                <w:u w:val="single"/>
                <w:lang w:val="en-GB"/>
              </w:rPr>
              <w:t>a safety belt with a diagonal shoulder strap</w:t>
            </w:r>
            <w:r w:rsidRPr="00B42EF1">
              <w:rPr>
                <w:rFonts w:ascii="Calibri" w:hAnsi="Calibri" w:cs="Arial"/>
                <w:sz w:val="16"/>
                <w:szCs w:val="16"/>
                <w:lang w:val="en-GB"/>
              </w:rPr>
              <w:t xml:space="preserve"> for</w:t>
            </w:r>
            <w:r>
              <w:rPr>
                <w:rFonts w:ascii="Calibri" w:hAnsi="Calibri" w:cs="Arial"/>
                <w:sz w:val="16"/>
                <w:szCs w:val="16"/>
                <w:lang w:val="en-GB"/>
              </w:rPr>
              <w:t xml:space="preserve"> </w:t>
            </w:r>
            <w:r w:rsidRPr="00B42EF1">
              <w:rPr>
                <w:rFonts w:ascii="Calibri" w:hAnsi="Calibri" w:cs="Arial"/>
                <w:sz w:val="16"/>
                <w:szCs w:val="16"/>
                <w:lang w:val="en-GB"/>
              </w:rPr>
              <w:t>each passenger seat;</w:t>
            </w:r>
          </w:p>
        </w:tc>
        <w:tc>
          <w:tcPr>
            <w:tcW w:w="4590" w:type="dxa"/>
          </w:tcPr>
          <w:p w14:paraId="6C89B361" w14:textId="77777777" w:rsidR="009B42E4" w:rsidRPr="009E6392" w:rsidRDefault="009B42E4" w:rsidP="008A2FF0">
            <w:pPr>
              <w:spacing w:before="60" w:after="60"/>
              <w:jc w:val="both"/>
              <w:rPr>
                <w:rFonts w:ascii="Calibri" w:hAnsi="Calibri" w:cs="Arial"/>
                <w:sz w:val="16"/>
                <w:szCs w:val="16"/>
                <w:lang w:val="en-GB"/>
              </w:rPr>
            </w:pPr>
          </w:p>
        </w:tc>
        <w:tc>
          <w:tcPr>
            <w:tcW w:w="1260" w:type="dxa"/>
          </w:tcPr>
          <w:p w14:paraId="79B36FFE" w14:textId="77777777" w:rsidR="009B42E4" w:rsidRPr="00603EBE" w:rsidRDefault="009B42E4" w:rsidP="008A2FF0">
            <w:pPr>
              <w:spacing w:before="60" w:after="60"/>
              <w:rPr>
                <w:rFonts w:ascii="Calibri" w:hAnsi="Calibri" w:cs="Arial"/>
                <w:sz w:val="16"/>
                <w:szCs w:val="16"/>
                <w:lang w:val="en-GB"/>
              </w:rPr>
            </w:pPr>
          </w:p>
        </w:tc>
        <w:tc>
          <w:tcPr>
            <w:tcW w:w="720" w:type="dxa"/>
          </w:tcPr>
          <w:p w14:paraId="06C32A9D"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23405831"/>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08467DA3"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87228164"/>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134E9D53"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472566173"/>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4E56E7F6" w14:textId="49F63B17" w:rsidR="009B42E4" w:rsidRPr="007D68BB" w:rsidRDefault="008B28C3" w:rsidP="008A2FF0">
            <w:pPr>
              <w:spacing w:before="60" w:after="60"/>
              <w:rPr>
                <w:rFonts w:ascii="Calibri" w:hAnsi="Calibri" w:cs="Arial"/>
                <w:b/>
                <w:sz w:val="16"/>
                <w:szCs w:val="16"/>
                <w:lang w:val="en-GB"/>
              </w:rPr>
            </w:pPr>
            <w:sdt>
              <w:sdtPr>
                <w:rPr>
                  <w:rFonts w:ascii="Calibri" w:hAnsi="Calibri" w:cs="Arial"/>
                  <w:sz w:val="16"/>
                  <w:szCs w:val="16"/>
                  <w:lang w:val="en-GB"/>
                </w:rPr>
                <w:id w:val="-355812523"/>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770D9DC8" w14:textId="77777777" w:rsidR="009B42E4" w:rsidRPr="00603EBE" w:rsidRDefault="009B42E4" w:rsidP="008A2FF0">
            <w:pPr>
              <w:spacing w:before="60" w:after="60"/>
              <w:rPr>
                <w:rFonts w:ascii="Calibri" w:hAnsi="Calibri" w:cs="Arial"/>
                <w:sz w:val="16"/>
                <w:szCs w:val="16"/>
                <w:lang w:val="en-GB"/>
              </w:rPr>
            </w:pPr>
          </w:p>
        </w:tc>
      </w:tr>
      <w:tr w:rsidR="009B42E4" w:rsidRPr="009E6392" w14:paraId="594B7493" w14:textId="77777777" w:rsidTr="00D0407F">
        <w:tc>
          <w:tcPr>
            <w:tcW w:w="478" w:type="dxa"/>
            <w:shd w:val="clear" w:color="auto" w:fill="auto"/>
          </w:tcPr>
          <w:p w14:paraId="2B01E690" w14:textId="77777777" w:rsidR="009B42E4" w:rsidRPr="00D0407F" w:rsidRDefault="009B42E4" w:rsidP="00D0407F">
            <w:pPr>
              <w:pStyle w:val="ListParagraph"/>
              <w:numPr>
                <w:ilvl w:val="0"/>
                <w:numId w:val="3"/>
              </w:numPr>
              <w:jc w:val="both"/>
              <w:rPr>
                <w:rFonts w:ascii="Calibri" w:hAnsi="Calibri" w:cs="Arial"/>
                <w:b/>
                <w:bCs/>
                <w:sz w:val="16"/>
                <w:szCs w:val="16"/>
                <w:lang w:val="en-GB"/>
              </w:rPr>
            </w:pPr>
          </w:p>
        </w:tc>
        <w:tc>
          <w:tcPr>
            <w:tcW w:w="1890" w:type="dxa"/>
            <w:shd w:val="clear" w:color="auto" w:fill="auto"/>
          </w:tcPr>
          <w:p w14:paraId="049AA204" w14:textId="2DA195F0" w:rsidR="009B42E4" w:rsidRPr="00D0407F" w:rsidRDefault="009B42E4" w:rsidP="008A2FF0">
            <w:pPr>
              <w:jc w:val="both"/>
              <w:rPr>
                <w:rFonts w:ascii="Calibri" w:hAnsi="Calibri" w:cs="Arial"/>
                <w:b/>
                <w:bCs/>
                <w:sz w:val="16"/>
                <w:szCs w:val="16"/>
                <w:lang w:val="en-GB"/>
              </w:rPr>
            </w:pPr>
            <w:r w:rsidRPr="00D0407F">
              <w:rPr>
                <w:rFonts w:ascii="Calibri" w:hAnsi="Calibri" w:cs="Arial"/>
                <w:b/>
                <w:bCs/>
                <w:sz w:val="16"/>
                <w:szCs w:val="16"/>
                <w:lang w:val="en-GB"/>
              </w:rPr>
              <w:t>SPA.SET-IMC.110(d)</w:t>
            </w:r>
          </w:p>
          <w:p w14:paraId="3B46328B" w14:textId="77777777" w:rsidR="009B42E4" w:rsidRPr="00D0407F" w:rsidRDefault="009B42E4" w:rsidP="008A2FF0">
            <w:pPr>
              <w:jc w:val="both"/>
              <w:rPr>
                <w:rFonts w:ascii="Calibri" w:hAnsi="Calibri" w:cs="Arial"/>
                <w:b/>
                <w:bCs/>
                <w:sz w:val="16"/>
                <w:szCs w:val="16"/>
                <w:lang w:val="en-GB"/>
              </w:rPr>
            </w:pPr>
            <w:r w:rsidRPr="00D0407F">
              <w:rPr>
                <w:rFonts w:ascii="Calibri" w:hAnsi="Calibri" w:cs="Arial"/>
                <w:b/>
                <w:bCs/>
                <w:sz w:val="16"/>
                <w:szCs w:val="16"/>
                <w:lang w:val="en-GB"/>
              </w:rPr>
              <w:t>AMC1 SPA.SET-IMC.110(d)</w:t>
            </w:r>
          </w:p>
        </w:tc>
        <w:tc>
          <w:tcPr>
            <w:tcW w:w="4320" w:type="dxa"/>
            <w:shd w:val="clear" w:color="auto" w:fill="D9D9D9"/>
          </w:tcPr>
          <w:p w14:paraId="0F0DD617" w14:textId="77777777" w:rsidR="009B42E4" w:rsidRPr="00B42EF1" w:rsidRDefault="009B42E4" w:rsidP="008A2FF0">
            <w:pPr>
              <w:autoSpaceDE w:val="0"/>
              <w:autoSpaceDN w:val="0"/>
              <w:adjustRightInd w:val="0"/>
              <w:jc w:val="both"/>
              <w:rPr>
                <w:rFonts w:ascii="Calibri" w:hAnsi="Calibri" w:cs="Arial"/>
                <w:sz w:val="16"/>
                <w:szCs w:val="16"/>
                <w:lang w:val="en-GB"/>
              </w:rPr>
            </w:pPr>
            <w:r w:rsidRPr="00B42EF1">
              <w:rPr>
                <w:rFonts w:ascii="Calibri" w:hAnsi="Calibri" w:cs="Arial"/>
                <w:sz w:val="16"/>
                <w:szCs w:val="16"/>
                <w:lang w:val="en-GB"/>
              </w:rPr>
              <w:t xml:space="preserve">(d) </w:t>
            </w:r>
            <w:r>
              <w:rPr>
                <w:rFonts w:ascii="Calibri" w:hAnsi="Calibri" w:cs="Arial"/>
                <w:sz w:val="16"/>
                <w:szCs w:val="16"/>
                <w:lang w:val="en-GB"/>
              </w:rPr>
              <w:t xml:space="preserve">an </w:t>
            </w:r>
            <w:r w:rsidRPr="00B42EF1">
              <w:rPr>
                <w:rFonts w:ascii="Calibri" w:hAnsi="Calibri" w:cs="Arial"/>
                <w:sz w:val="16"/>
                <w:szCs w:val="16"/>
                <w:lang w:val="en-GB"/>
              </w:rPr>
              <w:t>airborne weather-detecting equipment;</w:t>
            </w:r>
          </w:p>
        </w:tc>
        <w:tc>
          <w:tcPr>
            <w:tcW w:w="4590" w:type="dxa"/>
          </w:tcPr>
          <w:p w14:paraId="20DAF0CC" w14:textId="77777777" w:rsidR="009B42E4" w:rsidRPr="009E6392" w:rsidRDefault="009B42E4" w:rsidP="008A2FF0">
            <w:pPr>
              <w:spacing w:before="60" w:after="60"/>
              <w:jc w:val="both"/>
              <w:rPr>
                <w:rFonts w:ascii="Calibri" w:hAnsi="Calibri" w:cs="Arial"/>
                <w:sz w:val="16"/>
                <w:szCs w:val="16"/>
                <w:lang w:val="en-GB"/>
              </w:rPr>
            </w:pPr>
            <w:r>
              <w:rPr>
                <w:rFonts w:ascii="Calibri" w:hAnsi="Calibri" w:cs="Arial"/>
                <w:sz w:val="16"/>
                <w:szCs w:val="16"/>
                <w:lang w:val="en-GB"/>
              </w:rPr>
              <w:t>The airborne weather detecting equipment should be a weather radar certified iaw the relevant ETSO.</w:t>
            </w:r>
          </w:p>
        </w:tc>
        <w:tc>
          <w:tcPr>
            <w:tcW w:w="1260" w:type="dxa"/>
          </w:tcPr>
          <w:p w14:paraId="0A547DAE" w14:textId="77777777" w:rsidR="009B42E4" w:rsidRPr="00603EBE" w:rsidRDefault="009B42E4" w:rsidP="008A2FF0">
            <w:pPr>
              <w:spacing w:before="60" w:after="60"/>
              <w:rPr>
                <w:rFonts w:ascii="Calibri" w:hAnsi="Calibri" w:cs="Arial"/>
                <w:sz w:val="16"/>
                <w:szCs w:val="16"/>
                <w:lang w:val="en-GB"/>
              </w:rPr>
            </w:pPr>
          </w:p>
        </w:tc>
        <w:tc>
          <w:tcPr>
            <w:tcW w:w="720" w:type="dxa"/>
          </w:tcPr>
          <w:p w14:paraId="03468610"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1988810793"/>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4391B7DA"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340514079"/>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48470E33"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1590896241"/>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64328402" w14:textId="68F88980" w:rsidR="009B42E4" w:rsidRPr="007D68BB" w:rsidRDefault="008B28C3" w:rsidP="008A2FF0">
            <w:pPr>
              <w:spacing w:before="60" w:after="60"/>
              <w:rPr>
                <w:rFonts w:ascii="Calibri" w:hAnsi="Calibri" w:cs="Arial"/>
                <w:b/>
                <w:sz w:val="16"/>
                <w:szCs w:val="16"/>
                <w:lang w:val="en-GB"/>
              </w:rPr>
            </w:pPr>
            <w:sdt>
              <w:sdtPr>
                <w:rPr>
                  <w:rFonts w:ascii="Calibri" w:hAnsi="Calibri" w:cs="Arial"/>
                  <w:sz w:val="16"/>
                  <w:szCs w:val="16"/>
                  <w:lang w:val="en-GB"/>
                </w:rPr>
                <w:id w:val="286094947"/>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00FF32C6" w14:textId="77777777" w:rsidR="009B42E4" w:rsidRPr="00603EBE" w:rsidRDefault="009B42E4" w:rsidP="008A2FF0">
            <w:pPr>
              <w:spacing w:before="60" w:after="60"/>
              <w:rPr>
                <w:rFonts w:ascii="Calibri" w:hAnsi="Calibri" w:cs="Arial"/>
                <w:sz w:val="16"/>
                <w:szCs w:val="16"/>
                <w:lang w:val="en-GB"/>
              </w:rPr>
            </w:pPr>
          </w:p>
        </w:tc>
      </w:tr>
      <w:tr w:rsidR="009B42E4" w:rsidRPr="009E6392" w14:paraId="7A44B473" w14:textId="77777777" w:rsidTr="00D0407F">
        <w:tc>
          <w:tcPr>
            <w:tcW w:w="478" w:type="dxa"/>
            <w:shd w:val="clear" w:color="auto" w:fill="auto"/>
          </w:tcPr>
          <w:p w14:paraId="7B8B16F5" w14:textId="77777777" w:rsidR="009B42E4" w:rsidRPr="00D0407F" w:rsidRDefault="009B42E4" w:rsidP="00D0407F">
            <w:pPr>
              <w:pStyle w:val="ListParagraph"/>
              <w:numPr>
                <w:ilvl w:val="0"/>
                <w:numId w:val="3"/>
              </w:numPr>
              <w:jc w:val="both"/>
              <w:rPr>
                <w:rFonts w:ascii="Calibri" w:hAnsi="Calibri" w:cs="Arial"/>
                <w:b/>
                <w:bCs/>
                <w:sz w:val="16"/>
                <w:szCs w:val="16"/>
              </w:rPr>
            </w:pPr>
          </w:p>
        </w:tc>
        <w:tc>
          <w:tcPr>
            <w:tcW w:w="1890" w:type="dxa"/>
            <w:shd w:val="clear" w:color="auto" w:fill="auto"/>
          </w:tcPr>
          <w:p w14:paraId="3EC41068" w14:textId="09757EB8" w:rsidR="009B42E4" w:rsidRPr="00D0407F" w:rsidRDefault="009B42E4" w:rsidP="008A2FF0">
            <w:pPr>
              <w:jc w:val="both"/>
              <w:rPr>
                <w:rFonts w:ascii="Calibri" w:hAnsi="Calibri" w:cs="Arial"/>
                <w:b/>
                <w:bCs/>
                <w:sz w:val="16"/>
                <w:szCs w:val="16"/>
              </w:rPr>
            </w:pPr>
            <w:r w:rsidRPr="00D0407F">
              <w:rPr>
                <w:rFonts w:ascii="Calibri" w:hAnsi="Calibri" w:cs="Arial"/>
                <w:b/>
                <w:bCs/>
                <w:sz w:val="16"/>
                <w:szCs w:val="16"/>
              </w:rPr>
              <w:t>SPA.SET-IMC.110(e)</w:t>
            </w:r>
          </w:p>
          <w:p w14:paraId="02B64565" w14:textId="77777777" w:rsidR="009B42E4" w:rsidRPr="00D0407F" w:rsidRDefault="009B42E4" w:rsidP="008A2FF0">
            <w:pPr>
              <w:jc w:val="both"/>
              <w:rPr>
                <w:rFonts w:ascii="Calibri" w:hAnsi="Calibri" w:cs="Arial"/>
                <w:b/>
                <w:bCs/>
                <w:sz w:val="16"/>
                <w:szCs w:val="16"/>
              </w:rPr>
            </w:pPr>
            <w:r w:rsidRPr="00D0407F">
              <w:rPr>
                <w:rFonts w:ascii="Calibri" w:hAnsi="Calibri" w:cs="Arial"/>
                <w:b/>
                <w:bCs/>
                <w:sz w:val="16"/>
                <w:szCs w:val="16"/>
              </w:rPr>
              <w:t>CAT.IDE.A.235(c)</w:t>
            </w:r>
          </w:p>
          <w:p w14:paraId="2590DE7A" w14:textId="77777777" w:rsidR="009B42E4" w:rsidRPr="00D0407F" w:rsidRDefault="009B42E4" w:rsidP="008A2FF0">
            <w:pPr>
              <w:jc w:val="both"/>
              <w:rPr>
                <w:rFonts w:ascii="Calibri" w:hAnsi="Calibri" w:cs="Arial"/>
                <w:b/>
                <w:bCs/>
                <w:sz w:val="16"/>
                <w:szCs w:val="16"/>
              </w:rPr>
            </w:pPr>
            <w:r w:rsidRPr="00D0407F">
              <w:rPr>
                <w:rFonts w:ascii="Calibri" w:hAnsi="Calibri" w:cs="Arial"/>
                <w:b/>
                <w:bCs/>
                <w:sz w:val="16"/>
                <w:szCs w:val="16"/>
              </w:rPr>
              <w:t>AMC1 CAT.IDE.A.235(c)</w:t>
            </w:r>
          </w:p>
        </w:tc>
        <w:tc>
          <w:tcPr>
            <w:tcW w:w="4320" w:type="dxa"/>
            <w:shd w:val="clear" w:color="auto" w:fill="D9D9D9"/>
          </w:tcPr>
          <w:p w14:paraId="41B3BD4C" w14:textId="77777777" w:rsidR="009B42E4" w:rsidRPr="00B42EF1" w:rsidRDefault="009B42E4" w:rsidP="008A2FF0">
            <w:pPr>
              <w:autoSpaceDE w:val="0"/>
              <w:autoSpaceDN w:val="0"/>
              <w:adjustRightInd w:val="0"/>
              <w:jc w:val="both"/>
              <w:rPr>
                <w:rFonts w:ascii="Calibri" w:hAnsi="Calibri" w:cs="Arial"/>
                <w:sz w:val="16"/>
                <w:szCs w:val="16"/>
                <w:lang w:val="en-GB"/>
              </w:rPr>
            </w:pPr>
            <w:r w:rsidRPr="00B42EF1">
              <w:rPr>
                <w:rFonts w:ascii="Calibri" w:hAnsi="Calibri" w:cs="Arial"/>
                <w:sz w:val="16"/>
                <w:szCs w:val="16"/>
                <w:lang w:val="en-GB"/>
              </w:rPr>
              <w:t>(e) in a pressurised aeroplane, sufficient supplemental oxygen for all occupants to allow descent,</w:t>
            </w:r>
            <w:r>
              <w:rPr>
                <w:rFonts w:ascii="Calibri" w:hAnsi="Calibri" w:cs="Arial"/>
                <w:sz w:val="16"/>
                <w:szCs w:val="16"/>
                <w:lang w:val="en-GB"/>
              </w:rPr>
              <w:t xml:space="preserve"> </w:t>
            </w:r>
            <w:r w:rsidRPr="00B42EF1">
              <w:rPr>
                <w:rFonts w:ascii="Calibri" w:hAnsi="Calibri" w:cs="Arial"/>
                <w:sz w:val="16"/>
                <w:szCs w:val="16"/>
                <w:lang w:val="en-GB"/>
              </w:rPr>
              <w:t>following engine failure at the maximum certificated cruising altitude, at the best range gliding</w:t>
            </w:r>
          </w:p>
          <w:p w14:paraId="2771E853" w14:textId="77777777" w:rsidR="009B42E4" w:rsidRPr="00B42EF1" w:rsidRDefault="009B42E4" w:rsidP="008A2FF0">
            <w:pPr>
              <w:autoSpaceDE w:val="0"/>
              <w:autoSpaceDN w:val="0"/>
              <w:adjustRightInd w:val="0"/>
              <w:jc w:val="both"/>
              <w:rPr>
                <w:rFonts w:ascii="Calibri" w:hAnsi="Calibri" w:cs="Arial"/>
                <w:sz w:val="16"/>
                <w:szCs w:val="16"/>
                <w:lang w:val="en-GB"/>
              </w:rPr>
            </w:pPr>
            <w:r w:rsidRPr="00B42EF1">
              <w:rPr>
                <w:rFonts w:ascii="Calibri" w:hAnsi="Calibri" w:cs="Arial"/>
                <w:sz w:val="16"/>
                <w:szCs w:val="16"/>
                <w:lang w:val="en-GB"/>
              </w:rPr>
              <w:t>speed and in the best gliding configuration, assuming the maximum cabin leak rate, until sustained</w:t>
            </w:r>
            <w:r>
              <w:rPr>
                <w:rFonts w:ascii="Calibri" w:hAnsi="Calibri" w:cs="Arial"/>
                <w:sz w:val="16"/>
                <w:szCs w:val="16"/>
                <w:lang w:val="en-GB"/>
              </w:rPr>
              <w:t xml:space="preserve"> </w:t>
            </w:r>
            <w:r w:rsidRPr="00B42EF1">
              <w:rPr>
                <w:rFonts w:ascii="Calibri" w:hAnsi="Calibri" w:cs="Arial"/>
                <w:sz w:val="16"/>
                <w:szCs w:val="16"/>
                <w:lang w:val="en-GB"/>
              </w:rPr>
              <w:t>cabin altitudes below 13 000 ft are reached;</w:t>
            </w:r>
          </w:p>
        </w:tc>
        <w:tc>
          <w:tcPr>
            <w:tcW w:w="4590" w:type="dxa"/>
          </w:tcPr>
          <w:p w14:paraId="57EA7837" w14:textId="77777777" w:rsidR="009B42E4" w:rsidRDefault="009B42E4" w:rsidP="008A2FF0">
            <w:pPr>
              <w:spacing w:before="60" w:after="60"/>
              <w:jc w:val="both"/>
              <w:rPr>
                <w:rFonts w:ascii="Calibri" w:hAnsi="Calibri" w:cs="Arial"/>
                <w:sz w:val="16"/>
                <w:szCs w:val="16"/>
                <w:lang w:val="en-GB"/>
              </w:rPr>
            </w:pPr>
            <w:r>
              <w:rPr>
                <w:rFonts w:ascii="Calibri" w:hAnsi="Calibri" w:cs="Arial"/>
                <w:sz w:val="16"/>
                <w:szCs w:val="16"/>
                <w:lang w:val="en-GB"/>
              </w:rPr>
              <w:t>In case the aeroplane is operated above 25.000 ft0</w:t>
            </w:r>
            <w:r w:rsidRPr="00F92E48">
              <w:rPr>
                <w:lang w:val="en-GB"/>
              </w:rPr>
              <w:t xml:space="preserve"> </w:t>
            </w:r>
            <w:r w:rsidRPr="00F92E48">
              <w:rPr>
                <w:rFonts w:ascii="Calibri" w:hAnsi="Calibri" w:cs="Arial"/>
                <w:sz w:val="16"/>
                <w:szCs w:val="16"/>
                <w:lang w:val="en-GB"/>
              </w:rPr>
              <w:t>or operated at, or below</w:t>
            </w:r>
            <w:r>
              <w:rPr>
                <w:rFonts w:ascii="Calibri" w:hAnsi="Calibri" w:cs="Arial"/>
                <w:sz w:val="16"/>
                <w:szCs w:val="16"/>
                <w:lang w:val="en-GB"/>
              </w:rPr>
              <w:t xml:space="preserve"> 25.</w:t>
            </w:r>
            <w:r w:rsidRPr="00F92E48">
              <w:rPr>
                <w:rFonts w:ascii="Calibri" w:hAnsi="Calibri" w:cs="Arial"/>
                <w:sz w:val="16"/>
                <w:szCs w:val="16"/>
                <w:lang w:val="en-GB"/>
              </w:rPr>
              <w:t>000 ft under conditions that would not allow them to descend safely to 13 000 ft within four</w:t>
            </w:r>
            <w:r>
              <w:rPr>
                <w:rFonts w:ascii="Calibri" w:hAnsi="Calibri" w:cs="Arial"/>
                <w:sz w:val="16"/>
                <w:szCs w:val="16"/>
                <w:lang w:val="en-GB"/>
              </w:rPr>
              <w:t xml:space="preserve"> </w:t>
            </w:r>
            <w:r w:rsidRPr="00F92E48">
              <w:rPr>
                <w:rFonts w:ascii="Calibri" w:hAnsi="Calibri" w:cs="Arial"/>
                <w:sz w:val="16"/>
                <w:szCs w:val="16"/>
                <w:lang w:val="en-GB"/>
              </w:rPr>
              <w:t>minutes</w:t>
            </w:r>
            <w:r>
              <w:rPr>
                <w:rFonts w:ascii="Calibri" w:hAnsi="Calibri" w:cs="Arial"/>
                <w:sz w:val="16"/>
                <w:szCs w:val="16"/>
                <w:lang w:val="en-GB"/>
              </w:rPr>
              <w:t>, verify that the requirement of CAT.IDE.A.235(c) are met.</w:t>
            </w:r>
          </w:p>
          <w:p w14:paraId="5912BB6F" w14:textId="77777777" w:rsidR="009B42E4" w:rsidRPr="009E6392" w:rsidRDefault="009B42E4" w:rsidP="008A2FF0">
            <w:pPr>
              <w:spacing w:before="60" w:after="60"/>
              <w:jc w:val="both"/>
              <w:rPr>
                <w:rFonts w:ascii="Calibri" w:hAnsi="Calibri" w:cs="Arial"/>
                <w:sz w:val="16"/>
                <w:szCs w:val="16"/>
                <w:lang w:val="en-GB"/>
              </w:rPr>
            </w:pPr>
            <w:r>
              <w:rPr>
                <w:rFonts w:ascii="Calibri" w:hAnsi="Calibri" w:cs="Arial"/>
                <w:sz w:val="16"/>
                <w:szCs w:val="16"/>
                <w:lang w:val="en-GB"/>
              </w:rPr>
              <w:t>In particular, check that the OM contains the cabin pressure leak rates for the concerned aeroplanes.</w:t>
            </w:r>
          </w:p>
        </w:tc>
        <w:tc>
          <w:tcPr>
            <w:tcW w:w="1260" w:type="dxa"/>
          </w:tcPr>
          <w:p w14:paraId="3EAD68EA" w14:textId="77777777" w:rsidR="009B42E4" w:rsidRPr="00603EBE" w:rsidRDefault="009B42E4" w:rsidP="008A2FF0">
            <w:pPr>
              <w:spacing w:before="60" w:after="60"/>
              <w:rPr>
                <w:rFonts w:ascii="Calibri" w:hAnsi="Calibri" w:cs="Arial"/>
                <w:sz w:val="16"/>
                <w:szCs w:val="16"/>
                <w:lang w:val="en-GB"/>
              </w:rPr>
            </w:pPr>
          </w:p>
        </w:tc>
        <w:tc>
          <w:tcPr>
            <w:tcW w:w="720" w:type="dxa"/>
          </w:tcPr>
          <w:p w14:paraId="7527F57F"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1315646365"/>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19020FEF"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1094359252"/>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7F2A14F8"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1433782904"/>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4330EB83" w14:textId="0C73636F" w:rsidR="009B42E4" w:rsidRPr="007D68BB" w:rsidRDefault="008B28C3" w:rsidP="008A2FF0">
            <w:pPr>
              <w:spacing w:before="60" w:after="60"/>
              <w:rPr>
                <w:rFonts w:ascii="Calibri" w:hAnsi="Calibri" w:cs="Arial"/>
                <w:b/>
                <w:sz w:val="16"/>
                <w:szCs w:val="16"/>
                <w:lang w:val="en-GB"/>
              </w:rPr>
            </w:pPr>
            <w:sdt>
              <w:sdtPr>
                <w:rPr>
                  <w:rFonts w:ascii="Calibri" w:hAnsi="Calibri" w:cs="Arial"/>
                  <w:sz w:val="16"/>
                  <w:szCs w:val="16"/>
                  <w:lang w:val="en-GB"/>
                </w:rPr>
                <w:id w:val="-1287808702"/>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46C7CE5E" w14:textId="77777777" w:rsidR="009B42E4" w:rsidRPr="00603EBE" w:rsidRDefault="009B42E4" w:rsidP="008A2FF0">
            <w:pPr>
              <w:spacing w:before="60" w:after="60"/>
              <w:rPr>
                <w:rFonts w:ascii="Calibri" w:hAnsi="Calibri" w:cs="Arial"/>
                <w:sz w:val="16"/>
                <w:szCs w:val="16"/>
                <w:lang w:val="en-GB"/>
              </w:rPr>
            </w:pPr>
          </w:p>
        </w:tc>
      </w:tr>
      <w:tr w:rsidR="009B42E4" w:rsidRPr="009E6392" w14:paraId="6B97AB26" w14:textId="77777777" w:rsidTr="00D0407F">
        <w:tc>
          <w:tcPr>
            <w:tcW w:w="478" w:type="dxa"/>
            <w:shd w:val="clear" w:color="auto" w:fill="auto"/>
          </w:tcPr>
          <w:p w14:paraId="7F45D230" w14:textId="77777777" w:rsidR="009B42E4" w:rsidRPr="00D0407F" w:rsidRDefault="009B42E4" w:rsidP="00D0407F">
            <w:pPr>
              <w:pStyle w:val="ListParagraph"/>
              <w:numPr>
                <w:ilvl w:val="0"/>
                <w:numId w:val="3"/>
              </w:numPr>
              <w:jc w:val="both"/>
              <w:rPr>
                <w:rFonts w:ascii="Calibri" w:hAnsi="Calibri" w:cs="Arial"/>
                <w:b/>
                <w:bCs/>
                <w:sz w:val="16"/>
                <w:szCs w:val="16"/>
                <w:lang w:val="en-GB"/>
              </w:rPr>
            </w:pPr>
          </w:p>
        </w:tc>
        <w:tc>
          <w:tcPr>
            <w:tcW w:w="1890" w:type="dxa"/>
            <w:shd w:val="clear" w:color="auto" w:fill="auto"/>
          </w:tcPr>
          <w:p w14:paraId="38CBAAD8" w14:textId="356F05FF" w:rsidR="009B42E4" w:rsidRPr="00D0407F" w:rsidRDefault="009B42E4" w:rsidP="008A2FF0">
            <w:pPr>
              <w:jc w:val="both"/>
              <w:rPr>
                <w:rFonts w:ascii="Calibri" w:hAnsi="Calibri" w:cs="Arial"/>
                <w:b/>
                <w:bCs/>
                <w:sz w:val="16"/>
                <w:szCs w:val="16"/>
                <w:lang w:val="en-GB"/>
              </w:rPr>
            </w:pPr>
            <w:r w:rsidRPr="00D0407F">
              <w:rPr>
                <w:rFonts w:ascii="Calibri" w:hAnsi="Calibri" w:cs="Arial"/>
                <w:b/>
                <w:bCs/>
                <w:sz w:val="16"/>
                <w:szCs w:val="16"/>
                <w:lang w:val="en-GB"/>
              </w:rPr>
              <w:t>SPA.SET-IMC.110(f)</w:t>
            </w:r>
          </w:p>
          <w:p w14:paraId="7865FF1A" w14:textId="77777777" w:rsidR="009B42E4" w:rsidRPr="00D0407F" w:rsidRDefault="009B42E4" w:rsidP="008A2FF0">
            <w:pPr>
              <w:jc w:val="both"/>
              <w:rPr>
                <w:rFonts w:ascii="Calibri" w:hAnsi="Calibri" w:cs="Arial"/>
                <w:b/>
                <w:bCs/>
                <w:sz w:val="16"/>
                <w:szCs w:val="16"/>
                <w:lang w:val="en-GB"/>
              </w:rPr>
            </w:pPr>
            <w:r w:rsidRPr="00D0407F">
              <w:rPr>
                <w:rFonts w:ascii="Calibri" w:hAnsi="Calibri" w:cs="Arial"/>
                <w:b/>
                <w:bCs/>
                <w:sz w:val="16"/>
                <w:szCs w:val="16"/>
                <w:lang w:val="en-GB"/>
              </w:rPr>
              <w:t>AMC1 SPA.SET-IMC.110(f)</w:t>
            </w:r>
          </w:p>
        </w:tc>
        <w:tc>
          <w:tcPr>
            <w:tcW w:w="4320" w:type="dxa"/>
            <w:shd w:val="clear" w:color="auto" w:fill="D9D9D9"/>
          </w:tcPr>
          <w:p w14:paraId="7BF87217" w14:textId="77777777" w:rsidR="009B42E4" w:rsidRPr="00B42EF1" w:rsidRDefault="009B42E4" w:rsidP="008A2FF0">
            <w:pPr>
              <w:autoSpaceDE w:val="0"/>
              <w:autoSpaceDN w:val="0"/>
              <w:adjustRightInd w:val="0"/>
              <w:jc w:val="both"/>
              <w:rPr>
                <w:rFonts w:ascii="Calibri" w:hAnsi="Calibri" w:cs="Arial"/>
                <w:sz w:val="16"/>
                <w:szCs w:val="16"/>
                <w:lang w:val="en-GB"/>
              </w:rPr>
            </w:pPr>
            <w:r w:rsidRPr="00B42EF1">
              <w:rPr>
                <w:rFonts w:ascii="Calibri" w:hAnsi="Calibri" w:cs="Arial"/>
                <w:sz w:val="16"/>
                <w:szCs w:val="16"/>
                <w:lang w:val="en-GB"/>
              </w:rPr>
              <w:t>(f) an area navigation system capable of being programmed with the positions of landing sites and</w:t>
            </w:r>
            <w:r>
              <w:rPr>
                <w:rFonts w:ascii="Calibri" w:hAnsi="Calibri" w:cs="Arial"/>
                <w:sz w:val="16"/>
                <w:szCs w:val="16"/>
                <w:lang w:val="en-GB"/>
              </w:rPr>
              <w:t xml:space="preserve"> </w:t>
            </w:r>
            <w:r w:rsidRPr="00B42EF1">
              <w:rPr>
                <w:rFonts w:ascii="Calibri" w:hAnsi="Calibri" w:cs="Arial"/>
                <w:sz w:val="16"/>
                <w:szCs w:val="16"/>
                <w:lang w:val="en-GB"/>
              </w:rPr>
              <w:t>providing lateral guidance to the flight crew to reach those sites;</w:t>
            </w:r>
          </w:p>
        </w:tc>
        <w:tc>
          <w:tcPr>
            <w:tcW w:w="4590" w:type="dxa"/>
          </w:tcPr>
          <w:p w14:paraId="053DE10F" w14:textId="77777777" w:rsidR="009B42E4" w:rsidRPr="009E6392" w:rsidRDefault="009B42E4" w:rsidP="008A2FF0">
            <w:pPr>
              <w:spacing w:before="60" w:after="60"/>
              <w:jc w:val="both"/>
              <w:rPr>
                <w:rFonts w:ascii="Calibri" w:hAnsi="Calibri" w:cs="Arial"/>
                <w:sz w:val="16"/>
                <w:szCs w:val="16"/>
                <w:lang w:val="en-GB"/>
              </w:rPr>
            </w:pPr>
            <w:r>
              <w:rPr>
                <w:rFonts w:ascii="Calibri" w:hAnsi="Calibri" w:cs="Arial"/>
                <w:sz w:val="16"/>
                <w:szCs w:val="16"/>
                <w:lang w:val="en-GB"/>
              </w:rPr>
              <w:t>It should allow at least RNP APCH operations without vertical guidance.</w:t>
            </w:r>
          </w:p>
        </w:tc>
        <w:tc>
          <w:tcPr>
            <w:tcW w:w="1260" w:type="dxa"/>
          </w:tcPr>
          <w:p w14:paraId="31EFA3F0" w14:textId="77777777" w:rsidR="009B42E4" w:rsidRPr="00603EBE" w:rsidRDefault="009B42E4" w:rsidP="008A2FF0">
            <w:pPr>
              <w:spacing w:before="60" w:after="60"/>
              <w:rPr>
                <w:rFonts w:ascii="Calibri" w:hAnsi="Calibri" w:cs="Arial"/>
                <w:sz w:val="16"/>
                <w:szCs w:val="16"/>
                <w:lang w:val="en-GB"/>
              </w:rPr>
            </w:pPr>
          </w:p>
        </w:tc>
        <w:tc>
          <w:tcPr>
            <w:tcW w:w="720" w:type="dxa"/>
          </w:tcPr>
          <w:p w14:paraId="75087B8C"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1266119457"/>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61789A06"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568455276"/>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6AB9D53C"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931429005"/>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1DA00E63" w14:textId="76363EB4" w:rsidR="009B42E4" w:rsidRPr="007D68BB" w:rsidRDefault="008B28C3" w:rsidP="008A2FF0">
            <w:pPr>
              <w:spacing w:before="60" w:after="60"/>
              <w:rPr>
                <w:rFonts w:ascii="Calibri" w:hAnsi="Calibri" w:cs="Arial"/>
                <w:b/>
                <w:sz w:val="16"/>
                <w:szCs w:val="16"/>
                <w:lang w:val="en-GB"/>
              </w:rPr>
            </w:pPr>
            <w:sdt>
              <w:sdtPr>
                <w:rPr>
                  <w:rFonts w:ascii="Calibri" w:hAnsi="Calibri" w:cs="Arial"/>
                  <w:sz w:val="16"/>
                  <w:szCs w:val="16"/>
                  <w:lang w:val="en-GB"/>
                </w:rPr>
                <w:id w:val="-78915577"/>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2054ADAE" w14:textId="77777777" w:rsidR="009B42E4" w:rsidRPr="00603EBE" w:rsidRDefault="009B42E4" w:rsidP="008A2FF0">
            <w:pPr>
              <w:spacing w:before="60" w:after="60"/>
              <w:rPr>
                <w:rFonts w:ascii="Calibri" w:hAnsi="Calibri" w:cs="Arial"/>
                <w:sz w:val="16"/>
                <w:szCs w:val="16"/>
                <w:lang w:val="en-GB"/>
              </w:rPr>
            </w:pPr>
          </w:p>
        </w:tc>
      </w:tr>
      <w:tr w:rsidR="009B42E4" w:rsidRPr="009E6392" w14:paraId="1FEB9DCF" w14:textId="77777777" w:rsidTr="00D0407F">
        <w:tc>
          <w:tcPr>
            <w:tcW w:w="478" w:type="dxa"/>
            <w:shd w:val="clear" w:color="auto" w:fill="auto"/>
          </w:tcPr>
          <w:p w14:paraId="16BAADCF" w14:textId="77777777" w:rsidR="009B42E4" w:rsidRPr="00D0407F" w:rsidRDefault="009B42E4" w:rsidP="00D0407F">
            <w:pPr>
              <w:pStyle w:val="ListParagraph"/>
              <w:numPr>
                <w:ilvl w:val="0"/>
                <w:numId w:val="3"/>
              </w:numPr>
              <w:jc w:val="both"/>
              <w:rPr>
                <w:rFonts w:ascii="Calibri" w:hAnsi="Calibri" w:cs="Arial"/>
                <w:b/>
                <w:bCs/>
                <w:sz w:val="16"/>
                <w:szCs w:val="16"/>
              </w:rPr>
            </w:pPr>
          </w:p>
        </w:tc>
        <w:tc>
          <w:tcPr>
            <w:tcW w:w="1890" w:type="dxa"/>
            <w:shd w:val="clear" w:color="auto" w:fill="auto"/>
          </w:tcPr>
          <w:p w14:paraId="348DC0D3" w14:textId="5975C95C" w:rsidR="009B42E4" w:rsidRPr="00D0407F" w:rsidRDefault="009B42E4" w:rsidP="008A2FF0">
            <w:pPr>
              <w:jc w:val="both"/>
              <w:rPr>
                <w:rFonts w:ascii="Calibri" w:hAnsi="Calibri" w:cs="Arial"/>
                <w:b/>
                <w:bCs/>
                <w:sz w:val="16"/>
                <w:szCs w:val="16"/>
                <w:lang w:val="en-GB"/>
              </w:rPr>
            </w:pPr>
            <w:r w:rsidRPr="00D0407F">
              <w:rPr>
                <w:rFonts w:ascii="Calibri" w:hAnsi="Calibri" w:cs="Arial"/>
                <w:b/>
                <w:bCs/>
                <w:sz w:val="16"/>
                <w:szCs w:val="16"/>
              </w:rPr>
              <w:t>SPA.SET-IMC.110(g)</w:t>
            </w:r>
          </w:p>
        </w:tc>
        <w:tc>
          <w:tcPr>
            <w:tcW w:w="4320" w:type="dxa"/>
            <w:shd w:val="clear" w:color="auto" w:fill="D9D9D9"/>
          </w:tcPr>
          <w:p w14:paraId="3D2B2769" w14:textId="77777777" w:rsidR="009B42E4" w:rsidRPr="00B42EF1" w:rsidRDefault="009B42E4" w:rsidP="008A2FF0">
            <w:pPr>
              <w:autoSpaceDE w:val="0"/>
              <w:autoSpaceDN w:val="0"/>
              <w:adjustRightInd w:val="0"/>
              <w:jc w:val="both"/>
              <w:rPr>
                <w:rFonts w:ascii="Calibri" w:hAnsi="Calibri" w:cs="Arial"/>
                <w:sz w:val="16"/>
                <w:szCs w:val="16"/>
                <w:lang w:val="en-GB"/>
              </w:rPr>
            </w:pPr>
            <w:r w:rsidRPr="00B42EF1">
              <w:rPr>
                <w:rFonts w:ascii="Calibri" w:hAnsi="Calibri" w:cs="Arial"/>
                <w:sz w:val="16"/>
                <w:szCs w:val="16"/>
                <w:lang w:val="en-GB"/>
              </w:rPr>
              <w:t>(g) a radio altimeter;</w:t>
            </w:r>
          </w:p>
        </w:tc>
        <w:tc>
          <w:tcPr>
            <w:tcW w:w="4590" w:type="dxa"/>
          </w:tcPr>
          <w:p w14:paraId="3B93A8EF" w14:textId="77777777" w:rsidR="009B42E4" w:rsidRPr="009E6392" w:rsidRDefault="009B42E4" w:rsidP="008A2FF0">
            <w:pPr>
              <w:spacing w:before="60" w:after="60"/>
              <w:jc w:val="both"/>
              <w:rPr>
                <w:rFonts w:ascii="Calibri" w:hAnsi="Calibri" w:cs="Arial"/>
                <w:sz w:val="16"/>
                <w:szCs w:val="16"/>
                <w:lang w:val="en-GB"/>
              </w:rPr>
            </w:pPr>
          </w:p>
        </w:tc>
        <w:tc>
          <w:tcPr>
            <w:tcW w:w="1260" w:type="dxa"/>
          </w:tcPr>
          <w:p w14:paraId="2AC49EBC" w14:textId="77777777" w:rsidR="009B42E4" w:rsidRPr="00603EBE" w:rsidRDefault="009B42E4" w:rsidP="008A2FF0">
            <w:pPr>
              <w:spacing w:before="60" w:after="60"/>
              <w:rPr>
                <w:rFonts w:ascii="Calibri" w:hAnsi="Calibri" w:cs="Arial"/>
                <w:sz w:val="16"/>
                <w:szCs w:val="16"/>
                <w:lang w:val="en-GB"/>
              </w:rPr>
            </w:pPr>
          </w:p>
        </w:tc>
        <w:tc>
          <w:tcPr>
            <w:tcW w:w="720" w:type="dxa"/>
          </w:tcPr>
          <w:p w14:paraId="4F47EA69"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104316409"/>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14F8A506"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1356454190"/>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21DF99B8"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585954899"/>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47F4AF46" w14:textId="1A18E6B6" w:rsidR="009B42E4" w:rsidRPr="007D68BB" w:rsidRDefault="008B28C3" w:rsidP="008A2FF0">
            <w:pPr>
              <w:spacing w:before="60" w:after="60"/>
              <w:rPr>
                <w:rFonts w:ascii="Calibri" w:hAnsi="Calibri" w:cs="Arial"/>
                <w:b/>
                <w:sz w:val="16"/>
                <w:szCs w:val="16"/>
                <w:lang w:val="en-GB"/>
              </w:rPr>
            </w:pPr>
            <w:sdt>
              <w:sdtPr>
                <w:rPr>
                  <w:rFonts w:ascii="Calibri" w:hAnsi="Calibri" w:cs="Arial"/>
                  <w:sz w:val="16"/>
                  <w:szCs w:val="16"/>
                  <w:lang w:val="en-GB"/>
                </w:rPr>
                <w:id w:val="825786119"/>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10F4F1C4" w14:textId="77777777" w:rsidR="009B42E4" w:rsidRPr="00603EBE" w:rsidRDefault="009B42E4" w:rsidP="008A2FF0">
            <w:pPr>
              <w:spacing w:before="60" w:after="60"/>
              <w:rPr>
                <w:rFonts w:ascii="Calibri" w:hAnsi="Calibri" w:cs="Arial"/>
                <w:sz w:val="16"/>
                <w:szCs w:val="16"/>
                <w:lang w:val="en-GB"/>
              </w:rPr>
            </w:pPr>
          </w:p>
        </w:tc>
      </w:tr>
      <w:tr w:rsidR="009B42E4" w:rsidRPr="009E6392" w14:paraId="086F326E" w14:textId="77777777" w:rsidTr="00D0407F">
        <w:tc>
          <w:tcPr>
            <w:tcW w:w="478" w:type="dxa"/>
            <w:shd w:val="clear" w:color="auto" w:fill="auto"/>
          </w:tcPr>
          <w:p w14:paraId="24C8E3B4" w14:textId="77777777" w:rsidR="009B42E4" w:rsidRPr="00D0407F" w:rsidRDefault="009B42E4" w:rsidP="00D0407F">
            <w:pPr>
              <w:pStyle w:val="ListParagraph"/>
              <w:numPr>
                <w:ilvl w:val="0"/>
                <w:numId w:val="3"/>
              </w:numPr>
              <w:jc w:val="both"/>
              <w:rPr>
                <w:rFonts w:ascii="Calibri" w:hAnsi="Calibri" w:cs="Arial"/>
                <w:b/>
                <w:bCs/>
                <w:sz w:val="16"/>
                <w:szCs w:val="16"/>
              </w:rPr>
            </w:pPr>
          </w:p>
        </w:tc>
        <w:tc>
          <w:tcPr>
            <w:tcW w:w="1890" w:type="dxa"/>
            <w:shd w:val="clear" w:color="auto" w:fill="auto"/>
          </w:tcPr>
          <w:p w14:paraId="2D11CB1E" w14:textId="628F0BE9" w:rsidR="009B42E4" w:rsidRPr="00D0407F" w:rsidRDefault="009B42E4" w:rsidP="008A2FF0">
            <w:pPr>
              <w:jc w:val="both"/>
              <w:rPr>
                <w:rFonts w:ascii="Calibri" w:hAnsi="Calibri" w:cs="Arial"/>
                <w:b/>
                <w:bCs/>
                <w:sz w:val="16"/>
                <w:szCs w:val="16"/>
              </w:rPr>
            </w:pPr>
            <w:r w:rsidRPr="00D0407F">
              <w:rPr>
                <w:rFonts w:ascii="Calibri" w:hAnsi="Calibri" w:cs="Arial"/>
                <w:b/>
                <w:bCs/>
                <w:sz w:val="16"/>
                <w:szCs w:val="16"/>
              </w:rPr>
              <w:t>SPA.SET-IMC.110(h)</w:t>
            </w:r>
          </w:p>
          <w:p w14:paraId="1EAA0B3A" w14:textId="77777777" w:rsidR="009B42E4" w:rsidRPr="00D0407F" w:rsidRDefault="009B42E4" w:rsidP="008A2FF0">
            <w:pPr>
              <w:jc w:val="both"/>
              <w:rPr>
                <w:rFonts w:ascii="Calibri" w:hAnsi="Calibri" w:cs="Arial"/>
                <w:b/>
                <w:bCs/>
                <w:sz w:val="16"/>
                <w:szCs w:val="16"/>
                <w:lang w:val="en-GB"/>
              </w:rPr>
            </w:pPr>
            <w:r w:rsidRPr="00D0407F">
              <w:rPr>
                <w:rFonts w:ascii="Calibri" w:hAnsi="Calibri" w:cs="Arial"/>
                <w:b/>
                <w:bCs/>
                <w:sz w:val="16"/>
                <w:szCs w:val="16"/>
                <w:lang w:val="en-GB"/>
              </w:rPr>
              <w:t>AMC1 SPA.SET-IMC.110(h)</w:t>
            </w:r>
          </w:p>
        </w:tc>
        <w:tc>
          <w:tcPr>
            <w:tcW w:w="4320" w:type="dxa"/>
            <w:shd w:val="clear" w:color="auto" w:fill="D9D9D9"/>
          </w:tcPr>
          <w:p w14:paraId="7C7D74ED" w14:textId="77777777" w:rsidR="009B42E4" w:rsidRPr="00B42EF1" w:rsidRDefault="009B42E4" w:rsidP="008A2FF0">
            <w:pPr>
              <w:autoSpaceDE w:val="0"/>
              <w:autoSpaceDN w:val="0"/>
              <w:adjustRightInd w:val="0"/>
              <w:jc w:val="both"/>
              <w:rPr>
                <w:rFonts w:ascii="Calibri" w:hAnsi="Calibri" w:cs="Arial"/>
                <w:sz w:val="16"/>
                <w:szCs w:val="16"/>
                <w:lang w:val="en-GB"/>
              </w:rPr>
            </w:pPr>
            <w:r w:rsidRPr="00B42EF1">
              <w:rPr>
                <w:rFonts w:ascii="Calibri" w:hAnsi="Calibri" w:cs="Arial"/>
                <w:sz w:val="16"/>
                <w:szCs w:val="16"/>
                <w:lang w:val="en-GB"/>
              </w:rPr>
              <w:t>(h) a landing light, capable of illuminating the touchdown point on the power-off glide path from 200</w:t>
            </w:r>
            <w:r>
              <w:rPr>
                <w:rFonts w:ascii="Calibri" w:hAnsi="Calibri" w:cs="Arial"/>
                <w:sz w:val="16"/>
                <w:szCs w:val="16"/>
                <w:lang w:val="en-GB"/>
              </w:rPr>
              <w:t xml:space="preserve"> </w:t>
            </w:r>
            <w:r w:rsidRPr="00B42EF1">
              <w:rPr>
                <w:rFonts w:ascii="Calibri" w:hAnsi="Calibri" w:cs="Arial"/>
                <w:sz w:val="16"/>
                <w:szCs w:val="16"/>
                <w:lang w:val="en-GB"/>
              </w:rPr>
              <w:t>ft away;</w:t>
            </w:r>
          </w:p>
        </w:tc>
        <w:tc>
          <w:tcPr>
            <w:tcW w:w="4590" w:type="dxa"/>
          </w:tcPr>
          <w:p w14:paraId="73FBA586" w14:textId="77777777" w:rsidR="009B42E4" w:rsidRPr="009E6392" w:rsidRDefault="009B42E4" w:rsidP="008A2FF0">
            <w:pPr>
              <w:spacing w:before="60" w:after="60"/>
              <w:jc w:val="both"/>
              <w:rPr>
                <w:rFonts w:ascii="Calibri" w:hAnsi="Calibri" w:cs="Arial"/>
                <w:sz w:val="16"/>
                <w:szCs w:val="16"/>
                <w:lang w:val="en-GB"/>
              </w:rPr>
            </w:pPr>
            <w:r>
              <w:rPr>
                <w:rFonts w:ascii="Calibri" w:hAnsi="Calibri" w:cs="Arial"/>
                <w:sz w:val="16"/>
                <w:szCs w:val="16"/>
                <w:lang w:val="en-GB"/>
              </w:rPr>
              <w:t>In the absence of relevant data in the AFM, a statement of compliance from the TC or STC holder is acceptable.</w:t>
            </w:r>
          </w:p>
        </w:tc>
        <w:tc>
          <w:tcPr>
            <w:tcW w:w="1260" w:type="dxa"/>
          </w:tcPr>
          <w:p w14:paraId="180A0895" w14:textId="77777777" w:rsidR="009B42E4" w:rsidRPr="00603EBE" w:rsidRDefault="009B42E4" w:rsidP="008A2FF0">
            <w:pPr>
              <w:spacing w:before="60" w:after="60"/>
              <w:rPr>
                <w:rFonts w:ascii="Calibri" w:hAnsi="Calibri" w:cs="Arial"/>
                <w:sz w:val="16"/>
                <w:szCs w:val="16"/>
                <w:lang w:val="en-GB"/>
              </w:rPr>
            </w:pPr>
          </w:p>
        </w:tc>
        <w:tc>
          <w:tcPr>
            <w:tcW w:w="720" w:type="dxa"/>
          </w:tcPr>
          <w:p w14:paraId="36D47EDC"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1826162768"/>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1113924B"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796346593"/>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36E00EF4"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568457706"/>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11967F2E" w14:textId="4CAA79F6" w:rsidR="009B42E4" w:rsidRPr="007D68BB" w:rsidRDefault="008B28C3" w:rsidP="008A2FF0">
            <w:pPr>
              <w:spacing w:before="60" w:after="60"/>
              <w:rPr>
                <w:rFonts w:ascii="Calibri" w:hAnsi="Calibri" w:cs="Arial"/>
                <w:b/>
                <w:sz w:val="16"/>
                <w:szCs w:val="16"/>
                <w:lang w:val="en-GB"/>
              </w:rPr>
            </w:pPr>
            <w:sdt>
              <w:sdtPr>
                <w:rPr>
                  <w:rFonts w:ascii="Calibri" w:hAnsi="Calibri" w:cs="Arial"/>
                  <w:sz w:val="16"/>
                  <w:szCs w:val="16"/>
                  <w:lang w:val="en-GB"/>
                </w:rPr>
                <w:id w:val="-154526861"/>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5599CD8B" w14:textId="77777777" w:rsidR="009B42E4" w:rsidRPr="00603EBE" w:rsidRDefault="009B42E4" w:rsidP="008A2FF0">
            <w:pPr>
              <w:spacing w:before="60" w:after="60"/>
              <w:rPr>
                <w:rFonts w:ascii="Calibri" w:hAnsi="Calibri" w:cs="Arial"/>
                <w:sz w:val="16"/>
                <w:szCs w:val="16"/>
                <w:lang w:val="en-GB"/>
              </w:rPr>
            </w:pPr>
          </w:p>
        </w:tc>
      </w:tr>
      <w:tr w:rsidR="009B42E4" w:rsidRPr="009E6392" w14:paraId="0FA54744" w14:textId="77777777" w:rsidTr="00D0407F">
        <w:tc>
          <w:tcPr>
            <w:tcW w:w="478" w:type="dxa"/>
            <w:shd w:val="clear" w:color="auto" w:fill="auto"/>
          </w:tcPr>
          <w:p w14:paraId="5E8C8BC0" w14:textId="77777777" w:rsidR="009B42E4" w:rsidRPr="00D0407F" w:rsidRDefault="009B42E4" w:rsidP="00D0407F">
            <w:pPr>
              <w:pStyle w:val="ListParagraph"/>
              <w:numPr>
                <w:ilvl w:val="0"/>
                <w:numId w:val="3"/>
              </w:numPr>
              <w:jc w:val="both"/>
              <w:rPr>
                <w:rFonts w:ascii="Calibri" w:hAnsi="Calibri" w:cs="Arial"/>
                <w:b/>
                <w:bCs/>
                <w:sz w:val="16"/>
                <w:szCs w:val="16"/>
              </w:rPr>
            </w:pPr>
          </w:p>
        </w:tc>
        <w:tc>
          <w:tcPr>
            <w:tcW w:w="1890" w:type="dxa"/>
            <w:shd w:val="clear" w:color="auto" w:fill="auto"/>
          </w:tcPr>
          <w:p w14:paraId="2CEE4CC6" w14:textId="6034A436" w:rsidR="009B42E4" w:rsidRPr="00D0407F" w:rsidRDefault="009B42E4" w:rsidP="008A2FF0">
            <w:pPr>
              <w:jc w:val="both"/>
              <w:rPr>
                <w:rFonts w:ascii="Calibri" w:hAnsi="Calibri" w:cs="Arial"/>
                <w:b/>
                <w:bCs/>
                <w:sz w:val="16"/>
                <w:szCs w:val="16"/>
                <w:lang w:val="en-GB"/>
              </w:rPr>
            </w:pPr>
            <w:r w:rsidRPr="00D0407F">
              <w:rPr>
                <w:rFonts w:ascii="Calibri" w:hAnsi="Calibri" w:cs="Arial"/>
                <w:b/>
                <w:bCs/>
                <w:sz w:val="16"/>
                <w:szCs w:val="16"/>
              </w:rPr>
              <w:t>SPA.SET-IMC.110(i)</w:t>
            </w:r>
          </w:p>
        </w:tc>
        <w:tc>
          <w:tcPr>
            <w:tcW w:w="4320" w:type="dxa"/>
            <w:shd w:val="clear" w:color="auto" w:fill="D9D9D9"/>
          </w:tcPr>
          <w:p w14:paraId="4D042537" w14:textId="77777777" w:rsidR="009B42E4" w:rsidRPr="00B42EF1" w:rsidRDefault="009B42E4" w:rsidP="008A2FF0">
            <w:pPr>
              <w:autoSpaceDE w:val="0"/>
              <w:autoSpaceDN w:val="0"/>
              <w:adjustRightInd w:val="0"/>
              <w:jc w:val="both"/>
              <w:rPr>
                <w:rFonts w:ascii="Calibri" w:hAnsi="Calibri" w:cs="Arial"/>
                <w:sz w:val="16"/>
                <w:szCs w:val="16"/>
                <w:lang w:val="en-GB"/>
              </w:rPr>
            </w:pPr>
            <w:r w:rsidRPr="00B42EF1">
              <w:rPr>
                <w:rFonts w:ascii="Calibri" w:hAnsi="Calibri" w:cs="Arial"/>
                <w:sz w:val="16"/>
                <w:szCs w:val="16"/>
                <w:lang w:val="en-GB"/>
              </w:rPr>
              <w:t>(i) an emergency electrical supply system of sufficient capacity and endurance capable of providing</w:t>
            </w:r>
            <w:r>
              <w:rPr>
                <w:rFonts w:ascii="Calibri" w:hAnsi="Calibri" w:cs="Arial"/>
                <w:sz w:val="16"/>
                <w:szCs w:val="16"/>
                <w:lang w:val="en-GB"/>
              </w:rPr>
              <w:t xml:space="preserve"> </w:t>
            </w:r>
            <w:r w:rsidRPr="00B42EF1">
              <w:rPr>
                <w:rFonts w:ascii="Calibri" w:hAnsi="Calibri" w:cs="Arial"/>
                <w:sz w:val="16"/>
                <w:szCs w:val="16"/>
                <w:lang w:val="en-GB"/>
              </w:rPr>
              <w:t>power, following the failure of all generated power, to additional loads necessary for all of the</w:t>
            </w:r>
            <w:r>
              <w:rPr>
                <w:rFonts w:ascii="Calibri" w:hAnsi="Calibri" w:cs="Arial"/>
                <w:sz w:val="16"/>
                <w:szCs w:val="16"/>
                <w:lang w:val="en-GB"/>
              </w:rPr>
              <w:t xml:space="preserve"> </w:t>
            </w:r>
            <w:r w:rsidRPr="00B42EF1">
              <w:rPr>
                <w:rFonts w:ascii="Calibri" w:hAnsi="Calibri" w:cs="Arial"/>
                <w:sz w:val="16"/>
                <w:szCs w:val="16"/>
                <w:lang w:val="en-GB"/>
              </w:rPr>
              <w:t>following:</w:t>
            </w:r>
          </w:p>
          <w:p w14:paraId="33148E4A" w14:textId="77777777" w:rsidR="009B42E4" w:rsidRPr="00B42EF1" w:rsidRDefault="009B42E4" w:rsidP="008A2FF0">
            <w:pPr>
              <w:autoSpaceDE w:val="0"/>
              <w:autoSpaceDN w:val="0"/>
              <w:adjustRightInd w:val="0"/>
              <w:ind w:left="369" w:hanging="227"/>
              <w:jc w:val="both"/>
              <w:rPr>
                <w:rFonts w:ascii="Calibri" w:hAnsi="Calibri" w:cs="Arial"/>
                <w:sz w:val="16"/>
                <w:szCs w:val="16"/>
                <w:lang w:val="en-GB"/>
              </w:rPr>
            </w:pPr>
            <w:r w:rsidRPr="00B42EF1">
              <w:rPr>
                <w:rFonts w:ascii="Calibri" w:hAnsi="Calibri" w:cs="Arial"/>
                <w:sz w:val="16"/>
                <w:szCs w:val="16"/>
                <w:lang w:val="en-GB"/>
              </w:rPr>
              <w:t>(1) the essential flight and area navigation instruments during descent from maximum</w:t>
            </w:r>
            <w:r>
              <w:rPr>
                <w:rFonts w:ascii="Calibri" w:hAnsi="Calibri" w:cs="Arial"/>
                <w:sz w:val="16"/>
                <w:szCs w:val="16"/>
                <w:lang w:val="en-GB"/>
              </w:rPr>
              <w:t xml:space="preserve"> </w:t>
            </w:r>
            <w:r w:rsidRPr="00B42EF1">
              <w:rPr>
                <w:rFonts w:ascii="Calibri" w:hAnsi="Calibri" w:cs="Arial"/>
                <w:sz w:val="16"/>
                <w:szCs w:val="16"/>
                <w:lang w:val="en-GB"/>
              </w:rPr>
              <w:t>operating altitude after engine failure;</w:t>
            </w:r>
          </w:p>
          <w:p w14:paraId="36A38885" w14:textId="77777777" w:rsidR="009B42E4" w:rsidRPr="00B42EF1" w:rsidRDefault="009B42E4" w:rsidP="008A2FF0">
            <w:pPr>
              <w:autoSpaceDE w:val="0"/>
              <w:autoSpaceDN w:val="0"/>
              <w:adjustRightInd w:val="0"/>
              <w:ind w:left="369" w:hanging="227"/>
              <w:jc w:val="both"/>
              <w:rPr>
                <w:rFonts w:ascii="Calibri" w:hAnsi="Calibri" w:cs="Arial"/>
                <w:sz w:val="16"/>
                <w:szCs w:val="16"/>
                <w:lang w:val="en-GB"/>
              </w:rPr>
            </w:pPr>
            <w:r w:rsidRPr="00B42EF1">
              <w:rPr>
                <w:rFonts w:ascii="Calibri" w:hAnsi="Calibri" w:cs="Arial"/>
                <w:sz w:val="16"/>
                <w:szCs w:val="16"/>
                <w:lang w:val="en-GB"/>
              </w:rPr>
              <w:t>(2) the means to provide for one attempt to restart the engine;</w:t>
            </w:r>
          </w:p>
          <w:p w14:paraId="3AB935C7" w14:textId="77777777" w:rsidR="009B42E4" w:rsidRPr="00B42EF1" w:rsidRDefault="009B42E4" w:rsidP="008A2FF0">
            <w:pPr>
              <w:autoSpaceDE w:val="0"/>
              <w:autoSpaceDN w:val="0"/>
              <w:adjustRightInd w:val="0"/>
              <w:ind w:left="369" w:hanging="227"/>
              <w:jc w:val="both"/>
              <w:rPr>
                <w:rFonts w:ascii="Calibri" w:hAnsi="Calibri" w:cs="Arial"/>
                <w:sz w:val="16"/>
                <w:szCs w:val="16"/>
                <w:lang w:val="en-GB"/>
              </w:rPr>
            </w:pPr>
            <w:r w:rsidRPr="00B42EF1">
              <w:rPr>
                <w:rFonts w:ascii="Calibri" w:hAnsi="Calibri" w:cs="Arial"/>
                <w:sz w:val="16"/>
                <w:szCs w:val="16"/>
                <w:lang w:val="en-GB"/>
              </w:rPr>
              <w:t>(3) if appropriate, the extension of landing gear and flaps;</w:t>
            </w:r>
          </w:p>
          <w:p w14:paraId="6E50D680" w14:textId="77777777" w:rsidR="009B42E4" w:rsidRPr="00B42EF1" w:rsidRDefault="009B42E4" w:rsidP="008A2FF0">
            <w:pPr>
              <w:autoSpaceDE w:val="0"/>
              <w:autoSpaceDN w:val="0"/>
              <w:adjustRightInd w:val="0"/>
              <w:ind w:left="369" w:hanging="227"/>
              <w:jc w:val="both"/>
              <w:rPr>
                <w:rFonts w:ascii="Calibri" w:hAnsi="Calibri" w:cs="Arial"/>
                <w:sz w:val="16"/>
                <w:szCs w:val="16"/>
                <w:lang w:val="en-GB"/>
              </w:rPr>
            </w:pPr>
            <w:r w:rsidRPr="00B42EF1">
              <w:rPr>
                <w:rFonts w:ascii="Calibri" w:hAnsi="Calibri" w:cs="Arial"/>
                <w:sz w:val="16"/>
                <w:szCs w:val="16"/>
                <w:lang w:val="en-GB"/>
              </w:rPr>
              <w:lastRenderedPageBreak/>
              <w:t>(4) the use of the radio altimeter throughout the landing approach;</w:t>
            </w:r>
          </w:p>
          <w:p w14:paraId="2E41EA15" w14:textId="77777777" w:rsidR="009B42E4" w:rsidRPr="00B42EF1" w:rsidRDefault="009B42E4" w:rsidP="008A2FF0">
            <w:pPr>
              <w:autoSpaceDE w:val="0"/>
              <w:autoSpaceDN w:val="0"/>
              <w:adjustRightInd w:val="0"/>
              <w:ind w:left="369" w:hanging="227"/>
              <w:jc w:val="both"/>
              <w:rPr>
                <w:rFonts w:ascii="Calibri" w:hAnsi="Calibri" w:cs="Arial"/>
                <w:sz w:val="16"/>
                <w:szCs w:val="16"/>
                <w:lang w:val="en-GB"/>
              </w:rPr>
            </w:pPr>
            <w:r w:rsidRPr="00B42EF1">
              <w:rPr>
                <w:rFonts w:ascii="Calibri" w:hAnsi="Calibri" w:cs="Arial"/>
                <w:sz w:val="16"/>
                <w:szCs w:val="16"/>
                <w:lang w:val="en-GB"/>
              </w:rPr>
              <w:t>(5) the landing light;</w:t>
            </w:r>
          </w:p>
          <w:p w14:paraId="31BDEB97" w14:textId="77777777" w:rsidR="009B42E4" w:rsidRPr="00B42EF1" w:rsidRDefault="009B42E4" w:rsidP="008A2FF0">
            <w:pPr>
              <w:autoSpaceDE w:val="0"/>
              <w:autoSpaceDN w:val="0"/>
              <w:adjustRightInd w:val="0"/>
              <w:ind w:left="369" w:hanging="227"/>
              <w:jc w:val="both"/>
              <w:rPr>
                <w:rFonts w:ascii="Calibri" w:hAnsi="Calibri" w:cs="Arial"/>
                <w:sz w:val="16"/>
                <w:szCs w:val="16"/>
                <w:lang w:val="en-GB"/>
              </w:rPr>
            </w:pPr>
            <w:r w:rsidRPr="00B42EF1">
              <w:rPr>
                <w:rFonts w:ascii="Calibri" w:hAnsi="Calibri" w:cs="Arial"/>
                <w:sz w:val="16"/>
                <w:szCs w:val="16"/>
                <w:lang w:val="en-GB"/>
              </w:rPr>
              <w:t>(6) one pitot heater;</w:t>
            </w:r>
          </w:p>
          <w:p w14:paraId="5E03D007" w14:textId="77777777" w:rsidR="009B42E4" w:rsidRPr="00B42EF1" w:rsidRDefault="009B42E4" w:rsidP="008A2FF0">
            <w:pPr>
              <w:autoSpaceDE w:val="0"/>
              <w:autoSpaceDN w:val="0"/>
              <w:adjustRightInd w:val="0"/>
              <w:ind w:left="369" w:hanging="227"/>
              <w:jc w:val="both"/>
              <w:rPr>
                <w:rFonts w:ascii="Calibri" w:hAnsi="Calibri" w:cs="Arial"/>
                <w:sz w:val="16"/>
                <w:szCs w:val="16"/>
                <w:lang w:val="en-GB"/>
              </w:rPr>
            </w:pPr>
            <w:r w:rsidRPr="00B42EF1">
              <w:rPr>
                <w:rFonts w:ascii="Calibri" w:hAnsi="Calibri" w:cs="Arial"/>
                <w:sz w:val="16"/>
                <w:szCs w:val="16"/>
                <w:lang w:val="en-GB"/>
              </w:rPr>
              <w:t>(7) if installed, the electrical means to give sufficient protection against impairment of the</w:t>
            </w:r>
            <w:r>
              <w:rPr>
                <w:rFonts w:ascii="Calibri" w:hAnsi="Calibri" w:cs="Arial"/>
                <w:sz w:val="16"/>
                <w:szCs w:val="16"/>
                <w:lang w:val="en-GB"/>
              </w:rPr>
              <w:t xml:space="preserve"> </w:t>
            </w:r>
            <w:r w:rsidRPr="00B42EF1">
              <w:rPr>
                <w:rFonts w:ascii="Calibri" w:hAnsi="Calibri" w:cs="Arial"/>
                <w:sz w:val="16"/>
                <w:szCs w:val="16"/>
                <w:lang w:val="en-GB"/>
              </w:rPr>
              <w:t>pilot's vision for landing;</w:t>
            </w:r>
          </w:p>
        </w:tc>
        <w:tc>
          <w:tcPr>
            <w:tcW w:w="4590" w:type="dxa"/>
          </w:tcPr>
          <w:p w14:paraId="53508405" w14:textId="77777777" w:rsidR="009B42E4" w:rsidRPr="009E6392" w:rsidRDefault="009B42E4" w:rsidP="008A2FF0">
            <w:pPr>
              <w:spacing w:before="60" w:after="60"/>
              <w:jc w:val="both"/>
              <w:rPr>
                <w:rFonts w:ascii="Calibri" w:hAnsi="Calibri" w:cs="Arial"/>
                <w:sz w:val="16"/>
                <w:szCs w:val="16"/>
                <w:lang w:val="en-GB"/>
              </w:rPr>
            </w:pPr>
          </w:p>
        </w:tc>
        <w:tc>
          <w:tcPr>
            <w:tcW w:w="1260" w:type="dxa"/>
          </w:tcPr>
          <w:p w14:paraId="52E587BC" w14:textId="77777777" w:rsidR="009B42E4" w:rsidRPr="00603EBE" w:rsidRDefault="009B42E4" w:rsidP="008A2FF0">
            <w:pPr>
              <w:spacing w:before="60" w:after="60"/>
              <w:rPr>
                <w:rFonts w:ascii="Calibri" w:hAnsi="Calibri" w:cs="Arial"/>
                <w:sz w:val="16"/>
                <w:szCs w:val="16"/>
                <w:lang w:val="en-GB"/>
              </w:rPr>
            </w:pPr>
          </w:p>
        </w:tc>
        <w:tc>
          <w:tcPr>
            <w:tcW w:w="720" w:type="dxa"/>
          </w:tcPr>
          <w:p w14:paraId="2953FD02"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1657415847"/>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161DFA97"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891419952"/>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17232390"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1097752445"/>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4888D3ED" w14:textId="3A180156" w:rsidR="009B42E4" w:rsidRPr="007D68BB" w:rsidRDefault="008B28C3" w:rsidP="008A2FF0">
            <w:pPr>
              <w:spacing w:before="60" w:after="60"/>
              <w:rPr>
                <w:rFonts w:ascii="Calibri" w:hAnsi="Calibri" w:cs="Arial"/>
                <w:b/>
                <w:sz w:val="16"/>
                <w:szCs w:val="16"/>
                <w:lang w:val="en-GB"/>
              </w:rPr>
            </w:pPr>
            <w:sdt>
              <w:sdtPr>
                <w:rPr>
                  <w:rFonts w:ascii="Calibri" w:hAnsi="Calibri" w:cs="Arial"/>
                  <w:sz w:val="16"/>
                  <w:szCs w:val="16"/>
                  <w:lang w:val="en-GB"/>
                </w:rPr>
                <w:id w:val="-1816338322"/>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44371173" w14:textId="77777777" w:rsidR="009B42E4" w:rsidRPr="00603EBE" w:rsidRDefault="009B42E4" w:rsidP="008A2FF0">
            <w:pPr>
              <w:spacing w:before="60" w:after="60"/>
              <w:rPr>
                <w:rFonts w:ascii="Calibri" w:hAnsi="Calibri" w:cs="Arial"/>
                <w:sz w:val="16"/>
                <w:szCs w:val="16"/>
                <w:lang w:val="en-GB"/>
              </w:rPr>
            </w:pPr>
          </w:p>
        </w:tc>
      </w:tr>
      <w:tr w:rsidR="009B42E4" w:rsidRPr="009E6392" w14:paraId="63F0E9BF" w14:textId="77777777" w:rsidTr="00D0407F">
        <w:tc>
          <w:tcPr>
            <w:tcW w:w="478" w:type="dxa"/>
            <w:shd w:val="clear" w:color="auto" w:fill="auto"/>
          </w:tcPr>
          <w:p w14:paraId="68A60136" w14:textId="77777777" w:rsidR="009B42E4" w:rsidRPr="00D0407F" w:rsidRDefault="009B42E4" w:rsidP="009B42E4">
            <w:pPr>
              <w:pStyle w:val="ListParagraph"/>
              <w:numPr>
                <w:ilvl w:val="0"/>
                <w:numId w:val="3"/>
              </w:numPr>
              <w:jc w:val="both"/>
              <w:rPr>
                <w:rFonts w:ascii="Calibri" w:hAnsi="Calibri" w:cs="Arial"/>
                <w:b/>
                <w:bCs/>
                <w:sz w:val="16"/>
                <w:szCs w:val="16"/>
              </w:rPr>
            </w:pPr>
          </w:p>
        </w:tc>
        <w:tc>
          <w:tcPr>
            <w:tcW w:w="1890" w:type="dxa"/>
            <w:shd w:val="clear" w:color="auto" w:fill="auto"/>
          </w:tcPr>
          <w:p w14:paraId="52ABB10D" w14:textId="07A88FEC"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rPr>
              <w:t>SPA.SET-IMC.110(j)</w:t>
            </w:r>
          </w:p>
        </w:tc>
        <w:tc>
          <w:tcPr>
            <w:tcW w:w="4320" w:type="dxa"/>
            <w:shd w:val="clear" w:color="auto" w:fill="D9D9D9"/>
          </w:tcPr>
          <w:p w14:paraId="1FB42627" w14:textId="77777777" w:rsidR="009B42E4" w:rsidRPr="00B42EF1" w:rsidRDefault="009B42E4" w:rsidP="009B42E4">
            <w:pPr>
              <w:autoSpaceDE w:val="0"/>
              <w:autoSpaceDN w:val="0"/>
              <w:adjustRightInd w:val="0"/>
              <w:jc w:val="both"/>
              <w:rPr>
                <w:rFonts w:ascii="Calibri" w:hAnsi="Calibri" w:cs="Arial"/>
                <w:sz w:val="16"/>
                <w:szCs w:val="16"/>
                <w:lang w:val="en-GB"/>
              </w:rPr>
            </w:pPr>
            <w:r w:rsidRPr="001A74AE">
              <w:rPr>
                <w:rFonts w:ascii="Calibri" w:hAnsi="Calibri" w:cs="Arial"/>
                <w:sz w:val="16"/>
                <w:szCs w:val="16"/>
                <w:lang w:val="en-GB"/>
              </w:rPr>
              <w:t>(j) an ignition system that activates automatically, or is capable of being operated manually, for take</w:t>
            </w:r>
            <w:r>
              <w:rPr>
                <w:rFonts w:ascii="Calibri" w:hAnsi="Calibri" w:cs="Arial"/>
                <w:sz w:val="16"/>
                <w:szCs w:val="16"/>
                <w:lang w:val="en-GB"/>
              </w:rPr>
              <w:t>-</w:t>
            </w:r>
            <w:r w:rsidRPr="001A74AE">
              <w:rPr>
                <w:rFonts w:ascii="Calibri" w:hAnsi="Calibri" w:cs="Arial"/>
                <w:sz w:val="16"/>
                <w:szCs w:val="16"/>
                <w:lang w:val="en-GB"/>
              </w:rPr>
              <w:t>off,</w:t>
            </w:r>
            <w:r>
              <w:rPr>
                <w:rFonts w:ascii="Calibri" w:hAnsi="Calibri" w:cs="Arial"/>
                <w:sz w:val="16"/>
                <w:szCs w:val="16"/>
                <w:lang w:val="en-GB"/>
              </w:rPr>
              <w:t xml:space="preserve"> </w:t>
            </w:r>
            <w:r w:rsidRPr="001A74AE">
              <w:rPr>
                <w:rFonts w:ascii="Calibri" w:hAnsi="Calibri" w:cs="Arial"/>
                <w:sz w:val="16"/>
                <w:szCs w:val="16"/>
                <w:lang w:val="en-GB"/>
              </w:rPr>
              <w:t>landing, and during flight, in visible moisture;</w:t>
            </w:r>
          </w:p>
        </w:tc>
        <w:tc>
          <w:tcPr>
            <w:tcW w:w="4590" w:type="dxa"/>
          </w:tcPr>
          <w:p w14:paraId="5D286542" w14:textId="77777777" w:rsidR="009B42E4" w:rsidRPr="009E6392" w:rsidRDefault="009B42E4" w:rsidP="009B42E4">
            <w:pPr>
              <w:spacing w:before="60" w:after="60"/>
              <w:jc w:val="both"/>
              <w:rPr>
                <w:rFonts w:ascii="Calibri" w:hAnsi="Calibri" w:cs="Arial"/>
                <w:sz w:val="16"/>
                <w:szCs w:val="16"/>
                <w:lang w:val="en-GB"/>
              </w:rPr>
            </w:pPr>
          </w:p>
        </w:tc>
        <w:tc>
          <w:tcPr>
            <w:tcW w:w="1260" w:type="dxa"/>
          </w:tcPr>
          <w:p w14:paraId="71C16C91" w14:textId="77777777" w:rsidR="009B42E4" w:rsidRPr="00603EBE" w:rsidRDefault="009B42E4" w:rsidP="009B42E4">
            <w:pPr>
              <w:spacing w:before="60" w:after="60"/>
              <w:rPr>
                <w:rFonts w:ascii="Calibri" w:hAnsi="Calibri" w:cs="Arial"/>
                <w:sz w:val="16"/>
                <w:szCs w:val="16"/>
                <w:lang w:val="en-GB"/>
              </w:rPr>
            </w:pPr>
          </w:p>
        </w:tc>
        <w:tc>
          <w:tcPr>
            <w:tcW w:w="720" w:type="dxa"/>
          </w:tcPr>
          <w:p w14:paraId="188C6363"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2033178292"/>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5CCD7BCB"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437899115"/>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521308BD"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884490588"/>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21E33160" w14:textId="3F432D60" w:rsidR="009B42E4" w:rsidRPr="007D68BB" w:rsidRDefault="008B28C3" w:rsidP="009B42E4">
            <w:pPr>
              <w:spacing w:before="60" w:after="60"/>
              <w:rPr>
                <w:rFonts w:ascii="Calibri" w:hAnsi="Calibri" w:cs="Arial"/>
                <w:b/>
                <w:sz w:val="16"/>
                <w:szCs w:val="16"/>
                <w:lang w:val="en-GB"/>
              </w:rPr>
            </w:pPr>
            <w:sdt>
              <w:sdtPr>
                <w:rPr>
                  <w:rFonts w:ascii="Calibri" w:hAnsi="Calibri" w:cs="Arial"/>
                  <w:sz w:val="16"/>
                  <w:szCs w:val="16"/>
                  <w:lang w:val="en-GB"/>
                </w:rPr>
                <w:id w:val="-185993986"/>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23EA05E5" w14:textId="77777777" w:rsidR="009B42E4" w:rsidRPr="00603EBE" w:rsidRDefault="009B42E4" w:rsidP="009B42E4">
            <w:pPr>
              <w:spacing w:before="60" w:after="60"/>
              <w:rPr>
                <w:rFonts w:ascii="Calibri" w:hAnsi="Calibri" w:cs="Arial"/>
                <w:sz w:val="16"/>
                <w:szCs w:val="16"/>
                <w:lang w:val="en-GB"/>
              </w:rPr>
            </w:pPr>
          </w:p>
        </w:tc>
      </w:tr>
      <w:tr w:rsidR="009B42E4" w:rsidRPr="009E6392" w14:paraId="2EAA96D6" w14:textId="77777777" w:rsidTr="00D0407F">
        <w:tc>
          <w:tcPr>
            <w:tcW w:w="478" w:type="dxa"/>
            <w:shd w:val="clear" w:color="auto" w:fill="auto"/>
          </w:tcPr>
          <w:p w14:paraId="042DD207" w14:textId="77777777" w:rsidR="009B42E4" w:rsidRPr="00D0407F" w:rsidRDefault="009B42E4" w:rsidP="009B42E4">
            <w:pPr>
              <w:pStyle w:val="ListParagraph"/>
              <w:numPr>
                <w:ilvl w:val="0"/>
                <w:numId w:val="3"/>
              </w:numPr>
              <w:jc w:val="both"/>
              <w:rPr>
                <w:rFonts w:ascii="Calibri" w:hAnsi="Calibri" w:cs="Arial"/>
                <w:b/>
                <w:bCs/>
                <w:sz w:val="16"/>
                <w:szCs w:val="16"/>
              </w:rPr>
            </w:pPr>
          </w:p>
        </w:tc>
        <w:tc>
          <w:tcPr>
            <w:tcW w:w="1890" w:type="dxa"/>
            <w:shd w:val="clear" w:color="auto" w:fill="auto"/>
          </w:tcPr>
          <w:p w14:paraId="2C443023" w14:textId="114AF88C"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rPr>
              <w:t>SPA.SET-IMC.110(k)</w:t>
            </w:r>
          </w:p>
        </w:tc>
        <w:tc>
          <w:tcPr>
            <w:tcW w:w="4320" w:type="dxa"/>
            <w:shd w:val="clear" w:color="auto" w:fill="D9D9D9"/>
          </w:tcPr>
          <w:p w14:paraId="4EF769D5" w14:textId="77777777" w:rsidR="009B42E4" w:rsidRPr="00B42EF1" w:rsidRDefault="009B42E4" w:rsidP="009B42E4">
            <w:pPr>
              <w:autoSpaceDE w:val="0"/>
              <w:autoSpaceDN w:val="0"/>
              <w:adjustRightInd w:val="0"/>
              <w:jc w:val="both"/>
              <w:rPr>
                <w:rFonts w:ascii="Calibri" w:hAnsi="Calibri" w:cs="Arial"/>
                <w:sz w:val="16"/>
                <w:szCs w:val="16"/>
                <w:lang w:val="en-GB"/>
              </w:rPr>
            </w:pPr>
            <w:r w:rsidRPr="001A74AE">
              <w:rPr>
                <w:rFonts w:ascii="Calibri" w:hAnsi="Calibri" w:cs="Arial"/>
                <w:sz w:val="16"/>
                <w:szCs w:val="16"/>
                <w:lang w:val="en-GB"/>
              </w:rPr>
              <w:t>(k) a means of continuously monitoring the power train lubrication system to detect the presence of</w:t>
            </w:r>
            <w:r>
              <w:rPr>
                <w:rFonts w:ascii="Calibri" w:hAnsi="Calibri" w:cs="Arial"/>
                <w:sz w:val="16"/>
                <w:szCs w:val="16"/>
                <w:lang w:val="en-GB"/>
              </w:rPr>
              <w:t xml:space="preserve"> </w:t>
            </w:r>
            <w:r w:rsidRPr="001A74AE">
              <w:rPr>
                <w:rFonts w:ascii="Calibri" w:hAnsi="Calibri" w:cs="Arial"/>
                <w:sz w:val="16"/>
                <w:szCs w:val="16"/>
                <w:lang w:val="en-GB"/>
              </w:rPr>
              <w:t>debris associated with the imminent failure of a drivetrain component, including a flight crew</w:t>
            </w:r>
            <w:r>
              <w:rPr>
                <w:rFonts w:ascii="Calibri" w:hAnsi="Calibri" w:cs="Arial"/>
                <w:sz w:val="16"/>
                <w:szCs w:val="16"/>
                <w:lang w:val="en-GB"/>
              </w:rPr>
              <w:t xml:space="preserve"> </w:t>
            </w:r>
            <w:r w:rsidRPr="001A74AE">
              <w:rPr>
                <w:rFonts w:ascii="Calibri" w:hAnsi="Calibri" w:cs="Arial"/>
                <w:sz w:val="16"/>
                <w:szCs w:val="16"/>
                <w:lang w:val="en-GB"/>
              </w:rPr>
              <w:t>compartment caution indication;</w:t>
            </w:r>
          </w:p>
        </w:tc>
        <w:tc>
          <w:tcPr>
            <w:tcW w:w="4590" w:type="dxa"/>
          </w:tcPr>
          <w:p w14:paraId="04A3F649" w14:textId="77777777" w:rsidR="009B42E4" w:rsidRPr="009E6392" w:rsidRDefault="009B42E4" w:rsidP="009B42E4">
            <w:pPr>
              <w:spacing w:before="60" w:after="60"/>
              <w:jc w:val="both"/>
              <w:rPr>
                <w:rFonts w:ascii="Calibri" w:hAnsi="Calibri" w:cs="Arial"/>
                <w:sz w:val="16"/>
                <w:szCs w:val="16"/>
                <w:lang w:val="en-GB"/>
              </w:rPr>
            </w:pPr>
          </w:p>
        </w:tc>
        <w:tc>
          <w:tcPr>
            <w:tcW w:w="1260" w:type="dxa"/>
          </w:tcPr>
          <w:p w14:paraId="212C0332" w14:textId="77777777" w:rsidR="009B42E4" w:rsidRPr="00603EBE" w:rsidRDefault="009B42E4" w:rsidP="009B42E4">
            <w:pPr>
              <w:spacing w:before="60" w:after="60"/>
              <w:rPr>
                <w:rFonts w:ascii="Calibri" w:hAnsi="Calibri" w:cs="Arial"/>
                <w:sz w:val="16"/>
                <w:szCs w:val="16"/>
                <w:lang w:val="en-GB"/>
              </w:rPr>
            </w:pPr>
          </w:p>
        </w:tc>
        <w:tc>
          <w:tcPr>
            <w:tcW w:w="720" w:type="dxa"/>
          </w:tcPr>
          <w:p w14:paraId="56737913"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163011122"/>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26F8A56C"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858582096"/>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2BEED9B5"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610118171"/>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05474096" w14:textId="0522B472" w:rsidR="009B42E4" w:rsidRPr="007D68BB" w:rsidRDefault="008B28C3" w:rsidP="009B42E4">
            <w:pPr>
              <w:spacing w:before="60" w:after="60"/>
              <w:rPr>
                <w:rFonts w:ascii="Calibri" w:hAnsi="Calibri" w:cs="Arial"/>
                <w:b/>
                <w:sz w:val="16"/>
                <w:szCs w:val="16"/>
                <w:lang w:val="en-GB"/>
              </w:rPr>
            </w:pPr>
            <w:sdt>
              <w:sdtPr>
                <w:rPr>
                  <w:rFonts w:ascii="Calibri" w:hAnsi="Calibri" w:cs="Arial"/>
                  <w:sz w:val="16"/>
                  <w:szCs w:val="16"/>
                  <w:lang w:val="en-GB"/>
                </w:rPr>
                <w:id w:val="671766647"/>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19856CC6" w14:textId="77777777" w:rsidR="009B42E4" w:rsidRPr="00603EBE" w:rsidRDefault="009B42E4" w:rsidP="009B42E4">
            <w:pPr>
              <w:spacing w:before="60" w:after="60"/>
              <w:rPr>
                <w:rFonts w:ascii="Calibri" w:hAnsi="Calibri" w:cs="Arial"/>
                <w:sz w:val="16"/>
                <w:szCs w:val="16"/>
                <w:lang w:val="en-GB"/>
              </w:rPr>
            </w:pPr>
          </w:p>
        </w:tc>
      </w:tr>
      <w:tr w:rsidR="009B42E4" w:rsidRPr="009E6392" w14:paraId="2DBAAF4C" w14:textId="77777777" w:rsidTr="00D0407F">
        <w:tc>
          <w:tcPr>
            <w:tcW w:w="478" w:type="dxa"/>
            <w:shd w:val="clear" w:color="auto" w:fill="auto"/>
          </w:tcPr>
          <w:p w14:paraId="0445F259" w14:textId="77777777" w:rsidR="009B42E4" w:rsidRPr="00D0407F" w:rsidRDefault="009B42E4" w:rsidP="009B42E4">
            <w:pPr>
              <w:pStyle w:val="ListParagraph"/>
              <w:numPr>
                <w:ilvl w:val="0"/>
                <w:numId w:val="3"/>
              </w:numPr>
              <w:jc w:val="both"/>
              <w:rPr>
                <w:rFonts w:ascii="Calibri" w:hAnsi="Calibri" w:cs="Arial"/>
                <w:b/>
                <w:bCs/>
                <w:sz w:val="16"/>
                <w:szCs w:val="16"/>
                <w:lang w:val="en-GB"/>
              </w:rPr>
            </w:pPr>
          </w:p>
        </w:tc>
        <w:tc>
          <w:tcPr>
            <w:tcW w:w="1890" w:type="dxa"/>
            <w:shd w:val="clear" w:color="auto" w:fill="auto"/>
          </w:tcPr>
          <w:p w14:paraId="61695E57" w14:textId="31682AFD"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lang w:val="en-GB"/>
              </w:rPr>
              <w:t>SPA.SET-IMC.110(l)</w:t>
            </w:r>
          </w:p>
          <w:p w14:paraId="22551E34" w14:textId="77777777"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lang w:val="en-GB"/>
              </w:rPr>
              <w:t>AMC1 SPA.SET-IMC.110(l)</w:t>
            </w:r>
          </w:p>
        </w:tc>
        <w:tc>
          <w:tcPr>
            <w:tcW w:w="4320" w:type="dxa"/>
            <w:shd w:val="clear" w:color="auto" w:fill="D9D9D9"/>
          </w:tcPr>
          <w:p w14:paraId="36746843" w14:textId="77777777" w:rsidR="009B42E4" w:rsidRPr="00B42EF1" w:rsidRDefault="009B42E4" w:rsidP="009B42E4">
            <w:pPr>
              <w:autoSpaceDE w:val="0"/>
              <w:autoSpaceDN w:val="0"/>
              <w:adjustRightInd w:val="0"/>
              <w:jc w:val="both"/>
              <w:rPr>
                <w:rFonts w:ascii="Calibri" w:hAnsi="Calibri" w:cs="Arial"/>
                <w:sz w:val="16"/>
                <w:szCs w:val="16"/>
                <w:lang w:val="en-GB"/>
              </w:rPr>
            </w:pPr>
            <w:r w:rsidRPr="001A74AE">
              <w:rPr>
                <w:rFonts w:ascii="Calibri" w:hAnsi="Calibri" w:cs="Arial"/>
                <w:sz w:val="16"/>
                <w:szCs w:val="16"/>
                <w:lang w:val="en-GB"/>
              </w:rPr>
              <w:t>(l) an emergency engine power control device that permits continuing operation of the engine at a</w:t>
            </w:r>
            <w:r>
              <w:rPr>
                <w:rFonts w:ascii="Calibri" w:hAnsi="Calibri" w:cs="Arial"/>
                <w:sz w:val="16"/>
                <w:szCs w:val="16"/>
                <w:lang w:val="en-GB"/>
              </w:rPr>
              <w:t xml:space="preserve"> </w:t>
            </w:r>
            <w:r w:rsidRPr="001A74AE">
              <w:rPr>
                <w:rFonts w:ascii="Calibri" w:hAnsi="Calibri" w:cs="Arial"/>
                <w:sz w:val="16"/>
                <w:szCs w:val="16"/>
                <w:lang w:val="en-GB"/>
              </w:rPr>
              <w:t>sufficient power range to safely complete the flight in the event of any reasonably probable failure</w:t>
            </w:r>
            <w:r>
              <w:rPr>
                <w:rFonts w:ascii="Calibri" w:hAnsi="Calibri" w:cs="Arial"/>
                <w:sz w:val="16"/>
                <w:szCs w:val="16"/>
                <w:lang w:val="en-GB"/>
              </w:rPr>
              <w:t xml:space="preserve"> </w:t>
            </w:r>
            <w:r w:rsidRPr="001A74AE">
              <w:rPr>
                <w:rFonts w:ascii="Calibri" w:hAnsi="Calibri" w:cs="Arial"/>
                <w:sz w:val="16"/>
                <w:szCs w:val="16"/>
                <w:lang w:val="en-GB"/>
              </w:rPr>
              <w:t>of the fuel control unit.</w:t>
            </w:r>
          </w:p>
        </w:tc>
        <w:tc>
          <w:tcPr>
            <w:tcW w:w="4590" w:type="dxa"/>
          </w:tcPr>
          <w:p w14:paraId="2AD0B519" w14:textId="77777777" w:rsidR="009B42E4" w:rsidRPr="009E6392" w:rsidRDefault="009B42E4" w:rsidP="009B42E4">
            <w:pPr>
              <w:spacing w:before="60" w:after="60"/>
              <w:jc w:val="both"/>
              <w:rPr>
                <w:rFonts w:ascii="Calibri" w:hAnsi="Calibri" w:cs="Arial"/>
                <w:sz w:val="16"/>
                <w:szCs w:val="16"/>
                <w:lang w:val="en-GB"/>
              </w:rPr>
            </w:pPr>
            <w:r>
              <w:rPr>
                <w:rFonts w:ascii="Calibri" w:hAnsi="Calibri" w:cs="Arial"/>
                <w:sz w:val="16"/>
                <w:szCs w:val="16"/>
                <w:lang w:val="en-GB"/>
              </w:rPr>
              <w:t>This means should allow fuel flow modulation.</w:t>
            </w:r>
          </w:p>
        </w:tc>
        <w:tc>
          <w:tcPr>
            <w:tcW w:w="1260" w:type="dxa"/>
          </w:tcPr>
          <w:p w14:paraId="23C042FF" w14:textId="77777777" w:rsidR="009B42E4" w:rsidRPr="00603EBE" w:rsidRDefault="009B42E4" w:rsidP="009B42E4">
            <w:pPr>
              <w:spacing w:before="60" w:after="60"/>
              <w:rPr>
                <w:rFonts w:ascii="Calibri" w:hAnsi="Calibri" w:cs="Arial"/>
                <w:sz w:val="16"/>
                <w:szCs w:val="16"/>
                <w:lang w:val="en-GB"/>
              </w:rPr>
            </w:pPr>
          </w:p>
        </w:tc>
        <w:tc>
          <w:tcPr>
            <w:tcW w:w="720" w:type="dxa"/>
          </w:tcPr>
          <w:p w14:paraId="6343F809"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406135551"/>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418F5B98"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362164838"/>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33B9A665"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998614617"/>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38A48B1E" w14:textId="743131CD" w:rsidR="009B42E4" w:rsidRPr="007D68BB" w:rsidRDefault="008B28C3" w:rsidP="009B42E4">
            <w:pPr>
              <w:spacing w:before="60" w:after="60"/>
              <w:rPr>
                <w:rFonts w:ascii="Calibri" w:hAnsi="Calibri" w:cs="Arial"/>
                <w:b/>
                <w:sz w:val="16"/>
                <w:szCs w:val="16"/>
                <w:lang w:val="en-GB"/>
              </w:rPr>
            </w:pPr>
            <w:sdt>
              <w:sdtPr>
                <w:rPr>
                  <w:rFonts w:ascii="Calibri" w:hAnsi="Calibri" w:cs="Arial"/>
                  <w:sz w:val="16"/>
                  <w:szCs w:val="16"/>
                  <w:lang w:val="en-GB"/>
                </w:rPr>
                <w:id w:val="383993171"/>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1B79E108" w14:textId="77777777" w:rsidR="009B42E4" w:rsidRPr="00603EBE" w:rsidRDefault="009B42E4" w:rsidP="009B42E4">
            <w:pPr>
              <w:spacing w:before="60" w:after="60"/>
              <w:rPr>
                <w:rFonts w:ascii="Calibri" w:hAnsi="Calibri" w:cs="Arial"/>
                <w:sz w:val="16"/>
                <w:szCs w:val="16"/>
                <w:lang w:val="en-GB"/>
              </w:rPr>
            </w:pPr>
          </w:p>
        </w:tc>
      </w:tr>
      <w:tr w:rsidR="008C6021" w:rsidRPr="008557C5" w14:paraId="55D7F36F" w14:textId="77777777" w:rsidTr="005224E0">
        <w:tc>
          <w:tcPr>
            <w:tcW w:w="478" w:type="dxa"/>
            <w:shd w:val="clear" w:color="auto" w:fill="5B9BD5" w:themeFill="accent5"/>
          </w:tcPr>
          <w:p w14:paraId="2D155BE1" w14:textId="77777777" w:rsidR="008C6021" w:rsidRDefault="008C6021" w:rsidP="008A2FF0">
            <w:pPr>
              <w:spacing w:before="60" w:after="60"/>
              <w:rPr>
                <w:rFonts w:ascii="Calibri" w:hAnsi="Calibri" w:cs="Arial"/>
                <w:b/>
                <w:sz w:val="16"/>
                <w:szCs w:val="16"/>
                <w:lang w:val="en-GB"/>
              </w:rPr>
            </w:pPr>
          </w:p>
        </w:tc>
        <w:tc>
          <w:tcPr>
            <w:tcW w:w="15660" w:type="dxa"/>
            <w:gridSpan w:val="6"/>
            <w:shd w:val="clear" w:color="auto" w:fill="5B9BD5" w:themeFill="accent5"/>
          </w:tcPr>
          <w:p w14:paraId="6DE3C3B5" w14:textId="071433D6" w:rsidR="008C6021" w:rsidRPr="008557C5" w:rsidRDefault="008C6021" w:rsidP="008A2FF0">
            <w:pPr>
              <w:spacing w:before="60" w:after="60"/>
              <w:rPr>
                <w:rFonts w:ascii="Calibri" w:hAnsi="Calibri" w:cs="Arial"/>
                <w:b/>
                <w:sz w:val="16"/>
                <w:szCs w:val="16"/>
                <w:lang w:val="en-GB"/>
              </w:rPr>
            </w:pPr>
            <w:r>
              <w:rPr>
                <w:rFonts w:ascii="Calibri" w:hAnsi="Calibri" w:cs="Arial"/>
                <w:b/>
                <w:sz w:val="16"/>
                <w:szCs w:val="16"/>
                <w:lang w:val="en-GB"/>
              </w:rPr>
              <w:t>Maintenance</w:t>
            </w:r>
          </w:p>
        </w:tc>
      </w:tr>
      <w:tr w:rsidR="009B42E4" w:rsidRPr="008557C5" w14:paraId="30F06509" w14:textId="77777777" w:rsidTr="00D0407F">
        <w:tc>
          <w:tcPr>
            <w:tcW w:w="478" w:type="dxa"/>
            <w:shd w:val="clear" w:color="auto" w:fill="auto"/>
          </w:tcPr>
          <w:p w14:paraId="4CB1E49C" w14:textId="77777777" w:rsidR="009B42E4" w:rsidRPr="00D0407F" w:rsidRDefault="009B42E4" w:rsidP="009B42E4">
            <w:pPr>
              <w:pStyle w:val="ListParagraph"/>
              <w:numPr>
                <w:ilvl w:val="0"/>
                <w:numId w:val="5"/>
              </w:numPr>
              <w:jc w:val="both"/>
              <w:rPr>
                <w:rFonts w:ascii="Calibri" w:hAnsi="Calibri" w:cs="Arial"/>
                <w:b/>
                <w:bCs/>
                <w:sz w:val="16"/>
                <w:szCs w:val="16"/>
              </w:rPr>
            </w:pPr>
          </w:p>
        </w:tc>
        <w:tc>
          <w:tcPr>
            <w:tcW w:w="1890" w:type="dxa"/>
            <w:shd w:val="clear" w:color="auto" w:fill="auto"/>
          </w:tcPr>
          <w:p w14:paraId="58A2CCC1" w14:textId="7E98F312" w:rsidR="009B42E4" w:rsidRPr="00D0407F" w:rsidRDefault="009B42E4" w:rsidP="009B42E4">
            <w:pPr>
              <w:jc w:val="both"/>
              <w:rPr>
                <w:rFonts w:ascii="Calibri" w:hAnsi="Calibri" w:cs="Arial"/>
                <w:b/>
                <w:bCs/>
                <w:sz w:val="16"/>
                <w:szCs w:val="16"/>
              </w:rPr>
            </w:pPr>
            <w:r w:rsidRPr="00D0407F">
              <w:rPr>
                <w:rFonts w:ascii="Calibri" w:hAnsi="Calibri" w:cs="Arial"/>
                <w:b/>
                <w:bCs/>
                <w:sz w:val="16"/>
                <w:szCs w:val="16"/>
              </w:rPr>
              <w:t>SPA.SET-IMC.105(b)</w:t>
            </w:r>
          </w:p>
          <w:p w14:paraId="7895E35F" w14:textId="77777777" w:rsidR="009B42E4" w:rsidRPr="00D0407F" w:rsidRDefault="009B42E4" w:rsidP="009B42E4">
            <w:pPr>
              <w:jc w:val="both"/>
              <w:rPr>
                <w:rFonts w:ascii="Calibri" w:hAnsi="Calibri" w:cs="Arial"/>
                <w:b/>
                <w:bCs/>
                <w:sz w:val="16"/>
                <w:szCs w:val="16"/>
                <w:lang w:val="en-GB"/>
              </w:rPr>
            </w:pPr>
          </w:p>
        </w:tc>
        <w:tc>
          <w:tcPr>
            <w:tcW w:w="4320" w:type="dxa"/>
            <w:shd w:val="clear" w:color="auto" w:fill="D9D9D9"/>
          </w:tcPr>
          <w:p w14:paraId="2940BCDB" w14:textId="77777777" w:rsidR="009B42E4" w:rsidRPr="003A393D" w:rsidRDefault="009B42E4" w:rsidP="009B42E4">
            <w:pPr>
              <w:autoSpaceDE w:val="0"/>
              <w:autoSpaceDN w:val="0"/>
              <w:adjustRightInd w:val="0"/>
              <w:jc w:val="both"/>
              <w:rPr>
                <w:rFonts w:ascii="Calibri" w:hAnsi="Calibri" w:cs="Arial"/>
                <w:sz w:val="16"/>
                <w:szCs w:val="16"/>
                <w:lang w:val="en-GB"/>
              </w:rPr>
            </w:pPr>
            <w:r>
              <w:rPr>
                <w:rFonts w:ascii="Calibri" w:hAnsi="Calibri" w:cs="Arial"/>
                <w:sz w:val="16"/>
                <w:szCs w:val="16"/>
                <w:lang w:val="en-GB"/>
              </w:rPr>
              <w:t>S</w:t>
            </w:r>
            <w:r w:rsidRPr="000A6CF5">
              <w:rPr>
                <w:rFonts w:ascii="Calibri" w:hAnsi="Calibri" w:cs="Arial"/>
                <w:sz w:val="16"/>
                <w:szCs w:val="16"/>
                <w:lang w:val="en-GB"/>
              </w:rPr>
              <w:t>pecific maintenance instructions and procedures to ensure the intended levels of continued</w:t>
            </w:r>
            <w:r>
              <w:rPr>
                <w:rFonts w:ascii="Calibri" w:hAnsi="Calibri" w:cs="Arial"/>
                <w:sz w:val="16"/>
                <w:szCs w:val="16"/>
                <w:lang w:val="en-GB"/>
              </w:rPr>
              <w:t xml:space="preserve"> </w:t>
            </w:r>
            <w:r w:rsidRPr="000A6CF5">
              <w:rPr>
                <w:rFonts w:ascii="Calibri" w:hAnsi="Calibri" w:cs="Arial"/>
                <w:sz w:val="16"/>
                <w:szCs w:val="16"/>
                <w:lang w:val="en-GB"/>
              </w:rPr>
              <w:t>airworthiness and reliability of the aeroplane and its propulsion system have been established and</w:t>
            </w:r>
            <w:r>
              <w:rPr>
                <w:rFonts w:ascii="Calibri" w:hAnsi="Calibri" w:cs="Arial"/>
                <w:sz w:val="16"/>
                <w:szCs w:val="16"/>
                <w:lang w:val="en-GB"/>
              </w:rPr>
              <w:t xml:space="preserve"> </w:t>
            </w:r>
            <w:r w:rsidRPr="000A6CF5">
              <w:rPr>
                <w:rFonts w:ascii="Calibri" w:hAnsi="Calibri" w:cs="Arial"/>
                <w:sz w:val="16"/>
                <w:szCs w:val="16"/>
                <w:lang w:val="en-GB"/>
              </w:rPr>
              <w:t>included in the operator's aircraft maintenance programme in accordance with Regulation (EU) No</w:t>
            </w:r>
            <w:r>
              <w:rPr>
                <w:rFonts w:ascii="Calibri" w:hAnsi="Calibri" w:cs="Arial"/>
                <w:sz w:val="16"/>
                <w:szCs w:val="16"/>
                <w:lang w:val="en-GB"/>
              </w:rPr>
              <w:t xml:space="preserve"> </w:t>
            </w:r>
            <w:r w:rsidRPr="000A6CF5">
              <w:rPr>
                <w:rFonts w:ascii="Calibri" w:hAnsi="Calibri" w:cs="Arial"/>
                <w:sz w:val="16"/>
                <w:szCs w:val="16"/>
                <w:lang w:val="en-GB"/>
              </w:rPr>
              <w:t>1321/2014</w:t>
            </w:r>
          </w:p>
        </w:tc>
        <w:tc>
          <w:tcPr>
            <w:tcW w:w="4590" w:type="dxa"/>
          </w:tcPr>
          <w:p w14:paraId="3399F573" w14:textId="77777777" w:rsidR="009B42E4" w:rsidRPr="003A393D" w:rsidRDefault="009B42E4" w:rsidP="009B42E4">
            <w:pPr>
              <w:spacing w:before="60" w:after="60"/>
              <w:jc w:val="both"/>
              <w:rPr>
                <w:rFonts w:ascii="Calibri" w:hAnsi="Calibri" w:cs="Arial"/>
                <w:sz w:val="16"/>
                <w:szCs w:val="16"/>
                <w:lang w:val="en-GB"/>
              </w:rPr>
            </w:pPr>
            <w:r>
              <w:rPr>
                <w:rFonts w:ascii="Calibri" w:hAnsi="Calibri" w:cs="Arial"/>
                <w:sz w:val="16"/>
                <w:szCs w:val="16"/>
                <w:lang w:val="en-GB"/>
              </w:rPr>
              <w:t>Verify that all specific maintenance instructions relevant to SET-IMC operations have been included in the operator’s maintenance programme.</w:t>
            </w:r>
          </w:p>
        </w:tc>
        <w:tc>
          <w:tcPr>
            <w:tcW w:w="1260" w:type="dxa"/>
          </w:tcPr>
          <w:p w14:paraId="346A1917" w14:textId="77777777" w:rsidR="009B42E4" w:rsidRPr="00603EBE" w:rsidRDefault="009B42E4" w:rsidP="009B42E4">
            <w:pPr>
              <w:spacing w:before="60" w:after="60"/>
              <w:rPr>
                <w:rFonts w:ascii="Calibri" w:hAnsi="Calibri" w:cs="Arial"/>
                <w:sz w:val="16"/>
                <w:szCs w:val="16"/>
                <w:lang w:val="en-GB"/>
              </w:rPr>
            </w:pPr>
          </w:p>
        </w:tc>
        <w:tc>
          <w:tcPr>
            <w:tcW w:w="720" w:type="dxa"/>
          </w:tcPr>
          <w:p w14:paraId="0D783CF6"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037273583"/>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58C76F6D"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849015931"/>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760A7C11"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001324607"/>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1EC46D10" w14:textId="0B467F5B" w:rsidR="009B42E4" w:rsidRPr="007D68BB" w:rsidRDefault="008B28C3" w:rsidP="009B42E4">
            <w:pPr>
              <w:spacing w:before="60" w:after="60"/>
              <w:rPr>
                <w:rFonts w:ascii="Calibri" w:hAnsi="Calibri" w:cs="Arial"/>
                <w:b/>
                <w:sz w:val="16"/>
                <w:szCs w:val="16"/>
                <w:lang w:val="en-GB"/>
              </w:rPr>
            </w:pPr>
            <w:sdt>
              <w:sdtPr>
                <w:rPr>
                  <w:rFonts w:ascii="Calibri" w:hAnsi="Calibri" w:cs="Arial"/>
                  <w:sz w:val="16"/>
                  <w:szCs w:val="16"/>
                  <w:lang w:val="en-GB"/>
                </w:rPr>
                <w:id w:val="-1118528353"/>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7098CCA9" w14:textId="77777777" w:rsidR="009B42E4" w:rsidRPr="00603EBE" w:rsidRDefault="009B42E4" w:rsidP="009B42E4">
            <w:pPr>
              <w:spacing w:before="60" w:after="60"/>
              <w:rPr>
                <w:rFonts w:ascii="Calibri" w:hAnsi="Calibri" w:cs="Arial"/>
                <w:sz w:val="16"/>
                <w:szCs w:val="16"/>
                <w:lang w:val="en-GB"/>
              </w:rPr>
            </w:pPr>
          </w:p>
        </w:tc>
      </w:tr>
      <w:tr w:rsidR="009B42E4" w:rsidRPr="008557C5" w14:paraId="756430B7" w14:textId="77777777" w:rsidTr="00D0407F">
        <w:tc>
          <w:tcPr>
            <w:tcW w:w="478" w:type="dxa"/>
            <w:shd w:val="clear" w:color="auto" w:fill="auto"/>
          </w:tcPr>
          <w:p w14:paraId="75FBB6F5" w14:textId="77777777" w:rsidR="009B42E4" w:rsidRPr="00D0407F" w:rsidRDefault="009B42E4" w:rsidP="009B42E4">
            <w:pPr>
              <w:pStyle w:val="ListParagraph"/>
              <w:numPr>
                <w:ilvl w:val="0"/>
                <w:numId w:val="5"/>
              </w:numPr>
              <w:jc w:val="both"/>
              <w:rPr>
                <w:rFonts w:ascii="Calibri" w:hAnsi="Calibri" w:cs="Arial"/>
                <w:b/>
                <w:bCs/>
                <w:sz w:val="16"/>
                <w:szCs w:val="16"/>
              </w:rPr>
            </w:pPr>
          </w:p>
        </w:tc>
        <w:tc>
          <w:tcPr>
            <w:tcW w:w="1890" w:type="dxa"/>
            <w:shd w:val="clear" w:color="auto" w:fill="auto"/>
          </w:tcPr>
          <w:p w14:paraId="1160C4A4" w14:textId="6C939D05"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rPr>
              <w:t>SPA.SET-IMC.105(b)(1)</w:t>
            </w:r>
          </w:p>
        </w:tc>
        <w:tc>
          <w:tcPr>
            <w:tcW w:w="4320" w:type="dxa"/>
            <w:shd w:val="clear" w:color="auto" w:fill="D9D9D9"/>
          </w:tcPr>
          <w:p w14:paraId="48648E29" w14:textId="77777777" w:rsidR="009B42E4" w:rsidRPr="00817F01" w:rsidRDefault="009B42E4" w:rsidP="009B42E4">
            <w:pPr>
              <w:autoSpaceDE w:val="0"/>
              <w:autoSpaceDN w:val="0"/>
              <w:adjustRightInd w:val="0"/>
              <w:jc w:val="both"/>
              <w:rPr>
                <w:rFonts w:ascii="Calibri" w:hAnsi="Calibri" w:cs="Arial"/>
                <w:sz w:val="16"/>
                <w:szCs w:val="16"/>
                <w:lang w:val="en-GB"/>
              </w:rPr>
            </w:pPr>
            <w:r w:rsidRPr="000A6CF5">
              <w:rPr>
                <w:rFonts w:ascii="Calibri" w:hAnsi="Calibri" w:cs="Arial"/>
                <w:sz w:val="16"/>
                <w:szCs w:val="16"/>
                <w:lang w:val="en-GB"/>
              </w:rPr>
              <w:t>(1) an engine trend monitoring programme, except for aeroplanes first issued with an</w:t>
            </w:r>
            <w:r>
              <w:rPr>
                <w:rFonts w:ascii="Calibri" w:hAnsi="Calibri" w:cs="Arial"/>
                <w:sz w:val="16"/>
                <w:szCs w:val="16"/>
                <w:lang w:val="en-GB"/>
              </w:rPr>
              <w:t xml:space="preserve"> </w:t>
            </w:r>
            <w:r w:rsidRPr="000A6CF5">
              <w:rPr>
                <w:rFonts w:ascii="Calibri" w:hAnsi="Calibri" w:cs="Arial"/>
                <w:sz w:val="16"/>
                <w:szCs w:val="16"/>
                <w:lang w:val="en-GB"/>
              </w:rPr>
              <w:t>individual certificate of airworthiness after 31 December 2004 that have an automatic trend</w:t>
            </w:r>
            <w:r>
              <w:rPr>
                <w:rFonts w:ascii="Calibri" w:hAnsi="Calibri" w:cs="Arial"/>
                <w:sz w:val="16"/>
                <w:szCs w:val="16"/>
                <w:lang w:val="en-GB"/>
              </w:rPr>
              <w:t xml:space="preserve"> </w:t>
            </w:r>
            <w:r w:rsidRPr="000A6CF5">
              <w:rPr>
                <w:rFonts w:ascii="Calibri" w:hAnsi="Calibri" w:cs="Arial"/>
                <w:sz w:val="16"/>
                <w:szCs w:val="16"/>
                <w:lang w:val="en-GB"/>
              </w:rPr>
              <w:t>monitoring system;</w:t>
            </w:r>
          </w:p>
        </w:tc>
        <w:tc>
          <w:tcPr>
            <w:tcW w:w="4590" w:type="dxa"/>
          </w:tcPr>
          <w:p w14:paraId="54AE98C7" w14:textId="77777777" w:rsidR="009B42E4" w:rsidRDefault="009B42E4" w:rsidP="009B42E4">
            <w:pPr>
              <w:spacing w:before="60" w:after="60"/>
              <w:jc w:val="both"/>
              <w:rPr>
                <w:rFonts w:ascii="Calibri" w:hAnsi="Calibri" w:cs="Arial"/>
                <w:sz w:val="16"/>
                <w:szCs w:val="16"/>
                <w:lang w:val="en-GB"/>
              </w:rPr>
            </w:pPr>
            <w:r>
              <w:rPr>
                <w:rFonts w:ascii="Calibri" w:hAnsi="Calibri" w:cs="Arial"/>
                <w:sz w:val="16"/>
                <w:szCs w:val="16"/>
                <w:lang w:val="en-GB"/>
              </w:rPr>
              <w:t>Check that it is based on the manufacturer’s instruction and that it includes:</w:t>
            </w:r>
          </w:p>
          <w:p w14:paraId="4927FAFC" w14:textId="77777777" w:rsidR="009B42E4" w:rsidRDefault="009B42E4" w:rsidP="009B42E4">
            <w:pPr>
              <w:numPr>
                <w:ilvl w:val="0"/>
                <w:numId w:val="1"/>
              </w:numPr>
              <w:spacing w:before="60" w:after="60"/>
              <w:jc w:val="both"/>
              <w:rPr>
                <w:rFonts w:ascii="Calibri" w:hAnsi="Calibri" w:cs="Arial"/>
                <w:sz w:val="16"/>
                <w:szCs w:val="16"/>
                <w:lang w:val="en-GB"/>
              </w:rPr>
            </w:pPr>
            <w:r>
              <w:rPr>
                <w:rFonts w:ascii="Calibri" w:hAnsi="Calibri" w:cs="Arial"/>
                <w:sz w:val="16"/>
                <w:szCs w:val="16"/>
                <w:lang w:val="en-GB"/>
              </w:rPr>
              <w:t>An oil-consumption monitoring programme</w:t>
            </w:r>
          </w:p>
          <w:p w14:paraId="1DD47695" w14:textId="77777777" w:rsidR="009B42E4" w:rsidRDefault="009B42E4" w:rsidP="009B42E4">
            <w:pPr>
              <w:numPr>
                <w:ilvl w:val="0"/>
                <w:numId w:val="1"/>
              </w:numPr>
              <w:spacing w:before="60" w:after="60"/>
              <w:jc w:val="both"/>
              <w:rPr>
                <w:rFonts w:ascii="Calibri" w:hAnsi="Calibri" w:cs="Arial"/>
                <w:sz w:val="16"/>
                <w:szCs w:val="16"/>
                <w:lang w:val="en-GB"/>
              </w:rPr>
            </w:pPr>
            <w:r>
              <w:rPr>
                <w:rFonts w:ascii="Calibri" w:hAnsi="Calibri" w:cs="Arial"/>
                <w:sz w:val="16"/>
                <w:szCs w:val="16"/>
                <w:lang w:val="en-GB"/>
              </w:rPr>
              <w:t>An engine oil analysis programme (if recommended by the manufacturer)</w:t>
            </w:r>
          </w:p>
          <w:p w14:paraId="7AD5EE38" w14:textId="77777777" w:rsidR="009B42E4" w:rsidRDefault="009B42E4" w:rsidP="009B42E4">
            <w:pPr>
              <w:numPr>
                <w:ilvl w:val="0"/>
                <w:numId w:val="1"/>
              </w:numPr>
              <w:spacing w:before="60" w:after="60"/>
              <w:jc w:val="both"/>
              <w:rPr>
                <w:rFonts w:ascii="Calibri" w:hAnsi="Calibri" w:cs="Arial"/>
                <w:sz w:val="16"/>
                <w:szCs w:val="16"/>
                <w:lang w:val="en-GB"/>
              </w:rPr>
            </w:pPr>
            <w:r>
              <w:rPr>
                <w:rFonts w:ascii="Calibri" w:hAnsi="Calibri" w:cs="Arial"/>
                <w:sz w:val="16"/>
                <w:szCs w:val="16"/>
                <w:lang w:val="en-GB"/>
              </w:rPr>
              <w:lastRenderedPageBreak/>
              <w:t>Engine condition monitoring, based on a set of parameters being monitored; The monitoring process should be formalised.</w:t>
            </w:r>
          </w:p>
        </w:tc>
        <w:tc>
          <w:tcPr>
            <w:tcW w:w="1260" w:type="dxa"/>
          </w:tcPr>
          <w:p w14:paraId="7C20CE1B" w14:textId="77777777" w:rsidR="009B42E4" w:rsidRPr="00603EBE" w:rsidRDefault="009B42E4" w:rsidP="009B42E4">
            <w:pPr>
              <w:spacing w:before="60" w:after="60"/>
              <w:rPr>
                <w:rFonts w:ascii="Calibri" w:hAnsi="Calibri" w:cs="Arial"/>
                <w:sz w:val="16"/>
                <w:szCs w:val="16"/>
                <w:lang w:val="en-GB"/>
              </w:rPr>
            </w:pPr>
          </w:p>
        </w:tc>
        <w:tc>
          <w:tcPr>
            <w:tcW w:w="720" w:type="dxa"/>
          </w:tcPr>
          <w:p w14:paraId="661EE73A"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43389828"/>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4A9980A0"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592325758"/>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7DE84AD2"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769380638"/>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170ADDB8" w14:textId="538B4C2E" w:rsidR="009B42E4" w:rsidRPr="007D68BB" w:rsidRDefault="008B28C3" w:rsidP="009B42E4">
            <w:pPr>
              <w:spacing w:before="60" w:after="60"/>
              <w:rPr>
                <w:rFonts w:ascii="Calibri" w:hAnsi="Calibri" w:cs="Arial"/>
                <w:b/>
                <w:sz w:val="16"/>
                <w:szCs w:val="16"/>
                <w:lang w:val="en-GB"/>
              </w:rPr>
            </w:pPr>
            <w:sdt>
              <w:sdtPr>
                <w:rPr>
                  <w:rFonts w:ascii="Calibri" w:hAnsi="Calibri" w:cs="Arial"/>
                  <w:sz w:val="16"/>
                  <w:szCs w:val="16"/>
                  <w:lang w:val="en-GB"/>
                </w:rPr>
                <w:id w:val="-1964191678"/>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16E8A08E" w14:textId="77777777" w:rsidR="009B42E4" w:rsidRPr="00603EBE" w:rsidRDefault="009B42E4" w:rsidP="009B42E4">
            <w:pPr>
              <w:spacing w:before="60" w:after="60"/>
              <w:rPr>
                <w:rFonts w:ascii="Calibri" w:hAnsi="Calibri" w:cs="Arial"/>
                <w:sz w:val="16"/>
                <w:szCs w:val="16"/>
                <w:lang w:val="en-GB"/>
              </w:rPr>
            </w:pPr>
          </w:p>
        </w:tc>
      </w:tr>
      <w:tr w:rsidR="009B42E4" w:rsidRPr="008557C5" w14:paraId="74DE8A18" w14:textId="77777777" w:rsidTr="00D0407F">
        <w:tc>
          <w:tcPr>
            <w:tcW w:w="478" w:type="dxa"/>
            <w:shd w:val="clear" w:color="auto" w:fill="auto"/>
          </w:tcPr>
          <w:p w14:paraId="1358B927" w14:textId="77777777" w:rsidR="009B42E4" w:rsidRPr="00D0407F" w:rsidRDefault="009B42E4" w:rsidP="009B42E4">
            <w:pPr>
              <w:pStyle w:val="ListParagraph"/>
              <w:numPr>
                <w:ilvl w:val="0"/>
                <w:numId w:val="5"/>
              </w:numPr>
              <w:jc w:val="both"/>
              <w:rPr>
                <w:rFonts w:ascii="Calibri" w:hAnsi="Calibri" w:cs="Arial"/>
                <w:b/>
                <w:bCs/>
                <w:sz w:val="16"/>
                <w:szCs w:val="16"/>
              </w:rPr>
            </w:pPr>
          </w:p>
        </w:tc>
        <w:tc>
          <w:tcPr>
            <w:tcW w:w="1890" w:type="dxa"/>
            <w:shd w:val="clear" w:color="auto" w:fill="auto"/>
          </w:tcPr>
          <w:p w14:paraId="1FADC11D" w14:textId="05FB437D"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rPr>
              <w:t>SPA.SET-IMC.105(b)(2)</w:t>
            </w:r>
          </w:p>
        </w:tc>
        <w:tc>
          <w:tcPr>
            <w:tcW w:w="4320" w:type="dxa"/>
            <w:shd w:val="clear" w:color="auto" w:fill="D9D9D9"/>
          </w:tcPr>
          <w:p w14:paraId="67D626E9" w14:textId="77777777" w:rsidR="009B42E4" w:rsidRPr="000A6CF5" w:rsidRDefault="009B42E4" w:rsidP="009B42E4">
            <w:pPr>
              <w:autoSpaceDE w:val="0"/>
              <w:autoSpaceDN w:val="0"/>
              <w:adjustRightInd w:val="0"/>
              <w:jc w:val="both"/>
              <w:rPr>
                <w:rFonts w:ascii="Calibri" w:hAnsi="Calibri" w:cs="Arial"/>
                <w:sz w:val="16"/>
                <w:szCs w:val="16"/>
                <w:lang w:val="en-GB"/>
              </w:rPr>
            </w:pPr>
            <w:r w:rsidRPr="000A6CF5">
              <w:rPr>
                <w:rFonts w:ascii="Calibri" w:hAnsi="Calibri" w:cs="Arial"/>
                <w:sz w:val="16"/>
                <w:szCs w:val="16"/>
                <w:lang w:val="en-GB"/>
              </w:rPr>
              <w:t>(2) a propulsion and associated systems' reliability programme;</w:t>
            </w:r>
          </w:p>
        </w:tc>
        <w:tc>
          <w:tcPr>
            <w:tcW w:w="4590" w:type="dxa"/>
          </w:tcPr>
          <w:p w14:paraId="1D9FAD63" w14:textId="77777777" w:rsidR="009B42E4" w:rsidRDefault="009B42E4" w:rsidP="009B42E4">
            <w:pPr>
              <w:spacing w:before="60" w:after="60"/>
              <w:jc w:val="both"/>
              <w:rPr>
                <w:rFonts w:ascii="Calibri" w:hAnsi="Calibri" w:cs="Arial"/>
                <w:sz w:val="16"/>
                <w:szCs w:val="16"/>
                <w:lang w:val="en-GB"/>
              </w:rPr>
            </w:pPr>
            <w:r>
              <w:rPr>
                <w:rFonts w:ascii="Calibri" w:hAnsi="Calibri" w:cs="Arial"/>
                <w:sz w:val="16"/>
                <w:szCs w:val="16"/>
                <w:lang w:val="en-GB"/>
              </w:rPr>
              <w:t>It</w:t>
            </w:r>
            <w:r w:rsidRPr="00450DF3">
              <w:rPr>
                <w:rFonts w:ascii="Calibri" w:hAnsi="Calibri" w:cs="Arial"/>
                <w:sz w:val="16"/>
                <w:szCs w:val="16"/>
                <w:lang w:val="en-GB"/>
              </w:rPr>
              <w:t xml:space="preserve"> should include, as a minimum, the </w:t>
            </w:r>
            <w:r w:rsidRPr="00450DF3">
              <w:rPr>
                <w:rFonts w:ascii="Calibri" w:hAnsi="Calibri" w:cs="Arial"/>
                <w:sz w:val="16"/>
                <w:szCs w:val="16"/>
                <w:u w:val="single"/>
                <w:lang w:val="en-GB"/>
              </w:rPr>
              <w:t>engine hours flown</w:t>
            </w:r>
            <w:r w:rsidRPr="00450DF3">
              <w:rPr>
                <w:rFonts w:ascii="Calibri" w:hAnsi="Calibri" w:cs="Arial"/>
                <w:sz w:val="16"/>
                <w:szCs w:val="16"/>
                <w:lang w:val="en-GB"/>
              </w:rPr>
              <w:t xml:space="preserve"> in the</w:t>
            </w:r>
            <w:r>
              <w:rPr>
                <w:rFonts w:ascii="Calibri" w:hAnsi="Calibri" w:cs="Arial"/>
                <w:sz w:val="16"/>
                <w:szCs w:val="16"/>
                <w:lang w:val="en-GB"/>
              </w:rPr>
              <w:t xml:space="preserve"> </w:t>
            </w:r>
            <w:r w:rsidRPr="00450DF3">
              <w:rPr>
                <w:rFonts w:ascii="Calibri" w:hAnsi="Calibri" w:cs="Arial"/>
                <w:sz w:val="16"/>
                <w:szCs w:val="16"/>
                <w:lang w:val="en-GB"/>
              </w:rPr>
              <w:t xml:space="preserve">period, the </w:t>
            </w:r>
            <w:r w:rsidRPr="00450DF3">
              <w:rPr>
                <w:rFonts w:ascii="Calibri" w:hAnsi="Calibri" w:cs="Arial"/>
                <w:sz w:val="16"/>
                <w:szCs w:val="16"/>
                <w:u w:val="single"/>
                <w:lang w:val="en-GB"/>
              </w:rPr>
              <w:t>power loss rate for all causes</w:t>
            </w:r>
            <w:r w:rsidRPr="00450DF3">
              <w:rPr>
                <w:rFonts w:ascii="Calibri" w:hAnsi="Calibri" w:cs="Arial"/>
                <w:sz w:val="16"/>
                <w:szCs w:val="16"/>
                <w:lang w:val="en-GB"/>
              </w:rPr>
              <w:t xml:space="preserve">, and the </w:t>
            </w:r>
            <w:r w:rsidRPr="00450DF3">
              <w:rPr>
                <w:rFonts w:ascii="Calibri" w:hAnsi="Calibri" w:cs="Arial"/>
                <w:sz w:val="16"/>
                <w:szCs w:val="16"/>
                <w:u w:val="single"/>
                <w:lang w:val="en-GB"/>
              </w:rPr>
              <w:t>engine removal rate</w:t>
            </w:r>
            <w:r w:rsidRPr="00450DF3">
              <w:rPr>
                <w:rFonts w:ascii="Calibri" w:hAnsi="Calibri" w:cs="Arial"/>
                <w:sz w:val="16"/>
                <w:szCs w:val="16"/>
                <w:lang w:val="en-GB"/>
              </w:rPr>
              <w:t>, both rates on an annual</w:t>
            </w:r>
            <w:r>
              <w:rPr>
                <w:rFonts w:ascii="Calibri" w:hAnsi="Calibri" w:cs="Arial"/>
                <w:sz w:val="16"/>
                <w:szCs w:val="16"/>
                <w:lang w:val="en-GB"/>
              </w:rPr>
              <w:t xml:space="preserve"> </w:t>
            </w:r>
            <w:r w:rsidRPr="00450DF3">
              <w:rPr>
                <w:rFonts w:ascii="Calibri" w:hAnsi="Calibri" w:cs="Arial"/>
                <w:sz w:val="16"/>
                <w:szCs w:val="16"/>
                <w:lang w:val="en-GB"/>
              </w:rPr>
              <w:t xml:space="preserve">basis, as well as </w:t>
            </w:r>
            <w:r w:rsidRPr="00450DF3">
              <w:rPr>
                <w:rFonts w:ascii="Calibri" w:hAnsi="Calibri" w:cs="Arial"/>
                <w:sz w:val="16"/>
                <w:szCs w:val="16"/>
                <w:u w:val="single"/>
                <w:lang w:val="en-GB"/>
              </w:rPr>
              <w:t>reports</w:t>
            </w:r>
            <w:r w:rsidRPr="00450DF3">
              <w:rPr>
                <w:rFonts w:ascii="Calibri" w:hAnsi="Calibri" w:cs="Arial"/>
                <w:sz w:val="16"/>
                <w:szCs w:val="16"/>
                <w:lang w:val="en-GB"/>
              </w:rPr>
              <w:t xml:space="preserve"> with the operational context focusing on critical events. </w:t>
            </w:r>
          </w:p>
          <w:p w14:paraId="11CB624B" w14:textId="77777777" w:rsidR="009B42E4" w:rsidRDefault="009B42E4" w:rsidP="009B42E4">
            <w:pPr>
              <w:spacing w:before="60" w:after="60"/>
              <w:jc w:val="both"/>
              <w:rPr>
                <w:rFonts w:ascii="Calibri" w:hAnsi="Calibri" w:cs="Arial"/>
                <w:sz w:val="16"/>
                <w:szCs w:val="16"/>
                <w:lang w:val="en-GB"/>
              </w:rPr>
            </w:pPr>
            <w:r w:rsidRPr="00450DF3">
              <w:rPr>
                <w:rFonts w:ascii="Calibri" w:hAnsi="Calibri" w:cs="Arial"/>
                <w:sz w:val="16"/>
                <w:szCs w:val="16"/>
                <w:lang w:val="en-GB"/>
              </w:rPr>
              <w:t>These reports</w:t>
            </w:r>
            <w:r>
              <w:rPr>
                <w:rFonts w:ascii="Calibri" w:hAnsi="Calibri" w:cs="Arial"/>
                <w:sz w:val="16"/>
                <w:szCs w:val="16"/>
                <w:lang w:val="en-GB"/>
              </w:rPr>
              <w:t xml:space="preserve"> </w:t>
            </w:r>
            <w:r w:rsidRPr="00450DF3">
              <w:rPr>
                <w:rFonts w:ascii="Calibri" w:hAnsi="Calibri" w:cs="Arial"/>
                <w:sz w:val="16"/>
                <w:szCs w:val="16"/>
                <w:lang w:val="en-GB"/>
              </w:rPr>
              <w:t>should be communicated to the TC holder and the competent authority.</w:t>
            </w:r>
          </w:p>
        </w:tc>
        <w:tc>
          <w:tcPr>
            <w:tcW w:w="1260" w:type="dxa"/>
          </w:tcPr>
          <w:p w14:paraId="42869AFB" w14:textId="77777777" w:rsidR="009B42E4" w:rsidRPr="00603EBE" w:rsidRDefault="009B42E4" w:rsidP="009B42E4">
            <w:pPr>
              <w:spacing w:before="60" w:after="60"/>
              <w:rPr>
                <w:rFonts w:ascii="Calibri" w:hAnsi="Calibri" w:cs="Arial"/>
                <w:sz w:val="16"/>
                <w:szCs w:val="16"/>
                <w:lang w:val="en-GB"/>
              </w:rPr>
            </w:pPr>
          </w:p>
        </w:tc>
        <w:tc>
          <w:tcPr>
            <w:tcW w:w="720" w:type="dxa"/>
          </w:tcPr>
          <w:p w14:paraId="75319A57"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18340868"/>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0AFAF5F8"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501491626"/>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58BAD008"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239368498"/>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6339D4D7" w14:textId="11CBB1CE" w:rsidR="009B42E4" w:rsidRPr="007D68BB" w:rsidRDefault="008B28C3" w:rsidP="009B42E4">
            <w:pPr>
              <w:spacing w:before="60" w:after="60"/>
              <w:rPr>
                <w:rFonts w:ascii="Calibri" w:hAnsi="Calibri" w:cs="Arial"/>
                <w:b/>
                <w:sz w:val="16"/>
                <w:szCs w:val="16"/>
                <w:lang w:val="en-GB"/>
              </w:rPr>
            </w:pPr>
            <w:sdt>
              <w:sdtPr>
                <w:rPr>
                  <w:rFonts w:ascii="Calibri" w:hAnsi="Calibri" w:cs="Arial"/>
                  <w:sz w:val="16"/>
                  <w:szCs w:val="16"/>
                  <w:lang w:val="en-GB"/>
                </w:rPr>
                <w:id w:val="789482400"/>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3CA72FB8" w14:textId="77777777" w:rsidR="009B42E4" w:rsidRPr="00603EBE" w:rsidRDefault="009B42E4" w:rsidP="009B42E4">
            <w:pPr>
              <w:spacing w:before="60" w:after="60"/>
              <w:rPr>
                <w:rFonts w:ascii="Calibri" w:hAnsi="Calibri" w:cs="Arial"/>
                <w:sz w:val="16"/>
                <w:szCs w:val="16"/>
                <w:lang w:val="en-GB"/>
              </w:rPr>
            </w:pPr>
          </w:p>
        </w:tc>
      </w:tr>
      <w:tr w:rsidR="008C6021" w:rsidRPr="008557C5" w14:paraId="6B977F27" w14:textId="77777777" w:rsidTr="005224E0">
        <w:tc>
          <w:tcPr>
            <w:tcW w:w="478" w:type="dxa"/>
            <w:shd w:val="clear" w:color="auto" w:fill="5B9BD5" w:themeFill="accent5"/>
          </w:tcPr>
          <w:p w14:paraId="327D2D4B" w14:textId="77777777" w:rsidR="008C6021" w:rsidRDefault="008C6021" w:rsidP="008A2FF0">
            <w:pPr>
              <w:spacing w:before="60" w:after="60"/>
              <w:rPr>
                <w:rFonts w:ascii="Calibri" w:hAnsi="Calibri" w:cs="Arial"/>
                <w:b/>
                <w:sz w:val="16"/>
                <w:szCs w:val="16"/>
                <w:lang w:val="en-GB"/>
              </w:rPr>
            </w:pPr>
          </w:p>
        </w:tc>
        <w:tc>
          <w:tcPr>
            <w:tcW w:w="15660" w:type="dxa"/>
            <w:gridSpan w:val="6"/>
            <w:shd w:val="clear" w:color="auto" w:fill="5B9BD5" w:themeFill="accent5"/>
          </w:tcPr>
          <w:p w14:paraId="1864BC46" w14:textId="1EEE2E91" w:rsidR="008C6021" w:rsidRPr="008557C5" w:rsidRDefault="008C6021" w:rsidP="008A2FF0">
            <w:pPr>
              <w:spacing w:before="60" w:after="60"/>
              <w:rPr>
                <w:rFonts w:ascii="Calibri" w:hAnsi="Calibri" w:cs="Arial"/>
                <w:b/>
                <w:sz w:val="16"/>
                <w:szCs w:val="16"/>
                <w:lang w:val="en-GB"/>
              </w:rPr>
            </w:pPr>
            <w:r>
              <w:rPr>
                <w:rFonts w:ascii="Calibri" w:hAnsi="Calibri" w:cs="Arial"/>
                <w:b/>
                <w:sz w:val="16"/>
                <w:szCs w:val="16"/>
                <w:lang w:val="en-GB"/>
              </w:rPr>
              <w:t>Flight crew training/ composition</w:t>
            </w:r>
          </w:p>
        </w:tc>
      </w:tr>
      <w:tr w:rsidR="009B42E4" w:rsidRPr="00780E86" w14:paraId="0E981527" w14:textId="77777777" w:rsidTr="00D0407F">
        <w:tc>
          <w:tcPr>
            <w:tcW w:w="478" w:type="dxa"/>
            <w:shd w:val="clear" w:color="auto" w:fill="auto"/>
          </w:tcPr>
          <w:p w14:paraId="1B11268F" w14:textId="77777777" w:rsidR="009B42E4" w:rsidRPr="00D0407F" w:rsidRDefault="009B42E4" w:rsidP="009B42E4">
            <w:pPr>
              <w:pStyle w:val="ListParagraph"/>
              <w:numPr>
                <w:ilvl w:val="0"/>
                <w:numId w:val="6"/>
              </w:numPr>
              <w:jc w:val="both"/>
              <w:rPr>
                <w:rFonts w:ascii="Calibri" w:hAnsi="Calibri" w:cs="Arial"/>
                <w:b/>
                <w:bCs/>
                <w:sz w:val="16"/>
                <w:szCs w:val="16"/>
                <w:lang w:val="en-GB"/>
              </w:rPr>
            </w:pPr>
          </w:p>
        </w:tc>
        <w:tc>
          <w:tcPr>
            <w:tcW w:w="1890" w:type="dxa"/>
            <w:shd w:val="clear" w:color="auto" w:fill="auto"/>
          </w:tcPr>
          <w:p w14:paraId="2DF5DE13" w14:textId="4960A119"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lang w:val="en-GB"/>
              </w:rPr>
              <w:t>SPA.SET-IMC.105(c)</w:t>
            </w:r>
          </w:p>
          <w:p w14:paraId="4C554FC0" w14:textId="77777777"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lang w:val="en-GB"/>
              </w:rPr>
              <w:t>AMC1 SPA.SET-IMC.105(c)</w:t>
            </w:r>
          </w:p>
        </w:tc>
        <w:tc>
          <w:tcPr>
            <w:tcW w:w="4320" w:type="dxa"/>
            <w:shd w:val="clear" w:color="auto" w:fill="D9D9D9"/>
          </w:tcPr>
          <w:p w14:paraId="7FE15236" w14:textId="77777777" w:rsidR="009B42E4" w:rsidRPr="002C2145" w:rsidRDefault="009B42E4" w:rsidP="009B42E4">
            <w:pPr>
              <w:autoSpaceDE w:val="0"/>
              <w:autoSpaceDN w:val="0"/>
              <w:adjustRightInd w:val="0"/>
              <w:jc w:val="both"/>
              <w:rPr>
                <w:rFonts w:ascii="Calibri" w:hAnsi="Calibri" w:cs="Arial"/>
                <w:b/>
                <w:sz w:val="16"/>
                <w:szCs w:val="16"/>
                <w:u w:val="single"/>
                <w:lang w:val="en-GB"/>
              </w:rPr>
            </w:pPr>
            <w:r w:rsidRPr="002C2145">
              <w:rPr>
                <w:rFonts w:ascii="Calibri" w:hAnsi="Calibri" w:cs="Arial"/>
                <w:b/>
                <w:sz w:val="16"/>
                <w:szCs w:val="16"/>
                <w:u w:val="single"/>
                <w:lang w:val="en-GB"/>
              </w:rPr>
              <w:t>Flight crew training - conversion training:</w:t>
            </w:r>
          </w:p>
          <w:p w14:paraId="021BDD2E" w14:textId="77777777" w:rsidR="009B42E4" w:rsidRPr="002C2145" w:rsidRDefault="009B42E4" w:rsidP="009B42E4">
            <w:pPr>
              <w:autoSpaceDE w:val="0"/>
              <w:autoSpaceDN w:val="0"/>
              <w:adjustRightInd w:val="0"/>
              <w:jc w:val="both"/>
              <w:rPr>
                <w:rFonts w:ascii="Calibri" w:hAnsi="Calibri" w:cs="Arial"/>
                <w:sz w:val="16"/>
                <w:szCs w:val="16"/>
                <w:lang w:val="en-GB"/>
              </w:rPr>
            </w:pPr>
            <w:r w:rsidRPr="002C2145">
              <w:rPr>
                <w:rFonts w:ascii="Calibri" w:hAnsi="Calibri" w:cs="Arial"/>
                <w:sz w:val="16"/>
                <w:szCs w:val="16"/>
                <w:lang w:val="en-GB"/>
              </w:rPr>
              <w:t xml:space="preserve">Conversion training should </w:t>
            </w:r>
            <w:r>
              <w:rPr>
                <w:rFonts w:ascii="Calibri" w:hAnsi="Calibri" w:cs="Arial"/>
                <w:sz w:val="16"/>
                <w:szCs w:val="16"/>
                <w:lang w:val="en-GB"/>
              </w:rPr>
              <w:t xml:space="preserve"> </w:t>
            </w:r>
            <w:r w:rsidRPr="002C2145">
              <w:rPr>
                <w:rFonts w:ascii="Calibri" w:hAnsi="Calibri" w:cs="Arial"/>
                <w:sz w:val="16"/>
                <w:szCs w:val="16"/>
                <w:lang w:val="en-GB"/>
              </w:rPr>
              <w:t>include at least the following:</w:t>
            </w:r>
          </w:p>
          <w:p w14:paraId="0200CF0F" w14:textId="77777777" w:rsidR="009B42E4" w:rsidRPr="002C2145" w:rsidRDefault="009B42E4" w:rsidP="009B42E4">
            <w:pPr>
              <w:autoSpaceDE w:val="0"/>
              <w:autoSpaceDN w:val="0"/>
              <w:adjustRightInd w:val="0"/>
              <w:jc w:val="both"/>
              <w:rPr>
                <w:rFonts w:ascii="Calibri" w:hAnsi="Calibri" w:cs="Arial"/>
                <w:sz w:val="16"/>
                <w:szCs w:val="16"/>
                <w:lang w:val="en-GB"/>
              </w:rPr>
            </w:pPr>
            <w:r w:rsidRPr="002C2145">
              <w:rPr>
                <w:rFonts w:ascii="Calibri" w:hAnsi="Calibri" w:cs="Arial"/>
                <w:sz w:val="16"/>
                <w:szCs w:val="16"/>
                <w:lang w:val="en-GB"/>
              </w:rPr>
              <w:t xml:space="preserve">(1) </w:t>
            </w:r>
            <w:r w:rsidRPr="002C2145">
              <w:rPr>
                <w:rFonts w:ascii="Calibri" w:hAnsi="Calibri" w:cs="Arial"/>
                <w:sz w:val="16"/>
                <w:szCs w:val="16"/>
                <w:u w:val="single"/>
                <w:lang w:val="en-GB"/>
              </w:rPr>
              <w:t>normal procedures</w:t>
            </w:r>
            <w:r w:rsidRPr="002C2145">
              <w:rPr>
                <w:rFonts w:ascii="Calibri" w:hAnsi="Calibri" w:cs="Arial"/>
                <w:sz w:val="16"/>
                <w:szCs w:val="16"/>
                <w:lang w:val="en-GB"/>
              </w:rPr>
              <w:t>:</w:t>
            </w:r>
          </w:p>
          <w:p w14:paraId="74141F68" w14:textId="77777777" w:rsidR="009B42E4" w:rsidRPr="002C2145" w:rsidRDefault="009B42E4" w:rsidP="009B42E4">
            <w:pPr>
              <w:autoSpaceDE w:val="0"/>
              <w:autoSpaceDN w:val="0"/>
              <w:adjustRightInd w:val="0"/>
              <w:ind w:left="227"/>
              <w:jc w:val="both"/>
              <w:rPr>
                <w:rFonts w:ascii="Calibri" w:hAnsi="Calibri" w:cs="Arial"/>
                <w:sz w:val="16"/>
                <w:szCs w:val="16"/>
                <w:lang w:val="en-GB"/>
              </w:rPr>
            </w:pPr>
            <w:r w:rsidRPr="002C2145">
              <w:rPr>
                <w:rFonts w:ascii="Calibri" w:hAnsi="Calibri" w:cs="Arial"/>
                <w:sz w:val="16"/>
                <w:szCs w:val="16"/>
                <w:lang w:val="en-GB"/>
              </w:rPr>
              <w:t>(i) anti-icing and de-icing systems operation;</w:t>
            </w:r>
          </w:p>
          <w:p w14:paraId="4305C905" w14:textId="77777777" w:rsidR="009B42E4" w:rsidRPr="002C2145" w:rsidRDefault="009B42E4" w:rsidP="009B42E4">
            <w:pPr>
              <w:autoSpaceDE w:val="0"/>
              <w:autoSpaceDN w:val="0"/>
              <w:adjustRightInd w:val="0"/>
              <w:ind w:left="227"/>
              <w:jc w:val="both"/>
              <w:rPr>
                <w:rFonts w:ascii="Calibri" w:hAnsi="Calibri" w:cs="Arial"/>
                <w:sz w:val="16"/>
                <w:szCs w:val="16"/>
                <w:lang w:val="en-GB"/>
              </w:rPr>
            </w:pPr>
            <w:r w:rsidRPr="002C2145">
              <w:rPr>
                <w:rFonts w:ascii="Calibri" w:hAnsi="Calibri" w:cs="Arial"/>
                <w:sz w:val="16"/>
                <w:szCs w:val="16"/>
                <w:lang w:val="en-GB"/>
              </w:rPr>
              <w:t>(ii) navigation system procedures;</w:t>
            </w:r>
          </w:p>
          <w:p w14:paraId="4FFD9AE9" w14:textId="77777777" w:rsidR="009B42E4" w:rsidRPr="002C2145" w:rsidRDefault="009B42E4" w:rsidP="009B42E4">
            <w:pPr>
              <w:autoSpaceDE w:val="0"/>
              <w:autoSpaceDN w:val="0"/>
              <w:adjustRightInd w:val="0"/>
              <w:ind w:left="227"/>
              <w:jc w:val="both"/>
              <w:rPr>
                <w:rFonts w:ascii="Calibri" w:hAnsi="Calibri" w:cs="Arial"/>
                <w:sz w:val="16"/>
                <w:szCs w:val="16"/>
                <w:lang w:val="en-GB"/>
              </w:rPr>
            </w:pPr>
            <w:r w:rsidRPr="002C2145">
              <w:rPr>
                <w:rFonts w:ascii="Calibri" w:hAnsi="Calibri" w:cs="Arial"/>
                <w:sz w:val="16"/>
                <w:szCs w:val="16"/>
                <w:lang w:val="en-GB"/>
              </w:rPr>
              <w:t>(iii) radar positioning and vectoring, when available;</w:t>
            </w:r>
          </w:p>
          <w:p w14:paraId="4F2CAB2B" w14:textId="77777777" w:rsidR="009B42E4" w:rsidRPr="002C2145" w:rsidRDefault="009B42E4" w:rsidP="009B42E4">
            <w:pPr>
              <w:autoSpaceDE w:val="0"/>
              <w:autoSpaceDN w:val="0"/>
              <w:adjustRightInd w:val="0"/>
              <w:ind w:left="227"/>
              <w:jc w:val="both"/>
              <w:rPr>
                <w:rFonts w:ascii="Calibri" w:hAnsi="Calibri" w:cs="Arial"/>
                <w:sz w:val="16"/>
                <w:szCs w:val="16"/>
                <w:lang w:val="en-GB"/>
              </w:rPr>
            </w:pPr>
            <w:r w:rsidRPr="002C2145">
              <w:rPr>
                <w:rFonts w:ascii="Calibri" w:hAnsi="Calibri" w:cs="Arial"/>
                <w:sz w:val="16"/>
                <w:szCs w:val="16"/>
                <w:lang w:val="en-GB"/>
              </w:rPr>
              <w:t>(iv) use of radio altimeter; and</w:t>
            </w:r>
          </w:p>
          <w:p w14:paraId="7FAF783E" w14:textId="77777777" w:rsidR="009B42E4" w:rsidRPr="002C2145" w:rsidRDefault="009B42E4" w:rsidP="009B42E4">
            <w:pPr>
              <w:autoSpaceDE w:val="0"/>
              <w:autoSpaceDN w:val="0"/>
              <w:adjustRightInd w:val="0"/>
              <w:ind w:left="227"/>
              <w:jc w:val="both"/>
              <w:rPr>
                <w:rFonts w:ascii="Calibri" w:hAnsi="Calibri" w:cs="Arial"/>
                <w:sz w:val="16"/>
                <w:szCs w:val="16"/>
                <w:lang w:val="en-GB"/>
              </w:rPr>
            </w:pPr>
            <w:r w:rsidRPr="002C2145">
              <w:rPr>
                <w:rFonts w:ascii="Calibri" w:hAnsi="Calibri" w:cs="Arial"/>
                <w:sz w:val="16"/>
                <w:szCs w:val="16"/>
                <w:lang w:val="en-GB"/>
              </w:rPr>
              <w:t>(v) use of fuel control, displays interpretation;</w:t>
            </w:r>
          </w:p>
          <w:p w14:paraId="09A4EABF" w14:textId="77777777" w:rsidR="009B42E4" w:rsidRPr="002C2145" w:rsidRDefault="009B42E4" w:rsidP="009B42E4">
            <w:pPr>
              <w:autoSpaceDE w:val="0"/>
              <w:autoSpaceDN w:val="0"/>
              <w:adjustRightInd w:val="0"/>
              <w:jc w:val="both"/>
              <w:rPr>
                <w:rFonts w:ascii="Calibri" w:hAnsi="Calibri" w:cs="Arial"/>
                <w:sz w:val="16"/>
                <w:szCs w:val="16"/>
                <w:lang w:val="en-GB"/>
              </w:rPr>
            </w:pPr>
            <w:r w:rsidRPr="002C2145">
              <w:rPr>
                <w:rFonts w:ascii="Calibri" w:hAnsi="Calibri" w:cs="Arial"/>
                <w:sz w:val="16"/>
                <w:szCs w:val="16"/>
                <w:lang w:val="en-GB"/>
              </w:rPr>
              <w:t xml:space="preserve">(2) </w:t>
            </w:r>
            <w:r w:rsidRPr="002C2145">
              <w:rPr>
                <w:rFonts w:ascii="Calibri" w:hAnsi="Calibri" w:cs="Arial"/>
                <w:sz w:val="16"/>
                <w:szCs w:val="16"/>
                <w:u w:val="single"/>
                <w:lang w:val="en-GB"/>
              </w:rPr>
              <w:t>abnormal procedures</w:t>
            </w:r>
            <w:r w:rsidRPr="002C2145">
              <w:rPr>
                <w:rFonts w:ascii="Calibri" w:hAnsi="Calibri" w:cs="Arial"/>
                <w:sz w:val="16"/>
                <w:szCs w:val="16"/>
                <w:lang w:val="en-GB"/>
              </w:rPr>
              <w:t>:</w:t>
            </w:r>
          </w:p>
          <w:p w14:paraId="16CE5D8F" w14:textId="77777777" w:rsidR="009B42E4" w:rsidRPr="002C2145" w:rsidRDefault="009B42E4" w:rsidP="009B42E4">
            <w:pPr>
              <w:autoSpaceDE w:val="0"/>
              <w:autoSpaceDN w:val="0"/>
              <w:adjustRightInd w:val="0"/>
              <w:ind w:left="227"/>
              <w:jc w:val="both"/>
              <w:rPr>
                <w:rFonts w:ascii="Calibri" w:hAnsi="Calibri" w:cs="Arial"/>
                <w:sz w:val="16"/>
                <w:szCs w:val="16"/>
                <w:lang w:val="en-GB"/>
              </w:rPr>
            </w:pPr>
            <w:r w:rsidRPr="002C2145">
              <w:rPr>
                <w:rFonts w:ascii="Calibri" w:hAnsi="Calibri" w:cs="Arial"/>
                <w:sz w:val="16"/>
                <w:szCs w:val="16"/>
                <w:lang w:val="en-GB"/>
              </w:rPr>
              <w:t>(i) anti-icing and de-icing systems failures;</w:t>
            </w:r>
          </w:p>
          <w:p w14:paraId="05E7E4F6" w14:textId="77777777" w:rsidR="009B42E4" w:rsidRPr="002C2145" w:rsidRDefault="009B42E4" w:rsidP="009B42E4">
            <w:pPr>
              <w:autoSpaceDE w:val="0"/>
              <w:autoSpaceDN w:val="0"/>
              <w:adjustRightInd w:val="0"/>
              <w:ind w:left="227"/>
              <w:jc w:val="both"/>
              <w:rPr>
                <w:rFonts w:ascii="Calibri" w:hAnsi="Calibri" w:cs="Arial"/>
                <w:sz w:val="16"/>
                <w:szCs w:val="16"/>
                <w:lang w:val="en-GB"/>
              </w:rPr>
            </w:pPr>
            <w:r w:rsidRPr="002C2145">
              <w:rPr>
                <w:rFonts w:ascii="Calibri" w:hAnsi="Calibri" w:cs="Arial"/>
                <w:sz w:val="16"/>
                <w:szCs w:val="16"/>
                <w:lang w:val="en-GB"/>
              </w:rPr>
              <w:t>(ii) navigation system failures;</w:t>
            </w:r>
          </w:p>
          <w:p w14:paraId="2C4752B6" w14:textId="77777777" w:rsidR="009B42E4" w:rsidRPr="002C2145" w:rsidRDefault="009B42E4" w:rsidP="009B42E4">
            <w:pPr>
              <w:autoSpaceDE w:val="0"/>
              <w:autoSpaceDN w:val="0"/>
              <w:adjustRightInd w:val="0"/>
              <w:ind w:left="227"/>
              <w:jc w:val="both"/>
              <w:rPr>
                <w:rFonts w:ascii="Calibri" w:hAnsi="Calibri" w:cs="Arial"/>
                <w:sz w:val="16"/>
                <w:szCs w:val="16"/>
                <w:lang w:val="en-GB"/>
              </w:rPr>
            </w:pPr>
            <w:r w:rsidRPr="002C2145">
              <w:rPr>
                <w:rFonts w:ascii="Calibri" w:hAnsi="Calibri" w:cs="Arial"/>
                <w:sz w:val="16"/>
                <w:szCs w:val="16"/>
                <w:lang w:val="en-GB"/>
              </w:rPr>
              <w:t>(iii) pressurisation system failures;</w:t>
            </w:r>
          </w:p>
          <w:p w14:paraId="473CE370" w14:textId="77777777" w:rsidR="009B42E4" w:rsidRPr="002C2145" w:rsidRDefault="009B42E4" w:rsidP="009B42E4">
            <w:pPr>
              <w:autoSpaceDE w:val="0"/>
              <w:autoSpaceDN w:val="0"/>
              <w:adjustRightInd w:val="0"/>
              <w:ind w:left="227"/>
              <w:jc w:val="both"/>
              <w:rPr>
                <w:rFonts w:ascii="Calibri" w:hAnsi="Calibri" w:cs="Arial"/>
                <w:sz w:val="16"/>
                <w:szCs w:val="16"/>
                <w:lang w:val="en-GB"/>
              </w:rPr>
            </w:pPr>
            <w:r w:rsidRPr="002C2145">
              <w:rPr>
                <w:rFonts w:ascii="Calibri" w:hAnsi="Calibri" w:cs="Arial"/>
                <w:sz w:val="16"/>
                <w:szCs w:val="16"/>
                <w:lang w:val="en-GB"/>
              </w:rPr>
              <w:t>(iv) electrical system failures; and</w:t>
            </w:r>
          </w:p>
          <w:p w14:paraId="05EE18EE" w14:textId="77777777" w:rsidR="009B42E4" w:rsidRPr="002C2145" w:rsidRDefault="009B42E4" w:rsidP="009B42E4">
            <w:pPr>
              <w:autoSpaceDE w:val="0"/>
              <w:autoSpaceDN w:val="0"/>
              <w:adjustRightInd w:val="0"/>
              <w:ind w:left="227"/>
              <w:jc w:val="both"/>
              <w:rPr>
                <w:rFonts w:ascii="Calibri" w:hAnsi="Calibri" w:cs="Arial"/>
                <w:sz w:val="16"/>
                <w:szCs w:val="16"/>
                <w:lang w:val="en-GB"/>
              </w:rPr>
            </w:pPr>
            <w:r w:rsidRPr="002C2145">
              <w:rPr>
                <w:rFonts w:ascii="Calibri" w:hAnsi="Calibri" w:cs="Arial"/>
                <w:sz w:val="16"/>
                <w:szCs w:val="16"/>
                <w:lang w:val="en-GB"/>
              </w:rPr>
              <w:t>(v) engine-out descent in simulated IMC; and</w:t>
            </w:r>
          </w:p>
          <w:p w14:paraId="1A3F22C1" w14:textId="77777777" w:rsidR="009B42E4" w:rsidRPr="002C2145" w:rsidRDefault="009B42E4" w:rsidP="009B42E4">
            <w:pPr>
              <w:autoSpaceDE w:val="0"/>
              <w:autoSpaceDN w:val="0"/>
              <w:adjustRightInd w:val="0"/>
              <w:jc w:val="both"/>
              <w:rPr>
                <w:rFonts w:ascii="Calibri" w:hAnsi="Calibri" w:cs="Arial"/>
                <w:sz w:val="16"/>
                <w:szCs w:val="16"/>
                <w:lang w:val="en-GB"/>
              </w:rPr>
            </w:pPr>
            <w:r w:rsidRPr="002C2145">
              <w:rPr>
                <w:rFonts w:ascii="Calibri" w:hAnsi="Calibri" w:cs="Arial"/>
                <w:sz w:val="16"/>
                <w:szCs w:val="16"/>
                <w:lang w:val="en-GB"/>
              </w:rPr>
              <w:t xml:space="preserve">(3) </w:t>
            </w:r>
            <w:r w:rsidRPr="002C2145">
              <w:rPr>
                <w:rFonts w:ascii="Calibri" w:hAnsi="Calibri" w:cs="Arial"/>
                <w:sz w:val="16"/>
                <w:szCs w:val="16"/>
                <w:u w:val="single"/>
                <w:lang w:val="en-GB"/>
              </w:rPr>
              <w:t>emergency procedures</w:t>
            </w:r>
            <w:r w:rsidRPr="002C2145">
              <w:rPr>
                <w:rFonts w:ascii="Calibri" w:hAnsi="Calibri" w:cs="Arial"/>
                <w:sz w:val="16"/>
                <w:szCs w:val="16"/>
                <w:lang w:val="en-GB"/>
              </w:rPr>
              <w:t>:</w:t>
            </w:r>
          </w:p>
          <w:p w14:paraId="0324F3C0" w14:textId="77777777" w:rsidR="009B42E4" w:rsidRPr="002C2145" w:rsidRDefault="009B42E4" w:rsidP="009B42E4">
            <w:pPr>
              <w:autoSpaceDE w:val="0"/>
              <w:autoSpaceDN w:val="0"/>
              <w:adjustRightInd w:val="0"/>
              <w:ind w:left="227"/>
              <w:jc w:val="both"/>
              <w:rPr>
                <w:rFonts w:ascii="Calibri" w:hAnsi="Calibri" w:cs="Arial"/>
                <w:sz w:val="16"/>
                <w:szCs w:val="16"/>
                <w:lang w:val="en-GB"/>
              </w:rPr>
            </w:pPr>
            <w:r w:rsidRPr="002C2145">
              <w:rPr>
                <w:rFonts w:ascii="Calibri" w:hAnsi="Calibri" w:cs="Arial"/>
                <w:sz w:val="16"/>
                <w:szCs w:val="16"/>
                <w:lang w:val="en-GB"/>
              </w:rPr>
              <w:t>(i) engine failure shortly after take-off;</w:t>
            </w:r>
          </w:p>
          <w:p w14:paraId="3BA7B19E" w14:textId="77777777" w:rsidR="009B42E4" w:rsidRPr="002C2145" w:rsidRDefault="009B42E4" w:rsidP="009B42E4">
            <w:pPr>
              <w:autoSpaceDE w:val="0"/>
              <w:autoSpaceDN w:val="0"/>
              <w:adjustRightInd w:val="0"/>
              <w:ind w:left="227"/>
              <w:jc w:val="both"/>
              <w:rPr>
                <w:rFonts w:ascii="Calibri" w:hAnsi="Calibri" w:cs="Arial"/>
                <w:sz w:val="16"/>
                <w:szCs w:val="16"/>
                <w:lang w:val="en-GB"/>
              </w:rPr>
            </w:pPr>
            <w:r w:rsidRPr="002C2145">
              <w:rPr>
                <w:rFonts w:ascii="Calibri" w:hAnsi="Calibri" w:cs="Arial"/>
                <w:sz w:val="16"/>
                <w:szCs w:val="16"/>
                <w:lang w:val="en-GB"/>
              </w:rPr>
              <w:t>(ii) fuel system failures (e.g. fuel starvation);</w:t>
            </w:r>
          </w:p>
          <w:p w14:paraId="2B55BBF7" w14:textId="77777777" w:rsidR="009B42E4" w:rsidRPr="002C2145" w:rsidRDefault="009B42E4" w:rsidP="009B42E4">
            <w:pPr>
              <w:autoSpaceDE w:val="0"/>
              <w:autoSpaceDN w:val="0"/>
              <w:adjustRightInd w:val="0"/>
              <w:ind w:left="510" w:hanging="283"/>
              <w:jc w:val="both"/>
              <w:rPr>
                <w:rFonts w:ascii="Calibri" w:hAnsi="Calibri" w:cs="Arial"/>
                <w:sz w:val="16"/>
                <w:szCs w:val="16"/>
                <w:lang w:val="en-GB"/>
              </w:rPr>
            </w:pPr>
            <w:r w:rsidRPr="002C2145">
              <w:rPr>
                <w:rFonts w:ascii="Calibri" w:hAnsi="Calibri" w:cs="Arial"/>
                <w:sz w:val="16"/>
                <w:szCs w:val="16"/>
                <w:lang w:val="en-GB"/>
              </w:rPr>
              <w:t>(iii) engine failure other than the above: recognition of failure, symptoms, type of failure,</w:t>
            </w:r>
            <w:r>
              <w:rPr>
                <w:rFonts w:ascii="Calibri" w:hAnsi="Calibri" w:cs="Arial"/>
                <w:sz w:val="16"/>
                <w:szCs w:val="16"/>
                <w:lang w:val="en-GB"/>
              </w:rPr>
              <w:t xml:space="preserve"> </w:t>
            </w:r>
            <w:r w:rsidRPr="002C2145">
              <w:rPr>
                <w:rFonts w:ascii="Calibri" w:hAnsi="Calibri" w:cs="Arial"/>
                <w:sz w:val="16"/>
                <w:szCs w:val="16"/>
                <w:lang w:val="en-GB"/>
              </w:rPr>
              <w:t>measures to be taken, and consequences;</w:t>
            </w:r>
          </w:p>
          <w:p w14:paraId="1318BABD" w14:textId="77777777" w:rsidR="009B42E4" w:rsidRPr="002C2145" w:rsidRDefault="009B42E4" w:rsidP="009B42E4">
            <w:pPr>
              <w:autoSpaceDE w:val="0"/>
              <w:autoSpaceDN w:val="0"/>
              <w:adjustRightInd w:val="0"/>
              <w:ind w:left="227"/>
              <w:jc w:val="both"/>
              <w:rPr>
                <w:rFonts w:ascii="Calibri" w:hAnsi="Calibri" w:cs="Arial"/>
                <w:sz w:val="16"/>
                <w:szCs w:val="16"/>
                <w:lang w:val="en-GB"/>
              </w:rPr>
            </w:pPr>
            <w:r w:rsidRPr="002C2145">
              <w:rPr>
                <w:rFonts w:ascii="Calibri" w:hAnsi="Calibri" w:cs="Arial"/>
                <w:sz w:val="16"/>
                <w:szCs w:val="16"/>
                <w:lang w:val="en-GB"/>
              </w:rPr>
              <w:t>(iv) depressurisation; and</w:t>
            </w:r>
          </w:p>
          <w:p w14:paraId="36C0AD7E" w14:textId="77777777" w:rsidR="009B42E4" w:rsidRDefault="009B42E4" w:rsidP="009B42E4">
            <w:pPr>
              <w:autoSpaceDE w:val="0"/>
              <w:autoSpaceDN w:val="0"/>
              <w:adjustRightInd w:val="0"/>
              <w:ind w:left="227"/>
              <w:jc w:val="both"/>
              <w:rPr>
                <w:rFonts w:ascii="Calibri" w:hAnsi="Calibri" w:cs="Arial"/>
                <w:sz w:val="16"/>
                <w:szCs w:val="16"/>
                <w:lang w:val="en-GB"/>
              </w:rPr>
            </w:pPr>
            <w:r w:rsidRPr="002C2145">
              <w:rPr>
                <w:rFonts w:ascii="Calibri" w:hAnsi="Calibri" w:cs="Arial"/>
                <w:sz w:val="16"/>
                <w:szCs w:val="16"/>
                <w:lang w:val="en-GB"/>
              </w:rPr>
              <w:t>(v) engine restart procedures:</w:t>
            </w:r>
          </w:p>
          <w:p w14:paraId="18CC8388" w14:textId="77777777" w:rsidR="009B42E4" w:rsidRDefault="009B42E4" w:rsidP="009B42E4">
            <w:pPr>
              <w:autoSpaceDE w:val="0"/>
              <w:autoSpaceDN w:val="0"/>
              <w:adjustRightInd w:val="0"/>
              <w:ind w:left="510"/>
              <w:jc w:val="both"/>
              <w:rPr>
                <w:rFonts w:ascii="Calibri" w:hAnsi="Calibri" w:cs="Arial"/>
                <w:sz w:val="16"/>
                <w:szCs w:val="16"/>
                <w:lang w:val="en-GB"/>
              </w:rPr>
            </w:pPr>
            <w:r w:rsidRPr="002C2145">
              <w:rPr>
                <w:rFonts w:ascii="Calibri" w:hAnsi="Calibri" w:cs="Arial"/>
                <w:sz w:val="16"/>
                <w:szCs w:val="16"/>
                <w:lang w:val="en-GB"/>
              </w:rPr>
              <w:t>(A) choice of an aerodrome or landing site; and</w:t>
            </w:r>
          </w:p>
          <w:p w14:paraId="78DEBA31" w14:textId="77777777" w:rsidR="009B42E4" w:rsidRPr="002C2145" w:rsidRDefault="009B42E4" w:rsidP="009B42E4">
            <w:pPr>
              <w:autoSpaceDE w:val="0"/>
              <w:autoSpaceDN w:val="0"/>
              <w:adjustRightInd w:val="0"/>
              <w:ind w:left="510"/>
              <w:jc w:val="both"/>
              <w:rPr>
                <w:rFonts w:ascii="Calibri" w:hAnsi="Calibri" w:cs="Arial"/>
                <w:sz w:val="16"/>
                <w:szCs w:val="16"/>
                <w:lang w:val="en-GB"/>
              </w:rPr>
            </w:pPr>
            <w:r w:rsidRPr="002C2145">
              <w:rPr>
                <w:rFonts w:ascii="Calibri" w:hAnsi="Calibri" w:cs="Arial"/>
                <w:sz w:val="16"/>
                <w:szCs w:val="16"/>
                <w:lang w:val="en-GB"/>
              </w:rPr>
              <w:t>(B) use of an area navigation system;</w:t>
            </w:r>
          </w:p>
          <w:p w14:paraId="1399D613" w14:textId="77777777" w:rsidR="009B42E4" w:rsidRPr="002C2145" w:rsidRDefault="009B42E4" w:rsidP="009B42E4">
            <w:pPr>
              <w:autoSpaceDE w:val="0"/>
              <w:autoSpaceDN w:val="0"/>
              <w:adjustRightInd w:val="0"/>
              <w:ind w:left="227"/>
              <w:jc w:val="both"/>
              <w:rPr>
                <w:rFonts w:ascii="Calibri" w:hAnsi="Calibri" w:cs="Arial"/>
                <w:sz w:val="16"/>
                <w:szCs w:val="16"/>
                <w:lang w:val="en-GB"/>
              </w:rPr>
            </w:pPr>
            <w:r w:rsidRPr="002C2145">
              <w:rPr>
                <w:rFonts w:ascii="Calibri" w:hAnsi="Calibri" w:cs="Arial"/>
                <w:sz w:val="16"/>
                <w:szCs w:val="16"/>
                <w:lang w:val="en-GB"/>
              </w:rPr>
              <w:t>(vi) air traffic controller (ATCO) communications;</w:t>
            </w:r>
          </w:p>
          <w:p w14:paraId="0FB65C84" w14:textId="77777777" w:rsidR="009B42E4" w:rsidRPr="002C2145" w:rsidRDefault="009B42E4" w:rsidP="009B42E4">
            <w:pPr>
              <w:autoSpaceDE w:val="0"/>
              <w:autoSpaceDN w:val="0"/>
              <w:adjustRightInd w:val="0"/>
              <w:ind w:left="227"/>
              <w:jc w:val="both"/>
              <w:rPr>
                <w:rFonts w:ascii="Calibri" w:hAnsi="Calibri" w:cs="Arial"/>
                <w:sz w:val="16"/>
                <w:szCs w:val="16"/>
                <w:lang w:val="en-GB"/>
              </w:rPr>
            </w:pPr>
            <w:r w:rsidRPr="002C2145">
              <w:rPr>
                <w:rFonts w:ascii="Calibri" w:hAnsi="Calibri" w:cs="Arial"/>
                <w:sz w:val="16"/>
                <w:szCs w:val="16"/>
                <w:lang w:val="en-GB"/>
              </w:rPr>
              <w:t>(vii) use of radar positioning and vectoring (when available);</w:t>
            </w:r>
          </w:p>
          <w:p w14:paraId="6207DD9D" w14:textId="77777777" w:rsidR="009B42E4" w:rsidRPr="002C2145" w:rsidRDefault="009B42E4" w:rsidP="009B42E4">
            <w:pPr>
              <w:autoSpaceDE w:val="0"/>
              <w:autoSpaceDN w:val="0"/>
              <w:adjustRightInd w:val="0"/>
              <w:ind w:left="227"/>
              <w:jc w:val="both"/>
              <w:rPr>
                <w:rFonts w:ascii="Calibri" w:hAnsi="Calibri" w:cs="Arial"/>
                <w:sz w:val="16"/>
                <w:szCs w:val="16"/>
                <w:lang w:val="en-GB"/>
              </w:rPr>
            </w:pPr>
            <w:r w:rsidRPr="002C2145">
              <w:rPr>
                <w:rFonts w:ascii="Calibri" w:hAnsi="Calibri" w:cs="Arial"/>
                <w:sz w:val="16"/>
                <w:szCs w:val="16"/>
                <w:lang w:val="en-GB"/>
              </w:rPr>
              <w:t>(viii) use of radio altimeter; and</w:t>
            </w:r>
          </w:p>
          <w:p w14:paraId="62CDA993" w14:textId="77777777" w:rsidR="009B42E4" w:rsidRPr="00780E86" w:rsidRDefault="009B42E4" w:rsidP="009B42E4">
            <w:pPr>
              <w:autoSpaceDE w:val="0"/>
              <w:autoSpaceDN w:val="0"/>
              <w:adjustRightInd w:val="0"/>
              <w:ind w:left="510" w:hanging="283"/>
              <w:jc w:val="both"/>
              <w:rPr>
                <w:rFonts w:ascii="Calibri" w:hAnsi="Calibri" w:cs="Arial"/>
                <w:sz w:val="16"/>
                <w:szCs w:val="16"/>
                <w:lang w:val="en-GB"/>
              </w:rPr>
            </w:pPr>
            <w:r w:rsidRPr="002C2145">
              <w:rPr>
                <w:rFonts w:ascii="Calibri" w:hAnsi="Calibri" w:cs="Arial"/>
                <w:sz w:val="16"/>
                <w:szCs w:val="16"/>
                <w:lang w:val="en-GB"/>
              </w:rPr>
              <w:lastRenderedPageBreak/>
              <w:t>(ix) practice of the forced landing procedure until touchdown in simulated IMC, with zero</w:t>
            </w:r>
            <w:r>
              <w:rPr>
                <w:rFonts w:ascii="Calibri" w:hAnsi="Calibri" w:cs="Arial"/>
                <w:sz w:val="16"/>
                <w:szCs w:val="16"/>
                <w:lang w:val="en-GB"/>
              </w:rPr>
              <w:t xml:space="preserve"> </w:t>
            </w:r>
            <w:r w:rsidRPr="002C2145">
              <w:rPr>
                <w:rFonts w:ascii="Calibri" w:hAnsi="Calibri" w:cs="Arial"/>
                <w:sz w:val="16"/>
                <w:szCs w:val="16"/>
                <w:lang w:val="en-GB"/>
              </w:rPr>
              <w:t>thrust set, and operating with simulated emergency electrical power.</w:t>
            </w:r>
          </w:p>
        </w:tc>
        <w:tc>
          <w:tcPr>
            <w:tcW w:w="4590" w:type="dxa"/>
          </w:tcPr>
          <w:p w14:paraId="06EF4891" w14:textId="77777777" w:rsidR="009B42E4" w:rsidRPr="00780E86" w:rsidRDefault="009B42E4" w:rsidP="009B42E4">
            <w:pPr>
              <w:spacing w:before="60" w:after="60"/>
              <w:jc w:val="both"/>
              <w:rPr>
                <w:rFonts w:ascii="Calibri" w:hAnsi="Calibri" w:cs="Arial"/>
                <w:sz w:val="16"/>
                <w:szCs w:val="16"/>
                <w:lang w:val="en-GB"/>
              </w:rPr>
            </w:pPr>
          </w:p>
        </w:tc>
        <w:tc>
          <w:tcPr>
            <w:tcW w:w="1260" w:type="dxa"/>
          </w:tcPr>
          <w:p w14:paraId="24BFA630" w14:textId="77777777" w:rsidR="009B42E4" w:rsidRPr="00603EBE" w:rsidRDefault="009B42E4" w:rsidP="009B42E4">
            <w:pPr>
              <w:spacing w:before="60" w:after="60"/>
              <w:rPr>
                <w:rFonts w:ascii="Calibri" w:hAnsi="Calibri" w:cs="Arial"/>
                <w:sz w:val="16"/>
                <w:szCs w:val="16"/>
                <w:lang w:val="en-GB"/>
              </w:rPr>
            </w:pPr>
          </w:p>
        </w:tc>
        <w:tc>
          <w:tcPr>
            <w:tcW w:w="720" w:type="dxa"/>
          </w:tcPr>
          <w:p w14:paraId="38A34AB1"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766112082"/>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6B753F11"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836458123"/>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0C01560E"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51965502"/>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0FFC8917" w14:textId="2A4F19B3" w:rsidR="009B42E4" w:rsidRPr="007D68BB" w:rsidRDefault="008B28C3" w:rsidP="009B42E4">
            <w:pPr>
              <w:spacing w:before="60" w:after="60"/>
              <w:rPr>
                <w:rFonts w:ascii="Calibri" w:hAnsi="Calibri" w:cs="Arial"/>
                <w:b/>
                <w:sz w:val="16"/>
                <w:szCs w:val="16"/>
                <w:lang w:val="en-GB"/>
              </w:rPr>
            </w:pPr>
            <w:sdt>
              <w:sdtPr>
                <w:rPr>
                  <w:rFonts w:ascii="Calibri" w:hAnsi="Calibri" w:cs="Arial"/>
                  <w:sz w:val="16"/>
                  <w:szCs w:val="16"/>
                  <w:lang w:val="en-GB"/>
                </w:rPr>
                <w:id w:val="669844075"/>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6624031B" w14:textId="77777777" w:rsidR="009B42E4" w:rsidRPr="00603EBE" w:rsidRDefault="009B42E4" w:rsidP="009B42E4">
            <w:pPr>
              <w:spacing w:before="60" w:after="60"/>
              <w:rPr>
                <w:rFonts w:ascii="Calibri" w:hAnsi="Calibri" w:cs="Arial"/>
                <w:sz w:val="16"/>
                <w:szCs w:val="16"/>
                <w:lang w:val="en-GB"/>
              </w:rPr>
            </w:pPr>
          </w:p>
        </w:tc>
      </w:tr>
      <w:tr w:rsidR="009B42E4" w:rsidRPr="00780E86" w14:paraId="6E7C4B27" w14:textId="77777777" w:rsidTr="00D0407F">
        <w:tc>
          <w:tcPr>
            <w:tcW w:w="478" w:type="dxa"/>
            <w:shd w:val="clear" w:color="auto" w:fill="auto"/>
          </w:tcPr>
          <w:p w14:paraId="2C16CC29" w14:textId="77777777" w:rsidR="009B42E4" w:rsidRPr="00D0407F" w:rsidRDefault="009B42E4" w:rsidP="009B42E4">
            <w:pPr>
              <w:pStyle w:val="ListParagraph"/>
              <w:numPr>
                <w:ilvl w:val="0"/>
                <w:numId w:val="6"/>
              </w:numPr>
              <w:jc w:val="both"/>
              <w:rPr>
                <w:rFonts w:ascii="Calibri" w:hAnsi="Calibri" w:cs="Arial"/>
                <w:b/>
                <w:bCs/>
                <w:sz w:val="16"/>
                <w:szCs w:val="16"/>
                <w:lang w:val="en-GB"/>
              </w:rPr>
            </w:pPr>
          </w:p>
        </w:tc>
        <w:tc>
          <w:tcPr>
            <w:tcW w:w="1890" w:type="dxa"/>
            <w:shd w:val="clear" w:color="auto" w:fill="auto"/>
          </w:tcPr>
          <w:p w14:paraId="7B7033AF" w14:textId="3454964D"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lang w:val="en-GB"/>
              </w:rPr>
              <w:t>SPA.SET-IMC.105(c)</w:t>
            </w:r>
          </w:p>
          <w:p w14:paraId="1A7BBB76" w14:textId="77777777"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lang w:val="en-GB"/>
              </w:rPr>
              <w:t>AMC1 SPA.SET-IMC.105(c)</w:t>
            </w:r>
          </w:p>
        </w:tc>
        <w:tc>
          <w:tcPr>
            <w:tcW w:w="4320" w:type="dxa"/>
            <w:shd w:val="clear" w:color="auto" w:fill="D9D9D9"/>
          </w:tcPr>
          <w:p w14:paraId="17D34D26" w14:textId="77777777" w:rsidR="009B42E4" w:rsidRPr="000B32E5" w:rsidRDefault="009B42E4" w:rsidP="009B42E4">
            <w:pPr>
              <w:autoSpaceDE w:val="0"/>
              <w:autoSpaceDN w:val="0"/>
              <w:adjustRightInd w:val="0"/>
              <w:jc w:val="both"/>
              <w:rPr>
                <w:rFonts w:ascii="Calibri" w:hAnsi="Calibri" w:cs="Arial"/>
                <w:b/>
                <w:sz w:val="16"/>
                <w:szCs w:val="16"/>
                <w:u w:val="single"/>
                <w:lang w:val="en-GB"/>
              </w:rPr>
            </w:pPr>
            <w:r w:rsidRPr="000B32E5">
              <w:rPr>
                <w:rFonts w:ascii="Calibri" w:hAnsi="Calibri" w:cs="Arial"/>
                <w:b/>
                <w:sz w:val="16"/>
                <w:szCs w:val="16"/>
                <w:u w:val="single"/>
                <w:lang w:val="en-GB"/>
              </w:rPr>
              <w:t>Flight crew training - Conversion checking</w:t>
            </w:r>
            <w:r>
              <w:rPr>
                <w:rFonts w:ascii="Calibri" w:hAnsi="Calibri" w:cs="Arial"/>
                <w:b/>
                <w:sz w:val="16"/>
                <w:szCs w:val="16"/>
                <w:u w:val="single"/>
                <w:lang w:val="en-GB"/>
              </w:rPr>
              <w:t>:</w:t>
            </w:r>
          </w:p>
          <w:p w14:paraId="204375E3" w14:textId="77777777" w:rsidR="009B42E4" w:rsidRPr="000B32E5" w:rsidRDefault="009B42E4" w:rsidP="009B42E4">
            <w:pPr>
              <w:autoSpaceDE w:val="0"/>
              <w:autoSpaceDN w:val="0"/>
              <w:adjustRightInd w:val="0"/>
              <w:jc w:val="both"/>
              <w:rPr>
                <w:rFonts w:ascii="Calibri" w:hAnsi="Calibri" w:cs="Arial"/>
                <w:sz w:val="16"/>
                <w:szCs w:val="16"/>
                <w:lang w:val="en-GB"/>
              </w:rPr>
            </w:pPr>
            <w:r w:rsidRPr="000B32E5">
              <w:rPr>
                <w:rFonts w:ascii="Calibri" w:hAnsi="Calibri" w:cs="Arial"/>
                <w:sz w:val="16"/>
                <w:szCs w:val="16"/>
                <w:lang w:val="en-GB"/>
              </w:rPr>
              <w:t>The following items should be checked following completion of the SET-IMC operations conversion</w:t>
            </w:r>
            <w:r>
              <w:rPr>
                <w:rFonts w:ascii="Calibri" w:hAnsi="Calibri" w:cs="Arial"/>
                <w:sz w:val="16"/>
                <w:szCs w:val="16"/>
                <w:lang w:val="en-GB"/>
              </w:rPr>
              <w:t xml:space="preserve"> </w:t>
            </w:r>
            <w:r w:rsidRPr="000B32E5">
              <w:rPr>
                <w:rFonts w:ascii="Calibri" w:hAnsi="Calibri" w:cs="Arial"/>
                <w:sz w:val="16"/>
                <w:szCs w:val="16"/>
                <w:lang w:val="en-GB"/>
              </w:rPr>
              <w:t>training as part of the operator’s proficiency check (OPC):</w:t>
            </w:r>
          </w:p>
          <w:p w14:paraId="570E3917" w14:textId="77777777" w:rsidR="009B42E4" w:rsidRPr="000B32E5" w:rsidRDefault="009B42E4" w:rsidP="009B42E4">
            <w:pPr>
              <w:autoSpaceDE w:val="0"/>
              <w:autoSpaceDN w:val="0"/>
              <w:adjustRightInd w:val="0"/>
              <w:ind w:left="227" w:hanging="227"/>
              <w:jc w:val="both"/>
              <w:rPr>
                <w:rFonts w:ascii="Calibri" w:hAnsi="Calibri" w:cs="Arial"/>
                <w:sz w:val="16"/>
                <w:szCs w:val="16"/>
                <w:lang w:val="en-GB"/>
              </w:rPr>
            </w:pPr>
            <w:r w:rsidRPr="000B32E5">
              <w:rPr>
                <w:rFonts w:ascii="Calibri" w:hAnsi="Calibri" w:cs="Arial"/>
                <w:sz w:val="16"/>
                <w:szCs w:val="16"/>
                <w:lang w:val="en-GB"/>
              </w:rPr>
              <w:t>(1) conduct of the forced landing procedure until touchdown in simulated IMC, with zero thrust</w:t>
            </w:r>
            <w:r>
              <w:rPr>
                <w:rFonts w:ascii="Calibri" w:hAnsi="Calibri" w:cs="Arial"/>
                <w:sz w:val="16"/>
                <w:szCs w:val="16"/>
                <w:lang w:val="en-GB"/>
              </w:rPr>
              <w:t xml:space="preserve"> </w:t>
            </w:r>
            <w:r w:rsidRPr="000B32E5">
              <w:rPr>
                <w:rFonts w:ascii="Calibri" w:hAnsi="Calibri" w:cs="Arial"/>
                <w:sz w:val="16"/>
                <w:szCs w:val="16"/>
                <w:lang w:val="en-GB"/>
              </w:rPr>
              <w:t>set, and operating with simulated emergency electrical power;</w:t>
            </w:r>
          </w:p>
          <w:p w14:paraId="57B106F6" w14:textId="77777777" w:rsidR="009B42E4" w:rsidRPr="000B32E5" w:rsidRDefault="009B42E4" w:rsidP="009B42E4">
            <w:pPr>
              <w:autoSpaceDE w:val="0"/>
              <w:autoSpaceDN w:val="0"/>
              <w:adjustRightInd w:val="0"/>
              <w:ind w:left="227" w:hanging="227"/>
              <w:jc w:val="both"/>
              <w:rPr>
                <w:rFonts w:ascii="Calibri" w:hAnsi="Calibri" w:cs="Arial"/>
                <w:sz w:val="16"/>
                <w:szCs w:val="16"/>
                <w:lang w:val="en-GB"/>
              </w:rPr>
            </w:pPr>
            <w:r w:rsidRPr="000B32E5">
              <w:rPr>
                <w:rFonts w:ascii="Calibri" w:hAnsi="Calibri" w:cs="Arial"/>
                <w:sz w:val="16"/>
                <w:szCs w:val="16"/>
                <w:lang w:val="en-GB"/>
              </w:rPr>
              <w:t>(2) engine restart procedures;</w:t>
            </w:r>
          </w:p>
          <w:p w14:paraId="3D6502E1" w14:textId="77777777" w:rsidR="009B42E4" w:rsidRPr="000B32E5" w:rsidRDefault="009B42E4" w:rsidP="009B42E4">
            <w:pPr>
              <w:autoSpaceDE w:val="0"/>
              <w:autoSpaceDN w:val="0"/>
              <w:adjustRightInd w:val="0"/>
              <w:ind w:left="227" w:hanging="227"/>
              <w:jc w:val="both"/>
              <w:rPr>
                <w:rFonts w:ascii="Calibri" w:hAnsi="Calibri" w:cs="Arial"/>
                <w:sz w:val="16"/>
                <w:szCs w:val="16"/>
                <w:lang w:val="en-GB"/>
              </w:rPr>
            </w:pPr>
            <w:r w:rsidRPr="000B32E5">
              <w:rPr>
                <w:rFonts w:ascii="Calibri" w:hAnsi="Calibri" w:cs="Arial"/>
                <w:sz w:val="16"/>
                <w:szCs w:val="16"/>
                <w:lang w:val="en-GB"/>
              </w:rPr>
              <w:t>(3) depressurisation following engine failure; and</w:t>
            </w:r>
          </w:p>
          <w:p w14:paraId="672C40B6" w14:textId="77777777" w:rsidR="009B42E4" w:rsidRPr="000B32E5" w:rsidRDefault="009B42E4" w:rsidP="009B42E4">
            <w:pPr>
              <w:autoSpaceDE w:val="0"/>
              <w:autoSpaceDN w:val="0"/>
              <w:adjustRightInd w:val="0"/>
              <w:ind w:left="227" w:hanging="227"/>
              <w:jc w:val="both"/>
              <w:rPr>
                <w:rFonts w:ascii="Calibri" w:hAnsi="Calibri" w:cs="Arial"/>
                <w:sz w:val="16"/>
                <w:szCs w:val="16"/>
                <w:lang w:val="en-GB"/>
              </w:rPr>
            </w:pPr>
            <w:r w:rsidRPr="000B32E5">
              <w:rPr>
                <w:rFonts w:ascii="Calibri" w:hAnsi="Calibri" w:cs="Arial"/>
                <w:sz w:val="16"/>
                <w:szCs w:val="16"/>
                <w:lang w:val="en-GB"/>
              </w:rPr>
              <w:t>(4) engine-out descent in simulated IMC.</w:t>
            </w:r>
          </w:p>
        </w:tc>
        <w:tc>
          <w:tcPr>
            <w:tcW w:w="4590" w:type="dxa"/>
          </w:tcPr>
          <w:p w14:paraId="27BB7131" w14:textId="77777777" w:rsidR="009B42E4" w:rsidRPr="00780E86" w:rsidRDefault="009B42E4" w:rsidP="009B42E4">
            <w:pPr>
              <w:spacing w:before="60" w:after="60"/>
              <w:jc w:val="both"/>
              <w:rPr>
                <w:rFonts w:ascii="Calibri" w:hAnsi="Calibri" w:cs="Arial"/>
                <w:sz w:val="16"/>
                <w:szCs w:val="16"/>
                <w:lang w:val="en-GB"/>
              </w:rPr>
            </w:pPr>
          </w:p>
        </w:tc>
        <w:tc>
          <w:tcPr>
            <w:tcW w:w="1260" w:type="dxa"/>
          </w:tcPr>
          <w:p w14:paraId="5CF22DEE" w14:textId="77777777" w:rsidR="009B42E4" w:rsidRPr="00603EBE" w:rsidRDefault="009B42E4" w:rsidP="009B42E4">
            <w:pPr>
              <w:spacing w:before="60" w:after="60"/>
              <w:rPr>
                <w:rFonts w:ascii="Calibri" w:hAnsi="Calibri" w:cs="Arial"/>
                <w:sz w:val="16"/>
                <w:szCs w:val="16"/>
                <w:lang w:val="en-GB"/>
              </w:rPr>
            </w:pPr>
          </w:p>
        </w:tc>
        <w:tc>
          <w:tcPr>
            <w:tcW w:w="720" w:type="dxa"/>
          </w:tcPr>
          <w:p w14:paraId="36DC5A0D"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14528238"/>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3E7781DC"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018313005"/>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09BDA64C"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395278204"/>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76041AB2" w14:textId="4BA16F20" w:rsidR="009B42E4" w:rsidRPr="007D68BB" w:rsidRDefault="008B28C3" w:rsidP="009B42E4">
            <w:pPr>
              <w:spacing w:before="60" w:after="60"/>
              <w:rPr>
                <w:rFonts w:ascii="Calibri" w:hAnsi="Calibri" w:cs="Arial"/>
                <w:b/>
                <w:sz w:val="16"/>
                <w:szCs w:val="16"/>
                <w:lang w:val="en-GB"/>
              </w:rPr>
            </w:pPr>
            <w:sdt>
              <w:sdtPr>
                <w:rPr>
                  <w:rFonts w:ascii="Calibri" w:hAnsi="Calibri" w:cs="Arial"/>
                  <w:sz w:val="16"/>
                  <w:szCs w:val="16"/>
                  <w:lang w:val="en-GB"/>
                </w:rPr>
                <w:id w:val="2093043492"/>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168103D2" w14:textId="77777777" w:rsidR="009B42E4" w:rsidRPr="00603EBE" w:rsidRDefault="009B42E4" w:rsidP="009B42E4">
            <w:pPr>
              <w:spacing w:before="60" w:after="60"/>
              <w:rPr>
                <w:rFonts w:ascii="Calibri" w:hAnsi="Calibri" w:cs="Arial"/>
                <w:sz w:val="16"/>
                <w:szCs w:val="16"/>
                <w:lang w:val="en-GB"/>
              </w:rPr>
            </w:pPr>
          </w:p>
        </w:tc>
      </w:tr>
      <w:tr w:rsidR="009B42E4" w:rsidRPr="00780E86" w14:paraId="5A9B2196" w14:textId="77777777" w:rsidTr="00D0407F">
        <w:tc>
          <w:tcPr>
            <w:tcW w:w="478" w:type="dxa"/>
            <w:shd w:val="clear" w:color="auto" w:fill="auto"/>
          </w:tcPr>
          <w:p w14:paraId="7A4A4355" w14:textId="77777777" w:rsidR="009B42E4" w:rsidRPr="00D0407F" w:rsidRDefault="009B42E4" w:rsidP="009B42E4">
            <w:pPr>
              <w:pStyle w:val="ListParagraph"/>
              <w:numPr>
                <w:ilvl w:val="0"/>
                <w:numId w:val="6"/>
              </w:numPr>
              <w:jc w:val="both"/>
              <w:rPr>
                <w:rFonts w:ascii="Calibri" w:hAnsi="Calibri" w:cs="Arial"/>
                <w:b/>
                <w:bCs/>
                <w:sz w:val="16"/>
                <w:szCs w:val="16"/>
                <w:lang w:val="en-GB"/>
              </w:rPr>
            </w:pPr>
          </w:p>
        </w:tc>
        <w:tc>
          <w:tcPr>
            <w:tcW w:w="1890" w:type="dxa"/>
            <w:shd w:val="clear" w:color="auto" w:fill="auto"/>
          </w:tcPr>
          <w:p w14:paraId="315C1C64" w14:textId="38539A11"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lang w:val="en-GB"/>
              </w:rPr>
              <w:t>SPA.SET-IMC.105(c)</w:t>
            </w:r>
          </w:p>
          <w:p w14:paraId="35BA00AB" w14:textId="77777777"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lang w:val="en-GB"/>
              </w:rPr>
              <w:t>AMC1 SPA.SET-IMC.105(c)</w:t>
            </w:r>
          </w:p>
        </w:tc>
        <w:tc>
          <w:tcPr>
            <w:tcW w:w="4320" w:type="dxa"/>
            <w:shd w:val="clear" w:color="auto" w:fill="D9D9D9"/>
          </w:tcPr>
          <w:p w14:paraId="3BB87FE1" w14:textId="77777777" w:rsidR="009B42E4" w:rsidRPr="000B32E5" w:rsidRDefault="009B42E4" w:rsidP="009B42E4">
            <w:pPr>
              <w:autoSpaceDE w:val="0"/>
              <w:autoSpaceDN w:val="0"/>
              <w:adjustRightInd w:val="0"/>
              <w:jc w:val="both"/>
              <w:rPr>
                <w:rFonts w:ascii="Calibri" w:hAnsi="Calibri" w:cs="Arial"/>
                <w:b/>
                <w:sz w:val="16"/>
                <w:szCs w:val="16"/>
                <w:u w:val="single"/>
                <w:lang w:val="en-GB"/>
              </w:rPr>
            </w:pPr>
            <w:r w:rsidRPr="000B32E5">
              <w:rPr>
                <w:rFonts w:ascii="Calibri" w:hAnsi="Calibri" w:cs="Arial"/>
                <w:b/>
                <w:sz w:val="16"/>
                <w:szCs w:val="16"/>
                <w:u w:val="single"/>
                <w:lang w:val="en-GB"/>
              </w:rPr>
              <w:t xml:space="preserve">Flight crew training </w:t>
            </w:r>
            <w:r>
              <w:rPr>
                <w:rFonts w:ascii="Calibri" w:hAnsi="Calibri" w:cs="Arial"/>
                <w:b/>
                <w:sz w:val="16"/>
                <w:szCs w:val="16"/>
                <w:u w:val="single"/>
                <w:lang w:val="en-GB"/>
              </w:rPr>
              <w:t>–</w:t>
            </w:r>
            <w:r w:rsidRPr="000B32E5">
              <w:rPr>
                <w:rFonts w:ascii="Calibri" w:hAnsi="Calibri" w:cs="Arial"/>
                <w:b/>
                <w:sz w:val="16"/>
                <w:szCs w:val="16"/>
                <w:u w:val="single"/>
                <w:lang w:val="en-GB"/>
              </w:rPr>
              <w:t xml:space="preserve"> </w:t>
            </w:r>
            <w:r>
              <w:rPr>
                <w:rFonts w:ascii="Calibri" w:hAnsi="Calibri" w:cs="Arial"/>
                <w:b/>
                <w:sz w:val="16"/>
                <w:szCs w:val="16"/>
                <w:u w:val="single"/>
                <w:lang w:val="en-GB"/>
              </w:rPr>
              <w:t>Recurrent training:</w:t>
            </w:r>
          </w:p>
          <w:p w14:paraId="300EB9D3" w14:textId="77777777" w:rsidR="009B42E4" w:rsidRPr="00693390" w:rsidRDefault="009B42E4" w:rsidP="009B42E4">
            <w:pPr>
              <w:autoSpaceDE w:val="0"/>
              <w:autoSpaceDN w:val="0"/>
              <w:adjustRightInd w:val="0"/>
              <w:jc w:val="both"/>
              <w:rPr>
                <w:rFonts w:ascii="Calibri" w:hAnsi="Calibri" w:cs="Arial"/>
                <w:b/>
                <w:sz w:val="16"/>
                <w:szCs w:val="16"/>
                <w:u w:val="single"/>
                <w:lang w:val="en-GB"/>
              </w:rPr>
            </w:pPr>
            <w:r>
              <w:rPr>
                <w:rFonts w:ascii="Calibri" w:hAnsi="Calibri" w:cs="Arial"/>
                <w:sz w:val="16"/>
                <w:szCs w:val="16"/>
                <w:lang w:val="en-GB"/>
              </w:rPr>
              <w:t>Recurrent training should include all items of the conversion training.</w:t>
            </w:r>
          </w:p>
        </w:tc>
        <w:tc>
          <w:tcPr>
            <w:tcW w:w="4590" w:type="dxa"/>
          </w:tcPr>
          <w:p w14:paraId="3FFB9A63" w14:textId="77777777" w:rsidR="009B42E4" w:rsidRPr="00780E86" w:rsidRDefault="009B42E4" w:rsidP="009B42E4">
            <w:pPr>
              <w:spacing w:before="60" w:after="60"/>
              <w:jc w:val="both"/>
              <w:rPr>
                <w:rFonts w:ascii="Calibri" w:hAnsi="Calibri" w:cs="Arial"/>
                <w:sz w:val="16"/>
                <w:szCs w:val="16"/>
                <w:lang w:val="en-GB"/>
              </w:rPr>
            </w:pPr>
          </w:p>
        </w:tc>
        <w:tc>
          <w:tcPr>
            <w:tcW w:w="1260" w:type="dxa"/>
          </w:tcPr>
          <w:p w14:paraId="325E8D6D" w14:textId="77777777" w:rsidR="009B42E4" w:rsidRPr="00603EBE" w:rsidRDefault="009B42E4" w:rsidP="009B42E4">
            <w:pPr>
              <w:spacing w:before="60" w:after="60"/>
              <w:rPr>
                <w:rFonts w:ascii="Calibri" w:hAnsi="Calibri" w:cs="Arial"/>
                <w:sz w:val="16"/>
                <w:szCs w:val="16"/>
                <w:lang w:val="en-GB"/>
              </w:rPr>
            </w:pPr>
          </w:p>
        </w:tc>
        <w:tc>
          <w:tcPr>
            <w:tcW w:w="720" w:type="dxa"/>
          </w:tcPr>
          <w:p w14:paraId="1749FCE7"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488180543"/>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0C77DC0C"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57823238"/>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6D417FB0"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220485861"/>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476E5C0E" w14:textId="04CC8026" w:rsidR="009B42E4" w:rsidRPr="007D68BB" w:rsidRDefault="008B28C3" w:rsidP="009B42E4">
            <w:pPr>
              <w:spacing w:before="60" w:after="60"/>
              <w:rPr>
                <w:rFonts w:ascii="Calibri" w:hAnsi="Calibri" w:cs="Arial"/>
                <w:b/>
                <w:sz w:val="16"/>
                <w:szCs w:val="16"/>
                <w:lang w:val="en-GB"/>
              </w:rPr>
            </w:pPr>
            <w:sdt>
              <w:sdtPr>
                <w:rPr>
                  <w:rFonts w:ascii="Calibri" w:hAnsi="Calibri" w:cs="Arial"/>
                  <w:sz w:val="16"/>
                  <w:szCs w:val="16"/>
                  <w:lang w:val="en-GB"/>
                </w:rPr>
                <w:id w:val="-1756121669"/>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6FCE5B8D" w14:textId="77777777" w:rsidR="009B42E4" w:rsidRPr="00603EBE" w:rsidRDefault="009B42E4" w:rsidP="009B42E4">
            <w:pPr>
              <w:spacing w:before="60" w:after="60"/>
              <w:rPr>
                <w:rFonts w:ascii="Calibri" w:hAnsi="Calibri" w:cs="Arial"/>
                <w:sz w:val="16"/>
                <w:szCs w:val="16"/>
                <w:lang w:val="en-GB"/>
              </w:rPr>
            </w:pPr>
          </w:p>
        </w:tc>
      </w:tr>
      <w:tr w:rsidR="009B42E4" w:rsidRPr="00780E86" w14:paraId="6062DC82" w14:textId="77777777" w:rsidTr="00D0407F">
        <w:tc>
          <w:tcPr>
            <w:tcW w:w="478" w:type="dxa"/>
            <w:shd w:val="clear" w:color="auto" w:fill="auto"/>
          </w:tcPr>
          <w:p w14:paraId="7A1467E6" w14:textId="77777777" w:rsidR="009B42E4" w:rsidRPr="00D0407F" w:rsidRDefault="009B42E4" w:rsidP="009B42E4">
            <w:pPr>
              <w:pStyle w:val="ListParagraph"/>
              <w:numPr>
                <w:ilvl w:val="0"/>
                <w:numId w:val="6"/>
              </w:numPr>
              <w:jc w:val="both"/>
              <w:rPr>
                <w:rFonts w:ascii="Calibri" w:hAnsi="Calibri" w:cs="Arial"/>
                <w:b/>
                <w:bCs/>
                <w:sz w:val="16"/>
                <w:szCs w:val="16"/>
                <w:lang w:val="en-GB"/>
              </w:rPr>
            </w:pPr>
          </w:p>
        </w:tc>
        <w:tc>
          <w:tcPr>
            <w:tcW w:w="1890" w:type="dxa"/>
            <w:shd w:val="clear" w:color="auto" w:fill="auto"/>
          </w:tcPr>
          <w:p w14:paraId="0C6470F4" w14:textId="7B6F5B74"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lang w:val="en-GB"/>
              </w:rPr>
              <w:t>SPA.SET-IMC.105(c)</w:t>
            </w:r>
          </w:p>
          <w:p w14:paraId="044E04FB" w14:textId="77777777"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lang w:val="en-GB"/>
              </w:rPr>
              <w:t>AMC1 SPA.SET-IMC.105(c)</w:t>
            </w:r>
          </w:p>
        </w:tc>
        <w:tc>
          <w:tcPr>
            <w:tcW w:w="4320" w:type="dxa"/>
            <w:shd w:val="clear" w:color="auto" w:fill="D9D9D9"/>
          </w:tcPr>
          <w:p w14:paraId="4021B779" w14:textId="77777777" w:rsidR="009B42E4" w:rsidRPr="000B32E5" w:rsidRDefault="009B42E4" w:rsidP="009B42E4">
            <w:pPr>
              <w:autoSpaceDE w:val="0"/>
              <w:autoSpaceDN w:val="0"/>
              <w:adjustRightInd w:val="0"/>
              <w:jc w:val="both"/>
              <w:rPr>
                <w:rFonts w:ascii="Calibri" w:hAnsi="Calibri" w:cs="Arial"/>
                <w:b/>
                <w:sz w:val="16"/>
                <w:szCs w:val="16"/>
                <w:u w:val="single"/>
                <w:lang w:val="en-GB"/>
              </w:rPr>
            </w:pPr>
            <w:r w:rsidRPr="000B32E5">
              <w:rPr>
                <w:rFonts w:ascii="Calibri" w:hAnsi="Calibri" w:cs="Arial"/>
                <w:b/>
                <w:sz w:val="16"/>
                <w:szCs w:val="16"/>
                <w:u w:val="single"/>
                <w:lang w:val="en-GB"/>
              </w:rPr>
              <w:t xml:space="preserve">Flight crew training </w:t>
            </w:r>
            <w:r>
              <w:rPr>
                <w:rFonts w:ascii="Calibri" w:hAnsi="Calibri" w:cs="Arial"/>
                <w:b/>
                <w:sz w:val="16"/>
                <w:szCs w:val="16"/>
                <w:u w:val="single"/>
                <w:lang w:val="en-GB"/>
              </w:rPr>
              <w:t>–</w:t>
            </w:r>
            <w:r w:rsidRPr="000B32E5">
              <w:rPr>
                <w:rFonts w:ascii="Calibri" w:hAnsi="Calibri" w:cs="Arial"/>
                <w:b/>
                <w:sz w:val="16"/>
                <w:szCs w:val="16"/>
                <w:u w:val="single"/>
                <w:lang w:val="en-GB"/>
              </w:rPr>
              <w:t xml:space="preserve"> </w:t>
            </w:r>
            <w:r>
              <w:rPr>
                <w:rFonts w:ascii="Calibri" w:hAnsi="Calibri" w:cs="Arial"/>
                <w:b/>
                <w:sz w:val="16"/>
                <w:szCs w:val="16"/>
                <w:u w:val="single"/>
                <w:lang w:val="en-GB"/>
              </w:rPr>
              <w:t>Recurrent checking:</w:t>
            </w:r>
          </w:p>
          <w:p w14:paraId="68886FD3" w14:textId="77777777" w:rsidR="009B42E4" w:rsidRPr="000B32E5" w:rsidRDefault="009B42E4" w:rsidP="009B42E4">
            <w:pPr>
              <w:autoSpaceDE w:val="0"/>
              <w:autoSpaceDN w:val="0"/>
              <w:adjustRightInd w:val="0"/>
              <w:jc w:val="both"/>
              <w:rPr>
                <w:rFonts w:ascii="Calibri" w:hAnsi="Calibri" w:cs="Arial"/>
                <w:sz w:val="16"/>
                <w:szCs w:val="16"/>
                <w:lang w:val="en-GB"/>
              </w:rPr>
            </w:pPr>
            <w:r w:rsidRPr="000B32E5">
              <w:rPr>
                <w:rFonts w:ascii="Calibri" w:hAnsi="Calibri" w:cs="Arial"/>
                <w:sz w:val="16"/>
                <w:szCs w:val="16"/>
                <w:lang w:val="en-GB"/>
              </w:rPr>
              <w:t>The following items should be included into the list of required items to be checked following</w:t>
            </w:r>
            <w:r>
              <w:rPr>
                <w:rFonts w:ascii="Calibri" w:hAnsi="Calibri" w:cs="Arial"/>
                <w:sz w:val="16"/>
                <w:szCs w:val="16"/>
                <w:lang w:val="en-GB"/>
              </w:rPr>
              <w:t xml:space="preserve"> </w:t>
            </w:r>
            <w:r w:rsidRPr="000B32E5">
              <w:rPr>
                <w:rFonts w:ascii="Calibri" w:hAnsi="Calibri" w:cs="Arial"/>
                <w:sz w:val="16"/>
                <w:szCs w:val="16"/>
                <w:lang w:val="en-GB"/>
              </w:rPr>
              <w:t>completion of SET-IMC operations recurrent training as part of the OPC:</w:t>
            </w:r>
          </w:p>
          <w:p w14:paraId="5536EDCF" w14:textId="77777777" w:rsidR="009B42E4" w:rsidRPr="000B32E5" w:rsidRDefault="009B42E4" w:rsidP="009B42E4">
            <w:pPr>
              <w:autoSpaceDE w:val="0"/>
              <w:autoSpaceDN w:val="0"/>
              <w:adjustRightInd w:val="0"/>
              <w:ind w:left="227" w:hanging="227"/>
              <w:jc w:val="both"/>
              <w:rPr>
                <w:rFonts w:ascii="Calibri" w:hAnsi="Calibri" w:cs="Arial"/>
                <w:sz w:val="16"/>
                <w:szCs w:val="16"/>
                <w:lang w:val="en-GB"/>
              </w:rPr>
            </w:pPr>
            <w:r w:rsidRPr="000B32E5">
              <w:rPr>
                <w:rFonts w:ascii="Calibri" w:hAnsi="Calibri" w:cs="Arial"/>
                <w:sz w:val="16"/>
                <w:szCs w:val="16"/>
                <w:lang w:val="en-GB"/>
              </w:rPr>
              <w:t>(1) conduct of the forced landing procedure until touchdown in simulated IMC, with zero thrust</w:t>
            </w:r>
            <w:r>
              <w:rPr>
                <w:rFonts w:ascii="Calibri" w:hAnsi="Calibri" w:cs="Arial"/>
                <w:sz w:val="16"/>
                <w:szCs w:val="16"/>
                <w:lang w:val="en-GB"/>
              </w:rPr>
              <w:t xml:space="preserve"> </w:t>
            </w:r>
            <w:r w:rsidRPr="000B32E5">
              <w:rPr>
                <w:rFonts w:ascii="Calibri" w:hAnsi="Calibri" w:cs="Arial"/>
                <w:sz w:val="16"/>
                <w:szCs w:val="16"/>
                <w:lang w:val="en-GB"/>
              </w:rPr>
              <w:t>set, and operating with simulated emergency electrical power;</w:t>
            </w:r>
          </w:p>
          <w:p w14:paraId="374DF737" w14:textId="77777777" w:rsidR="009B42E4" w:rsidRPr="000B32E5" w:rsidRDefault="009B42E4" w:rsidP="009B42E4">
            <w:pPr>
              <w:autoSpaceDE w:val="0"/>
              <w:autoSpaceDN w:val="0"/>
              <w:adjustRightInd w:val="0"/>
              <w:ind w:left="227" w:hanging="227"/>
              <w:jc w:val="both"/>
              <w:rPr>
                <w:rFonts w:ascii="Calibri" w:hAnsi="Calibri" w:cs="Arial"/>
                <w:sz w:val="16"/>
                <w:szCs w:val="16"/>
                <w:lang w:val="en-GB"/>
              </w:rPr>
            </w:pPr>
            <w:r w:rsidRPr="000B32E5">
              <w:rPr>
                <w:rFonts w:ascii="Calibri" w:hAnsi="Calibri" w:cs="Arial"/>
                <w:sz w:val="16"/>
                <w:szCs w:val="16"/>
                <w:lang w:val="en-GB"/>
              </w:rPr>
              <w:t>(2) engine restart procedures;</w:t>
            </w:r>
          </w:p>
          <w:p w14:paraId="4511CABA" w14:textId="77777777" w:rsidR="009B42E4" w:rsidRPr="000B32E5" w:rsidRDefault="009B42E4" w:rsidP="009B42E4">
            <w:pPr>
              <w:autoSpaceDE w:val="0"/>
              <w:autoSpaceDN w:val="0"/>
              <w:adjustRightInd w:val="0"/>
              <w:ind w:left="227" w:hanging="227"/>
              <w:jc w:val="both"/>
              <w:rPr>
                <w:rFonts w:ascii="Calibri" w:hAnsi="Calibri" w:cs="Arial"/>
                <w:sz w:val="16"/>
                <w:szCs w:val="16"/>
                <w:lang w:val="en-GB"/>
              </w:rPr>
            </w:pPr>
            <w:r w:rsidRPr="000B32E5">
              <w:rPr>
                <w:rFonts w:ascii="Calibri" w:hAnsi="Calibri" w:cs="Arial"/>
                <w:sz w:val="16"/>
                <w:szCs w:val="16"/>
                <w:lang w:val="en-GB"/>
              </w:rPr>
              <w:t>(3) depressurisation following engine failure; and</w:t>
            </w:r>
          </w:p>
          <w:p w14:paraId="569B21ED" w14:textId="77777777" w:rsidR="009B42E4" w:rsidRPr="00693390" w:rsidRDefault="009B42E4" w:rsidP="009B42E4">
            <w:pPr>
              <w:autoSpaceDE w:val="0"/>
              <w:autoSpaceDN w:val="0"/>
              <w:adjustRightInd w:val="0"/>
              <w:ind w:left="227" w:hanging="227"/>
              <w:jc w:val="both"/>
              <w:rPr>
                <w:rFonts w:ascii="Calibri" w:hAnsi="Calibri" w:cs="Arial"/>
                <w:b/>
                <w:sz w:val="16"/>
                <w:szCs w:val="16"/>
                <w:u w:val="single"/>
                <w:lang w:val="en-GB"/>
              </w:rPr>
            </w:pPr>
            <w:r w:rsidRPr="000B32E5">
              <w:rPr>
                <w:rFonts w:ascii="Calibri" w:hAnsi="Calibri" w:cs="Arial"/>
                <w:sz w:val="16"/>
                <w:szCs w:val="16"/>
                <w:lang w:val="en-GB"/>
              </w:rPr>
              <w:t>(4) emergency descent in simulated IMC.</w:t>
            </w:r>
          </w:p>
        </w:tc>
        <w:tc>
          <w:tcPr>
            <w:tcW w:w="4590" w:type="dxa"/>
          </w:tcPr>
          <w:p w14:paraId="18717191" w14:textId="77777777" w:rsidR="009B42E4" w:rsidRPr="00780E86" w:rsidRDefault="009B42E4" w:rsidP="009B42E4">
            <w:pPr>
              <w:spacing w:before="60" w:after="60"/>
              <w:jc w:val="both"/>
              <w:rPr>
                <w:rFonts w:ascii="Calibri" w:hAnsi="Calibri" w:cs="Arial"/>
                <w:sz w:val="16"/>
                <w:szCs w:val="16"/>
                <w:lang w:val="en-GB"/>
              </w:rPr>
            </w:pPr>
          </w:p>
        </w:tc>
        <w:tc>
          <w:tcPr>
            <w:tcW w:w="1260" w:type="dxa"/>
          </w:tcPr>
          <w:p w14:paraId="531E93CD" w14:textId="77777777" w:rsidR="009B42E4" w:rsidRPr="00603EBE" w:rsidRDefault="009B42E4" w:rsidP="009B42E4">
            <w:pPr>
              <w:spacing w:before="60" w:after="60"/>
              <w:rPr>
                <w:rFonts w:ascii="Calibri" w:hAnsi="Calibri" w:cs="Arial"/>
                <w:sz w:val="16"/>
                <w:szCs w:val="16"/>
                <w:lang w:val="en-GB"/>
              </w:rPr>
            </w:pPr>
          </w:p>
        </w:tc>
        <w:tc>
          <w:tcPr>
            <w:tcW w:w="720" w:type="dxa"/>
          </w:tcPr>
          <w:p w14:paraId="18D4850E"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802239670"/>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2C013A43"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232271419"/>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4624DD74"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516954528"/>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59F57833" w14:textId="0F507F10" w:rsidR="009B42E4" w:rsidRPr="007D68BB" w:rsidRDefault="008B28C3" w:rsidP="009B42E4">
            <w:pPr>
              <w:spacing w:before="60" w:after="60"/>
              <w:rPr>
                <w:rFonts w:ascii="Calibri" w:hAnsi="Calibri" w:cs="Arial"/>
                <w:b/>
                <w:sz w:val="16"/>
                <w:szCs w:val="16"/>
                <w:lang w:val="en-GB"/>
              </w:rPr>
            </w:pPr>
            <w:sdt>
              <w:sdtPr>
                <w:rPr>
                  <w:rFonts w:ascii="Calibri" w:hAnsi="Calibri" w:cs="Arial"/>
                  <w:sz w:val="16"/>
                  <w:szCs w:val="16"/>
                  <w:lang w:val="en-GB"/>
                </w:rPr>
                <w:id w:val="-490102806"/>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39111BC3" w14:textId="77777777" w:rsidR="009B42E4" w:rsidRPr="00603EBE" w:rsidRDefault="009B42E4" w:rsidP="009B42E4">
            <w:pPr>
              <w:spacing w:before="60" w:after="60"/>
              <w:rPr>
                <w:rFonts w:ascii="Calibri" w:hAnsi="Calibri" w:cs="Arial"/>
                <w:sz w:val="16"/>
                <w:szCs w:val="16"/>
                <w:lang w:val="en-GB"/>
              </w:rPr>
            </w:pPr>
          </w:p>
        </w:tc>
      </w:tr>
      <w:tr w:rsidR="009B42E4" w:rsidRPr="00780E86" w14:paraId="25C74D7D" w14:textId="77777777" w:rsidTr="00D0407F">
        <w:tc>
          <w:tcPr>
            <w:tcW w:w="478" w:type="dxa"/>
            <w:shd w:val="clear" w:color="auto" w:fill="auto"/>
          </w:tcPr>
          <w:p w14:paraId="4A0AD903" w14:textId="77777777" w:rsidR="009B42E4" w:rsidRPr="00D0407F" w:rsidRDefault="009B42E4" w:rsidP="009B42E4">
            <w:pPr>
              <w:pStyle w:val="ListParagraph"/>
              <w:numPr>
                <w:ilvl w:val="0"/>
                <w:numId w:val="6"/>
              </w:numPr>
              <w:jc w:val="both"/>
              <w:rPr>
                <w:rFonts w:ascii="Calibri" w:hAnsi="Calibri" w:cs="Arial"/>
                <w:b/>
                <w:bCs/>
                <w:sz w:val="16"/>
                <w:szCs w:val="16"/>
                <w:lang w:val="en-GB"/>
              </w:rPr>
            </w:pPr>
          </w:p>
        </w:tc>
        <w:tc>
          <w:tcPr>
            <w:tcW w:w="1890" w:type="dxa"/>
            <w:shd w:val="clear" w:color="auto" w:fill="auto"/>
          </w:tcPr>
          <w:p w14:paraId="4BB24ACE" w14:textId="0B62029C"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lang w:val="en-GB"/>
              </w:rPr>
              <w:t>SPA.SET-IMC.105(c)</w:t>
            </w:r>
          </w:p>
          <w:p w14:paraId="11ECAA0A" w14:textId="77777777"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lang w:val="en-GB"/>
              </w:rPr>
              <w:t>AMC1 SPA.SET-IMC.105(c)</w:t>
            </w:r>
          </w:p>
        </w:tc>
        <w:tc>
          <w:tcPr>
            <w:tcW w:w="4320" w:type="dxa"/>
            <w:shd w:val="clear" w:color="auto" w:fill="D9D9D9"/>
          </w:tcPr>
          <w:p w14:paraId="3F43F602" w14:textId="77777777" w:rsidR="009B42E4" w:rsidRDefault="009B42E4" w:rsidP="009B42E4">
            <w:pPr>
              <w:autoSpaceDE w:val="0"/>
              <w:autoSpaceDN w:val="0"/>
              <w:adjustRightInd w:val="0"/>
              <w:jc w:val="both"/>
              <w:rPr>
                <w:rFonts w:ascii="Calibri" w:hAnsi="Calibri" w:cs="Arial"/>
                <w:b/>
                <w:sz w:val="16"/>
                <w:szCs w:val="16"/>
                <w:u w:val="single"/>
                <w:lang w:val="en-GB"/>
              </w:rPr>
            </w:pPr>
            <w:r>
              <w:rPr>
                <w:rFonts w:ascii="Calibri" w:hAnsi="Calibri" w:cs="Arial"/>
                <w:b/>
                <w:sz w:val="16"/>
                <w:szCs w:val="16"/>
                <w:u w:val="single"/>
                <w:lang w:val="en-GB"/>
              </w:rPr>
              <w:t>Flight crews training – use of simulator:</w:t>
            </w:r>
          </w:p>
          <w:p w14:paraId="2D41834B" w14:textId="77777777" w:rsidR="009B42E4" w:rsidRPr="00FE33A8" w:rsidRDefault="009B42E4" w:rsidP="009B42E4">
            <w:pPr>
              <w:autoSpaceDE w:val="0"/>
              <w:autoSpaceDN w:val="0"/>
              <w:adjustRightInd w:val="0"/>
              <w:jc w:val="both"/>
              <w:rPr>
                <w:rFonts w:ascii="Calibri" w:hAnsi="Calibri" w:cs="Arial"/>
                <w:sz w:val="16"/>
                <w:szCs w:val="16"/>
                <w:lang w:val="en-GB"/>
              </w:rPr>
            </w:pPr>
            <w:r w:rsidRPr="00FE33A8">
              <w:rPr>
                <w:rFonts w:ascii="Calibri" w:hAnsi="Calibri" w:cs="Arial"/>
                <w:sz w:val="16"/>
                <w:szCs w:val="16"/>
                <w:lang w:val="en-GB"/>
              </w:rPr>
              <w:t>Where a suitable FFS or FSTD is available, it should be used for conversion training/checking and for recurrent training/checking.</w:t>
            </w:r>
          </w:p>
        </w:tc>
        <w:tc>
          <w:tcPr>
            <w:tcW w:w="4590" w:type="dxa"/>
          </w:tcPr>
          <w:p w14:paraId="4556A28C" w14:textId="77777777" w:rsidR="009B42E4" w:rsidRPr="00780E86" w:rsidRDefault="009B42E4" w:rsidP="009B42E4">
            <w:pPr>
              <w:spacing w:before="60" w:after="60"/>
              <w:jc w:val="both"/>
              <w:rPr>
                <w:rFonts w:ascii="Calibri" w:hAnsi="Calibri" w:cs="Arial"/>
                <w:sz w:val="16"/>
                <w:szCs w:val="16"/>
                <w:lang w:val="en-GB"/>
              </w:rPr>
            </w:pPr>
          </w:p>
        </w:tc>
        <w:tc>
          <w:tcPr>
            <w:tcW w:w="1260" w:type="dxa"/>
          </w:tcPr>
          <w:p w14:paraId="27A6A795" w14:textId="77777777" w:rsidR="009B42E4" w:rsidRPr="00603EBE" w:rsidRDefault="009B42E4" w:rsidP="009B42E4">
            <w:pPr>
              <w:spacing w:before="60" w:after="60"/>
              <w:rPr>
                <w:rFonts w:ascii="Calibri" w:hAnsi="Calibri" w:cs="Arial"/>
                <w:sz w:val="16"/>
                <w:szCs w:val="16"/>
                <w:lang w:val="en-GB"/>
              </w:rPr>
            </w:pPr>
          </w:p>
        </w:tc>
        <w:tc>
          <w:tcPr>
            <w:tcW w:w="720" w:type="dxa"/>
          </w:tcPr>
          <w:p w14:paraId="62B1FF72"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913782289"/>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61A1A715"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067377972"/>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1193B556"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802958459"/>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4DB1308D" w14:textId="6AA05C83" w:rsidR="009B42E4" w:rsidRPr="007D68BB" w:rsidRDefault="008B28C3" w:rsidP="009B42E4">
            <w:pPr>
              <w:spacing w:before="60" w:after="60"/>
              <w:rPr>
                <w:rFonts w:ascii="Calibri" w:hAnsi="Calibri" w:cs="Arial"/>
                <w:b/>
                <w:sz w:val="16"/>
                <w:szCs w:val="16"/>
                <w:lang w:val="en-GB"/>
              </w:rPr>
            </w:pPr>
            <w:sdt>
              <w:sdtPr>
                <w:rPr>
                  <w:rFonts w:ascii="Calibri" w:hAnsi="Calibri" w:cs="Arial"/>
                  <w:sz w:val="16"/>
                  <w:szCs w:val="16"/>
                  <w:lang w:val="en-GB"/>
                </w:rPr>
                <w:id w:val="922694219"/>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21A082D1" w14:textId="77777777" w:rsidR="009B42E4" w:rsidRPr="00603EBE" w:rsidRDefault="009B42E4" w:rsidP="009B42E4">
            <w:pPr>
              <w:spacing w:before="60" w:after="60"/>
              <w:rPr>
                <w:rFonts w:ascii="Calibri" w:hAnsi="Calibri" w:cs="Arial"/>
                <w:sz w:val="16"/>
                <w:szCs w:val="16"/>
                <w:lang w:val="en-GB"/>
              </w:rPr>
            </w:pPr>
          </w:p>
        </w:tc>
      </w:tr>
      <w:tr w:rsidR="009B42E4" w:rsidRPr="00780E86" w14:paraId="119D046F" w14:textId="77777777" w:rsidTr="00D0407F">
        <w:tc>
          <w:tcPr>
            <w:tcW w:w="478" w:type="dxa"/>
            <w:shd w:val="clear" w:color="auto" w:fill="auto"/>
          </w:tcPr>
          <w:p w14:paraId="14F1E24E" w14:textId="77777777" w:rsidR="009B42E4" w:rsidRPr="00D0407F" w:rsidRDefault="009B42E4" w:rsidP="009B42E4">
            <w:pPr>
              <w:pStyle w:val="ListParagraph"/>
              <w:numPr>
                <w:ilvl w:val="0"/>
                <w:numId w:val="6"/>
              </w:numPr>
              <w:jc w:val="both"/>
              <w:rPr>
                <w:rFonts w:ascii="Calibri" w:hAnsi="Calibri" w:cs="Arial"/>
                <w:b/>
                <w:bCs/>
                <w:sz w:val="16"/>
                <w:szCs w:val="16"/>
                <w:lang w:val="en-GB"/>
              </w:rPr>
            </w:pPr>
          </w:p>
        </w:tc>
        <w:tc>
          <w:tcPr>
            <w:tcW w:w="1890" w:type="dxa"/>
            <w:shd w:val="clear" w:color="auto" w:fill="auto"/>
          </w:tcPr>
          <w:p w14:paraId="69F48BC6" w14:textId="48FC5FBE"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lang w:val="en-GB"/>
              </w:rPr>
              <w:t>SPA.SET-IMC.105(c)</w:t>
            </w:r>
          </w:p>
          <w:p w14:paraId="65A32330" w14:textId="77777777"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lang w:val="en-GB"/>
              </w:rPr>
              <w:t>AMC2 SPA.SET-IMC.105(c)</w:t>
            </w:r>
          </w:p>
        </w:tc>
        <w:tc>
          <w:tcPr>
            <w:tcW w:w="4320" w:type="dxa"/>
            <w:shd w:val="clear" w:color="auto" w:fill="D9D9D9"/>
          </w:tcPr>
          <w:p w14:paraId="3E89D6BB" w14:textId="77777777" w:rsidR="009B42E4" w:rsidRPr="00693390" w:rsidRDefault="009B42E4" w:rsidP="009B42E4">
            <w:pPr>
              <w:autoSpaceDE w:val="0"/>
              <w:autoSpaceDN w:val="0"/>
              <w:adjustRightInd w:val="0"/>
              <w:jc w:val="both"/>
              <w:rPr>
                <w:rFonts w:ascii="Calibri" w:hAnsi="Calibri" w:cs="Arial"/>
                <w:b/>
                <w:sz w:val="16"/>
                <w:szCs w:val="16"/>
                <w:u w:val="single"/>
                <w:lang w:val="en-GB"/>
              </w:rPr>
            </w:pPr>
            <w:r w:rsidRPr="00693390">
              <w:rPr>
                <w:rFonts w:ascii="Calibri" w:hAnsi="Calibri" w:cs="Arial"/>
                <w:b/>
                <w:sz w:val="16"/>
                <w:szCs w:val="16"/>
                <w:u w:val="single"/>
                <w:lang w:val="en-GB"/>
              </w:rPr>
              <w:t>Crew composition:</w:t>
            </w:r>
          </w:p>
          <w:p w14:paraId="48FFAC29" w14:textId="77777777" w:rsidR="009B42E4" w:rsidRDefault="009B42E4" w:rsidP="009B42E4">
            <w:pPr>
              <w:autoSpaceDE w:val="0"/>
              <w:autoSpaceDN w:val="0"/>
              <w:adjustRightInd w:val="0"/>
              <w:ind w:left="227" w:hanging="227"/>
              <w:jc w:val="both"/>
              <w:rPr>
                <w:rFonts w:ascii="Calibri" w:hAnsi="Calibri" w:cs="Arial"/>
                <w:sz w:val="16"/>
                <w:szCs w:val="16"/>
                <w:lang w:val="en-GB"/>
              </w:rPr>
            </w:pPr>
            <w:r w:rsidRPr="002C2145">
              <w:rPr>
                <w:rFonts w:ascii="Calibri" w:hAnsi="Calibri" w:cs="Arial"/>
                <w:sz w:val="16"/>
                <w:szCs w:val="16"/>
                <w:lang w:val="en-GB"/>
              </w:rPr>
              <w:t>(a) Unless the pilot-in-command has a minimum experience of 100 flight hours under instrument</w:t>
            </w:r>
            <w:r>
              <w:rPr>
                <w:rFonts w:ascii="Calibri" w:hAnsi="Calibri" w:cs="Arial"/>
                <w:sz w:val="16"/>
                <w:szCs w:val="16"/>
                <w:lang w:val="en-GB"/>
              </w:rPr>
              <w:t xml:space="preserve"> </w:t>
            </w:r>
            <w:r w:rsidRPr="002C2145">
              <w:rPr>
                <w:rFonts w:ascii="Calibri" w:hAnsi="Calibri" w:cs="Arial"/>
                <w:sz w:val="16"/>
                <w:szCs w:val="16"/>
                <w:lang w:val="en-GB"/>
              </w:rPr>
              <w:t xml:space="preserve">flight rules (IFR) with the relevant type or class of aeroplane including line flying under </w:t>
            </w:r>
            <w:r w:rsidRPr="002C2145">
              <w:rPr>
                <w:rFonts w:ascii="Calibri" w:hAnsi="Calibri" w:cs="Arial"/>
                <w:sz w:val="16"/>
                <w:szCs w:val="16"/>
                <w:lang w:val="en-GB"/>
              </w:rPr>
              <w:lastRenderedPageBreak/>
              <w:t>supervision</w:t>
            </w:r>
            <w:r>
              <w:rPr>
                <w:rFonts w:ascii="Calibri" w:hAnsi="Calibri" w:cs="Arial"/>
                <w:sz w:val="16"/>
                <w:szCs w:val="16"/>
                <w:lang w:val="en-GB"/>
              </w:rPr>
              <w:t xml:space="preserve"> </w:t>
            </w:r>
            <w:r w:rsidRPr="002C2145">
              <w:rPr>
                <w:rFonts w:ascii="Calibri" w:hAnsi="Calibri" w:cs="Arial"/>
                <w:sz w:val="16"/>
                <w:szCs w:val="16"/>
                <w:lang w:val="en-GB"/>
              </w:rPr>
              <w:t>(LIFUS), the minimum crew should be composed of two pilots.</w:t>
            </w:r>
          </w:p>
          <w:p w14:paraId="137C6DC6" w14:textId="77777777" w:rsidR="009B42E4" w:rsidRPr="00780E86" w:rsidRDefault="009B42E4" w:rsidP="009B42E4">
            <w:pPr>
              <w:autoSpaceDE w:val="0"/>
              <w:autoSpaceDN w:val="0"/>
              <w:adjustRightInd w:val="0"/>
              <w:ind w:left="227" w:hanging="227"/>
              <w:jc w:val="both"/>
              <w:rPr>
                <w:rFonts w:ascii="Calibri" w:hAnsi="Calibri" w:cs="Arial"/>
                <w:sz w:val="16"/>
                <w:szCs w:val="16"/>
                <w:lang w:val="en-GB"/>
              </w:rPr>
            </w:pPr>
            <w:r w:rsidRPr="002C2145">
              <w:rPr>
                <w:rFonts w:ascii="Calibri" w:hAnsi="Calibri" w:cs="Arial"/>
                <w:sz w:val="16"/>
                <w:szCs w:val="16"/>
                <w:lang w:val="en-GB"/>
              </w:rPr>
              <w:t>(b) A lesser number of flight hours under IFR on the relevant type or class of aeroplane may be</w:t>
            </w:r>
            <w:r>
              <w:rPr>
                <w:rFonts w:ascii="Calibri" w:hAnsi="Calibri" w:cs="Arial"/>
                <w:sz w:val="16"/>
                <w:szCs w:val="16"/>
                <w:lang w:val="en-GB"/>
              </w:rPr>
              <w:t xml:space="preserve"> </w:t>
            </w:r>
            <w:r w:rsidRPr="002C2145">
              <w:rPr>
                <w:rFonts w:ascii="Calibri" w:hAnsi="Calibri" w:cs="Arial"/>
                <w:sz w:val="16"/>
                <w:szCs w:val="16"/>
                <w:lang w:val="en-GB"/>
              </w:rPr>
              <w:t>acceptable to the competent authority when the flight crew member has significant previous IFR</w:t>
            </w:r>
            <w:r>
              <w:rPr>
                <w:rFonts w:ascii="Calibri" w:hAnsi="Calibri" w:cs="Arial"/>
                <w:sz w:val="16"/>
                <w:szCs w:val="16"/>
                <w:lang w:val="en-GB"/>
              </w:rPr>
              <w:t xml:space="preserve"> </w:t>
            </w:r>
            <w:r w:rsidRPr="002C2145">
              <w:rPr>
                <w:rFonts w:ascii="Calibri" w:hAnsi="Calibri" w:cs="Arial"/>
                <w:sz w:val="16"/>
                <w:szCs w:val="16"/>
                <w:lang w:val="en-GB"/>
              </w:rPr>
              <w:t>experience.</w:t>
            </w:r>
          </w:p>
        </w:tc>
        <w:tc>
          <w:tcPr>
            <w:tcW w:w="4590" w:type="dxa"/>
          </w:tcPr>
          <w:p w14:paraId="278C0658" w14:textId="77777777" w:rsidR="009B42E4" w:rsidRPr="00780E86" w:rsidRDefault="009B42E4" w:rsidP="009B42E4">
            <w:pPr>
              <w:spacing w:before="60" w:after="60"/>
              <w:jc w:val="both"/>
              <w:rPr>
                <w:rFonts w:ascii="Calibri" w:hAnsi="Calibri" w:cs="Arial"/>
                <w:sz w:val="16"/>
                <w:szCs w:val="16"/>
                <w:lang w:val="en-GB"/>
              </w:rPr>
            </w:pPr>
          </w:p>
        </w:tc>
        <w:tc>
          <w:tcPr>
            <w:tcW w:w="1260" w:type="dxa"/>
          </w:tcPr>
          <w:p w14:paraId="41DC2766" w14:textId="77777777" w:rsidR="009B42E4" w:rsidRPr="00603EBE" w:rsidRDefault="009B42E4" w:rsidP="009B42E4">
            <w:pPr>
              <w:spacing w:before="60" w:after="60"/>
              <w:rPr>
                <w:rFonts w:ascii="Calibri" w:hAnsi="Calibri" w:cs="Arial"/>
                <w:sz w:val="16"/>
                <w:szCs w:val="16"/>
                <w:lang w:val="en-GB"/>
              </w:rPr>
            </w:pPr>
          </w:p>
        </w:tc>
        <w:tc>
          <w:tcPr>
            <w:tcW w:w="720" w:type="dxa"/>
          </w:tcPr>
          <w:p w14:paraId="04C847FA"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347987748"/>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127E0063"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679966287"/>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06E1A325"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458096965"/>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1D714701" w14:textId="193C795E" w:rsidR="009B42E4" w:rsidRPr="007D68BB" w:rsidRDefault="008B28C3" w:rsidP="009B42E4">
            <w:pPr>
              <w:spacing w:before="60" w:after="60"/>
              <w:rPr>
                <w:rFonts w:ascii="Calibri" w:hAnsi="Calibri" w:cs="Arial"/>
                <w:b/>
                <w:sz w:val="16"/>
                <w:szCs w:val="16"/>
                <w:lang w:val="en-GB"/>
              </w:rPr>
            </w:pPr>
            <w:sdt>
              <w:sdtPr>
                <w:rPr>
                  <w:rFonts w:ascii="Calibri" w:hAnsi="Calibri" w:cs="Arial"/>
                  <w:sz w:val="16"/>
                  <w:szCs w:val="16"/>
                  <w:lang w:val="en-GB"/>
                </w:rPr>
                <w:id w:val="760411276"/>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1DBDB387" w14:textId="77777777" w:rsidR="009B42E4" w:rsidRPr="00603EBE" w:rsidRDefault="009B42E4" w:rsidP="009B42E4">
            <w:pPr>
              <w:spacing w:before="60" w:after="60"/>
              <w:rPr>
                <w:rFonts w:ascii="Calibri" w:hAnsi="Calibri" w:cs="Arial"/>
                <w:sz w:val="16"/>
                <w:szCs w:val="16"/>
                <w:lang w:val="en-GB"/>
              </w:rPr>
            </w:pPr>
          </w:p>
        </w:tc>
      </w:tr>
      <w:tr w:rsidR="008C6021" w:rsidRPr="00780E86" w14:paraId="0B4BD38C" w14:textId="77777777" w:rsidTr="005224E0">
        <w:tc>
          <w:tcPr>
            <w:tcW w:w="478" w:type="dxa"/>
            <w:shd w:val="clear" w:color="auto" w:fill="5B9BD5" w:themeFill="accent5"/>
          </w:tcPr>
          <w:p w14:paraId="353B7A61" w14:textId="77777777" w:rsidR="008C6021" w:rsidRDefault="008C6021" w:rsidP="008A2FF0">
            <w:pPr>
              <w:spacing w:before="60" w:after="60"/>
              <w:rPr>
                <w:rFonts w:ascii="Calibri" w:hAnsi="Calibri" w:cs="Arial"/>
                <w:b/>
                <w:sz w:val="16"/>
                <w:szCs w:val="16"/>
                <w:lang w:val="en-GB"/>
              </w:rPr>
            </w:pPr>
          </w:p>
        </w:tc>
        <w:tc>
          <w:tcPr>
            <w:tcW w:w="15660" w:type="dxa"/>
            <w:gridSpan w:val="6"/>
            <w:shd w:val="clear" w:color="auto" w:fill="5B9BD5" w:themeFill="accent5"/>
          </w:tcPr>
          <w:p w14:paraId="4FBFC740" w14:textId="729E1293" w:rsidR="008C6021" w:rsidRPr="00780E86" w:rsidRDefault="008C6021" w:rsidP="008A2FF0">
            <w:pPr>
              <w:spacing w:before="60" w:after="60"/>
              <w:rPr>
                <w:rFonts w:ascii="Calibri" w:hAnsi="Calibri" w:cs="Arial"/>
                <w:b/>
                <w:sz w:val="16"/>
                <w:szCs w:val="16"/>
                <w:lang w:val="en-GB"/>
              </w:rPr>
            </w:pPr>
            <w:r>
              <w:rPr>
                <w:rFonts w:ascii="Calibri" w:hAnsi="Calibri" w:cs="Arial"/>
                <w:b/>
                <w:sz w:val="16"/>
                <w:szCs w:val="16"/>
                <w:lang w:val="en-GB"/>
              </w:rPr>
              <w:t>Operating procedures</w:t>
            </w:r>
          </w:p>
        </w:tc>
      </w:tr>
      <w:tr w:rsidR="008C6021" w:rsidRPr="00780E86" w14:paraId="3A68ADB6" w14:textId="77777777" w:rsidTr="005224E0">
        <w:tc>
          <w:tcPr>
            <w:tcW w:w="478" w:type="dxa"/>
            <w:shd w:val="clear" w:color="auto" w:fill="DEEAF6" w:themeFill="accent5" w:themeFillTint="33"/>
          </w:tcPr>
          <w:p w14:paraId="12F30F0F" w14:textId="77777777" w:rsidR="008C6021" w:rsidRDefault="008C6021" w:rsidP="008A2FF0">
            <w:pPr>
              <w:spacing w:before="60" w:after="60"/>
              <w:rPr>
                <w:rFonts w:ascii="Calibri" w:hAnsi="Calibri" w:cs="Arial"/>
                <w:b/>
                <w:sz w:val="16"/>
                <w:szCs w:val="16"/>
                <w:lang w:val="en-GB"/>
              </w:rPr>
            </w:pPr>
          </w:p>
        </w:tc>
        <w:tc>
          <w:tcPr>
            <w:tcW w:w="15660" w:type="dxa"/>
            <w:gridSpan w:val="6"/>
            <w:shd w:val="clear" w:color="auto" w:fill="DEEAF6" w:themeFill="accent5" w:themeFillTint="33"/>
          </w:tcPr>
          <w:p w14:paraId="76FF478C" w14:textId="20B676AA" w:rsidR="008C6021" w:rsidRPr="00780E86" w:rsidRDefault="008C6021" w:rsidP="008A2FF0">
            <w:pPr>
              <w:spacing w:before="60" w:after="60"/>
              <w:rPr>
                <w:rFonts w:ascii="Calibri" w:hAnsi="Calibri" w:cs="Arial"/>
                <w:b/>
                <w:sz w:val="16"/>
                <w:szCs w:val="16"/>
                <w:lang w:val="en-GB"/>
              </w:rPr>
            </w:pPr>
            <w:r>
              <w:rPr>
                <w:rFonts w:ascii="Calibri" w:hAnsi="Calibri" w:cs="Arial"/>
                <w:b/>
                <w:sz w:val="16"/>
                <w:szCs w:val="16"/>
                <w:lang w:val="en-GB"/>
              </w:rPr>
              <w:t>MEL</w:t>
            </w:r>
          </w:p>
        </w:tc>
      </w:tr>
      <w:tr w:rsidR="009B42E4" w:rsidRPr="008557C5" w14:paraId="76EB3664" w14:textId="77777777" w:rsidTr="00D0407F">
        <w:tc>
          <w:tcPr>
            <w:tcW w:w="478" w:type="dxa"/>
            <w:shd w:val="clear" w:color="auto" w:fill="auto"/>
          </w:tcPr>
          <w:p w14:paraId="59D08680" w14:textId="77777777" w:rsidR="009B42E4" w:rsidRPr="00D0407F" w:rsidRDefault="009B42E4" w:rsidP="009B42E4">
            <w:pPr>
              <w:pStyle w:val="ListParagraph"/>
              <w:numPr>
                <w:ilvl w:val="0"/>
                <w:numId w:val="7"/>
              </w:numPr>
              <w:jc w:val="both"/>
              <w:rPr>
                <w:rFonts w:ascii="Calibri" w:hAnsi="Calibri" w:cs="Arial"/>
                <w:b/>
                <w:bCs/>
                <w:sz w:val="16"/>
                <w:szCs w:val="16"/>
                <w:lang w:val="en-GB"/>
              </w:rPr>
            </w:pPr>
          </w:p>
        </w:tc>
        <w:tc>
          <w:tcPr>
            <w:tcW w:w="1890" w:type="dxa"/>
            <w:shd w:val="clear" w:color="auto" w:fill="auto"/>
          </w:tcPr>
          <w:p w14:paraId="5CDCEFAA" w14:textId="505B4E1D"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lang w:val="en-GB"/>
              </w:rPr>
              <w:t>SPA.SET-IMC.105(d)(1)</w:t>
            </w:r>
          </w:p>
        </w:tc>
        <w:tc>
          <w:tcPr>
            <w:tcW w:w="4320" w:type="dxa"/>
            <w:shd w:val="clear" w:color="auto" w:fill="D9D9D9"/>
          </w:tcPr>
          <w:p w14:paraId="22E330B7" w14:textId="77777777" w:rsidR="009B42E4" w:rsidRPr="003A393D" w:rsidRDefault="009B42E4" w:rsidP="009B42E4">
            <w:pPr>
              <w:autoSpaceDE w:val="0"/>
              <w:autoSpaceDN w:val="0"/>
              <w:adjustRightInd w:val="0"/>
              <w:jc w:val="both"/>
              <w:rPr>
                <w:rFonts w:ascii="Calibri" w:hAnsi="Calibri" w:cs="Arial"/>
                <w:sz w:val="16"/>
                <w:szCs w:val="16"/>
                <w:lang w:val="en-GB"/>
              </w:rPr>
            </w:pPr>
            <w:r>
              <w:rPr>
                <w:rFonts w:ascii="Calibri" w:hAnsi="Calibri" w:cs="Arial"/>
                <w:sz w:val="16"/>
                <w:szCs w:val="16"/>
                <w:lang w:val="en-GB"/>
              </w:rPr>
              <w:t>O</w:t>
            </w:r>
            <w:r w:rsidRPr="00D062AA">
              <w:rPr>
                <w:rFonts w:ascii="Calibri" w:hAnsi="Calibri" w:cs="Arial"/>
                <w:sz w:val="16"/>
                <w:szCs w:val="16"/>
                <w:lang w:val="en-GB"/>
              </w:rPr>
              <w:t>perating procedures have been established specifying the equipment to be carried, including its operating limitations and appropriate entries in</w:t>
            </w:r>
            <w:r>
              <w:rPr>
                <w:rFonts w:ascii="Calibri" w:hAnsi="Calibri" w:cs="Arial"/>
                <w:sz w:val="16"/>
                <w:szCs w:val="16"/>
                <w:lang w:val="en-GB"/>
              </w:rPr>
              <w:t xml:space="preserve"> </w:t>
            </w:r>
            <w:r w:rsidRPr="00D062AA">
              <w:rPr>
                <w:rFonts w:ascii="Calibri" w:hAnsi="Calibri" w:cs="Arial"/>
                <w:sz w:val="16"/>
                <w:szCs w:val="16"/>
                <w:lang w:val="en-GB"/>
              </w:rPr>
              <w:t>the MEL;</w:t>
            </w:r>
          </w:p>
        </w:tc>
        <w:tc>
          <w:tcPr>
            <w:tcW w:w="4590" w:type="dxa"/>
          </w:tcPr>
          <w:p w14:paraId="00D09BCD" w14:textId="77777777" w:rsidR="009B42E4" w:rsidRPr="003A393D" w:rsidRDefault="009B42E4" w:rsidP="009B42E4">
            <w:pPr>
              <w:spacing w:before="60" w:after="60"/>
              <w:jc w:val="both"/>
              <w:rPr>
                <w:rFonts w:ascii="Calibri" w:hAnsi="Calibri" w:cs="Arial"/>
                <w:sz w:val="16"/>
                <w:szCs w:val="16"/>
                <w:lang w:val="en-GB"/>
              </w:rPr>
            </w:pPr>
            <w:r>
              <w:rPr>
                <w:rFonts w:ascii="Calibri" w:hAnsi="Calibri" w:cs="Arial"/>
                <w:sz w:val="16"/>
                <w:szCs w:val="16"/>
                <w:lang w:val="en-GB"/>
              </w:rPr>
              <w:t>- Check that the MEL is reflecting the equipment requirements.</w:t>
            </w:r>
          </w:p>
        </w:tc>
        <w:tc>
          <w:tcPr>
            <w:tcW w:w="1260" w:type="dxa"/>
          </w:tcPr>
          <w:p w14:paraId="5DF5A73E" w14:textId="77777777" w:rsidR="009B42E4" w:rsidRPr="00603EBE" w:rsidRDefault="009B42E4" w:rsidP="009B42E4">
            <w:pPr>
              <w:spacing w:before="60" w:after="60"/>
              <w:rPr>
                <w:rFonts w:ascii="Calibri" w:hAnsi="Calibri" w:cs="Arial"/>
                <w:sz w:val="16"/>
                <w:szCs w:val="16"/>
                <w:lang w:val="en-GB"/>
              </w:rPr>
            </w:pPr>
          </w:p>
        </w:tc>
        <w:tc>
          <w:tcPr>
            <w:tcW w:w="720" w:type="dxa"/>
          </w:tcPr>
          <w:p w14:paraId="2790D51C"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986153675"/>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7A4C4825"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858161911"/>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5B789D64"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486321729"/>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2AE16E58" w14:textId="3D3AD92C" w:rsidR="009B42E4" w:rsidRPr="007D68BB" w:rsidRDefault="008B28C3" w:rsidP="009B42E4">
            <w:pPr>
              <w:spacing w:before="60" w:after="60"/>
              <w:rPr>
                <w:rFonts w:ascii="Calibri" w:hAnsi="Calibri" w:cs="Arial"/>
                <w:b/>
                <w:sz w:val="16"/>
                <w:szCs w:val="16"/>
                <w:lang w:val="en-GB"/>
              </w:rPr>
            </w:pPr>
            <w:sdt>
              <w:sdtPr>
                <w:rPr>
                  <w:rFonts w:ascii="Calibri" w:hAnsi="Calibri" w:cs="Arial"/>
                  <w:sz w:val="16"/>
                  <w:szCs w:val="16"/>
                  <w:lang w:val="en-GB"/>
                </w:rPr>
                <w:id w:val="1912192579"/>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2552DCBE" w14:textId="77777777" w:rsidR="009B42E4" w:rsidRPr="00603EBE" w:rsidRDefault="009B42E4" w:rsidP="009B42E4">
            <w:pPr>
              <w:spacing w:before="60" w:after="60"/>
              <w:rPr>
                <w:rFonts w:ascii="Calibri" w:hAnsi="Calibri" w:cs="Arial"/>
                <w:sz w:val="16"/>
                <w:szCs w:val="16"/>
                <w:lang w:val="en-GB"/>
              </w:rPr>
            </w:pPr>
          </w:p>
        </w:tc>
      </w:tr>
      <w:tr w:rsidR="008C6021" w:rsidRPr="00780E86" w14:paraId="6CC053D2" w14:textId="77777777" w:rsidTr="005224E0">
        <w:tc>
          <w:tcPr>
            <w:tcW w:w="478" w:type="dxa"/>
            <w:shd w:val="clear" w:color="auto" w:fill="DEEAF6" w:themeFill="accent5" w:themeFillTint="33"/>
          </w:tcPr>
          <w:p w14:paraId="70BD3CD8" w14:textId="77777777" w:rsidR="008C6021" w:rsidRDefault="008C6021" w:rsidP="008A2FF0">
            <w:pPr>
              <w:spacing w:before="60" w:after="60"/>
              <w:rPr>
                <w:rFonts w:ascii="Calibri" w:hAnsi="Calibri" w:cs="Arial"/>
                <w:b/>
                <w:sz w:val="16"/>
                <w:szCs w:val="16"/>
                <w:lang w:val="en-GB"/>
              </w:rPr>
            </w:pPr>
          </w:p>
        </w:tc>
        <w:tc>
          <w:tcPr>
            <w:tcW w:w="15660" w:type="dxa"/>
            <w:gridSpan w:val="6"/>
            <w:shd w:val="clear" w:color="auto" w:fill="DEEAF6" w:themeFill="accent5" w:themeFillTint="33"/>
          </w:tcPr>
          <w:p w14:paraId="3892A492" w14:textId="16771069" w:rsidR="008C6021" w:rsidRPr="00780E86" w:rsidRDefault="008C6021" w:rsidP="008A2FF0">
            <w:pPr>
              <w:spacing w:before="60" w:after="60"/>
              <w:rPr>
                <w:rFonts w:ascii="Calibri" w:hAnsi="Calibri" w:cs="Arial"/>
                <w:b/>
                <w:sz w:val="16"/>
                <w:szCs w:val="16"/>
                <w:lang w:val="en-GB"/>
              </w:rPr>
            </w:pPr>
            <w:r>
              <w:rPr>
                <w:rFonts w:ascii="Calibri" w:hAnsi="Calibri" w:cs="Arial"/>
                <w:b/>
                <w:sz w:val="16"/>
                <w:szCs w:val="16"/>
                <w:lang w:val="en-GB"/>
              </w:rPr>
              <w:t>Flight planning</w:t>
            </w:r>
          </w:p>
        </w:tc>
      </w:tr>
      <w:tr w:rsidR="009B42E4" w:rsidRPr="00780E86" w14:paraId="50D24B40" w14:textId="77777777" w:rsidTr="00D0407F">
        <w:tc>
          <w:tcPr>
            <w:tcW w:w="478" w:type="dxa"/>
            <w:shd w:val="clear" w:color="auto" w:fill="auto"/>
          </w:tcPr>
          <w:p w14:paraId="73D581BE" w14:textId="77777777" w:rsidR="009B42E4" w:rsidRPr="00D0407F" w:rsidRDefault="009B42E4" w:rsidP="009B42E4">
            <w:pPr>
              <w:pStyle w:val="ListParagraph"/>
              <w:numPr>
                <w:ilvl w:val="0"/>
                <w:numId w:val="8"/>
              </w:numPr>
              <w:jc w:val="both"/>
              <w:rPr>
                <w:rFonts w:ascii="Calibri" w:hAnsi="Calibri" w:cs="Arial"/>
                <w:b/>
                <w:bCs/>
                <w:sz w:val="16"/>
                <w:szCs w:val="16"/>
                <w:lang w:val="en-GB"/>
              </w:rPr>
            </w:pPr>
          </w:p>
        </w:tc>
        <w:tc>
          <w:tcPr>
            <w:tcW w:w="1890" w:type="dxa"/>
            <w:shd w:val="clear" w:color="auto" w:fill="auto"/>
          </w:tcPr>
          <w:p w14:paraId="295C96E0" w14:textId="4D9BFA13"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lang w:val="en-GB"/>
              </w:rPr>
              <w:t>SPA.SET-IMC.105(d)(2)</w:t>
            </w:r>
          </w:p>
          <w:p w14:paraId="6014E551" w14:textId="77777777" w:rsidR="009B42E4" w:rsidRPr="00D0407F" w:rsidRDefault="009B42E4" w:rsidP="009B42E4">
            <w:pPr>
              <w:rPr>
                <w:rFonts w:ascii="Calibri" w:hAnsi="Calibri" w:cs="Arial"/>
                <w:b/>
                <w:bCs/>
                <w:sz w:val="16"/>
                <w:szCs w:val="16"/>
                <w:lang w:val="en-GB"/>
              </w:rPr>
            </w:pPr>
            <w:r w:rsidRPr="00D0407F">
              <w:rPr>
                <w:rFonts w:ascii="Calibri" w:hAnsi="Calibri" w:cs="Arial"/>
                <w:b/>
                <w:bCs/>
                <w:sz w:val="16"/>
                <w:szCs w:val="16"/>
                <w:lang w:val="en-GB"/>
              </w:rPr>
              <w:t>AMC1 SPA.SET-IMC.105(d)(2)</w:t>
            </w:r>
          </w:p>
        </w:tc>
        <w:tc>
          <w:tcPr>
            <w:tcW w:w="4320" w:type="dxa"/>
            <w:shd w:val="clear" w:color="auto" w:fill="D9D9D9"/>
          </w:tcPr>
          <w:p w14:paraId="1CAE3B61" w14:textId="77777777" w:rsidR="009B42E4" w:rsidRPr="00697628" w:rsidRDefault="009B42E4" w:rsidP="009B42E4">
            <w:pPr>
              <w:autoSpaceDE w:val="0"/>
              <w:autoSpaceDN w:val="0"/>
              <w:adjustRightInd w:val="0"/>
              <w:jc w:val="both"/>
              <w:rPr>
                <w:rFonts w:ascii="Calibri" w:hAnsi="Calibri" w:cs="Arial"/>
                <w:b/>
                <w:sz w:val="16"/>
                <w:szCs w:val="16"/>
                <w:u w:val="single"/>
                <w:lang w:val="en-GB"/>
              </w:rPr>
            </w:pPr>
            <w:r w:rsidRPr="00697628">
              <w:rPr>
                <w:rFonts w:ascii="Calibri" w:hAnsi="Calibri" w:cs="Arial"/>
                <w:b/>
                <w:sz w:val="16"/>
                <w:szCs w:val="16"/>
                <w:u w:val="single"/>
                <w:lang w:val="en-GB"/>
              </w:rPr>
              <w:t>Route assessment:</w:t>
            </w:r>
          </w:p>
          <w:p w14:paraId="6328C1BE" w14:textId="77777777" w:rsidR="009B42E4" w:rsidRDefault="009B42E4" w:rsidP="009B42E4">
            <w:pPr>
              <w:autoSpaceDE w:val="0"/>
              <w:autoSpaceDN w:val="0"/>
              <w:adjustRightInd w:val="0"/>
              <w:jc w:val="both"/>
              <w:rPr>
                <w:rFonts w:ascii="Calibri" w:hAnsi="Calibri" w:cs="Arial"/>
                <w:sz w:val="16"/>
                <w:szCs w:val="16"/>
                <w:lang w:val="en-GB"/>
              </w:rPr>
            </w:pPr>
            <w:r w:rsidRPr="00697628">
              <w:rPr>
                <w:rFonts w:ascii="Calibri" w:hAnsi="Calibri" w:cs="Arial"/>
                <w:sz w:val="16"/>
                <w:szCs w:val="16"/>
                <w:lang w:val="en-GB"/>
              </w:rPr>
              <w:t>The operator should establish criteria for the assessment of each new route.</w:t>
            </w:r>
          </w:p>
          <w:p w14:paraId="2D9D7722" w14:textId="77777777" w:rsidR="009B42E4" w:rsidRPr="00697628" w:rsidRDefault="009B42E4" w:rsidP="009B42E4">
            <w:pPr>
              <w:autoSpaceDE w:val="0"/>
              <w:autoSpaceDN w:val="0"/>
              <w:adjustRightInd w:val="0"/>
              <w:jc w:val="both"/>
              <w:rPr>
                <w:rFonts w:ascii="Calibri" w:hAnsi="Calibri" w:cs="Arial"/>
                <w:sz w:val="16"/>
                <w:szCs w:val="16"/>
                <w:lang w:val="en-GB"/>
              </w:rPr>
            </w:pPr>
            <w:r w:rsidRPr="00697628">
              <w:rPr>
                <w:rFonts w:ascii="Calibri" w:hAnsi="Calibri" w:cs="Arial"/>
                <w:sz w:val="16"/>
                <w:szCs w:val="16"/>
                <w:lang w:val="en-GB"/>
              </w:rPr>
              <w:t>These criteria should</w:t>
            </w:r>
            <w:r>
              <w:rPr>
                <w:rFonts w:ascii="Calibri" w:hAnsi="Calibri" w:cs="Arial"/>
                <w:sz w:val="16"/>
                <w:szCs w:val="16"/>
                <w:lang w:val="en-GB"/>
              </w:rPr>
              <w:t xml:space="preserve"> </w:t>
            </w:r>
            <w:r w:rsidRPr="00697628">
              <w:rPr>
                <w:rFonts w:ascii="Calibri" w:hAnsi="Calibri" w:cs="Arial"/>
                <w:sz w:val="16"/>
                <w:szCs w:val="16"/>
                <w:lang w:val="en-GB"/>
              </w:rPr>
              <w:t>address the following:</w:t>
            </w:r>
          </w:p>
          <w:p w14:paraId="0CF0166A" w14:textId="77777777" w:rsidR="009B42E4" w:rsidRPr="00697628" w:rsidRDefault="009B42E4" w:rsidP="009B42E4">
            <w:pPr>
              <w:autoSpaceDE w:val="0"/>
              <w:autoSpaceDN w:val="0"/>
              <w:adjustRightInd w:val="0"/>
              <w:ind w:left="227" w:hanging="227"/>
              <w:jc w:val="both"/>
              <w:rPr>
                <w:rFonts w:ascii="Calibri" w:hAnsi="Calibri" w:cs="Arial"/>
                <w:sz w:val="16"/>
                <w:szCs w:val="16"/>
                <w:lang w:val="en-GB"/>
              </w:rPr>
            </w:pPr>
            <w:r w:rsidRPr="00697628">
              <w:rPr>
                <w:rFonts w:ascii="Calibri" w:hAnsi="Calibri" w:cs="Arial"/>
                <w:sz w:val="16"/>
                <w:szCs w:val="16"/>
                <w:lang w:val="en-GB"/>
              </w:rPr>
              <w:t>(1) the selection of aerodromes along the route;</w:t>
            </w:r>
          </w:p>
          <w:p w14:paraId="7198A9C9" w14:textId="77777777" w:rsidR="009B42E4" w:rsidRPr="00697628" w:rsidRDefault="009B42E4" w:rsidP="009B42E4">
            <w:pPr>
              <w:autoSpaceDE w:val="0"/>
              <w:autoSpaceDN w:val="0"/>
              <w:adjustRightInd w:val="0"/>
              <w:ind w:left="227" w:hanging="227"/>
              <w:jc w:val="both"/>
              <w:rPr>
                <w:rFonts w:ascii="Calibri" w:hAnsi="Calibri" w:cs="Arial"/>
                <w:sz w:val="16"/>
                <w:szCs w:val="16"/>
                <w:lang w:val="en-GB"/>
              </w:rPr>
            </w:pPr>
            <w:r w:rsidRPr="00697628">
              <w:rPr>
                <w:rFonts w:ascii="Calibri" w:hAnsi="Calibri" w:cs="Arial"/>
                <w:sz w:val="16"/>
                <w:szCs w:val="16"/>
                <w:lang w:val="en-GB"/>
              </w:rPr>
              <w:t xml:space="preserve">(2) </w:t>
            </w:r>
            <w:r>
              <w:rPr>
                <w:rFonts w:ascii="Calibri" w:hAnsi="Calibri" w:cs="Arial"/>
                <w:sz w:val="16"/>
                <w:szCs w:val="16"/>
                <w:lang w:val="en-GB"/>
              </w:rPr>
              <w:t>[..]</w:t>
            </w:r>
            <w:r w:rsidRPr="00697628">
              <w:rPr>
                <w:rFonts w:ascii="Calibri" w:hAnsi="Calibri" w:cs="Arial"/>
                <w:sz w:val="16"/>
                <w:szCs w:val="16"/>
                <w:lang w:val="en-GB"/>
              </w:rPr>
              <w:t>;</w:t>
            </w:r>
          </w:p>
          <w:p w14:paraId="08B67697" w14:textId="77777777" w:rsidR="009B42E4" w:rsidRPr="00697628" w:rsidRDefault="009B42E4" w:rsidP="009B42E4">
            <w:pPr>
              <w:autoSpaceDE w:val="0"/>
              <w:autoSpaceDN w:val="0"/>
              <w:adjustRightInd w:val="0"/>
              <w:ind w:left="227" w:hanging="227"/>
              <w:jc w:val="both"/>
              <w:rPr>
                <w:rFonts w:ascii="Calibri" w:hAnsi="Calibri" w:cs="Arial"/>
                <w:sz w:val="16"/>
                <w:szCs w:val="16"/>
                <w:lang w:val="en-GB"/>
              </w:rPr>
            </w:pPr>
            <w:r w:rsidRPr="00697628">
              <w:rPr>
                <w:rFonts w:ascii="Calibri" w:hAnsi="Calibri" w:cs="Arial"/>
                <w:sz w:val="16"/>
                <w:szCs w:val="16"/>
                <w:lang w:val="en-GB"/>
              </w:rPr>
              <w:t>(3) assessment of en route specific weather conditions that could affect the capability of the</w:t>
            </w:r>
            <w:r>
              <w:rPr>
                <w:rFonts w:ascii="Calibri" w:hAnsi="Calibri" w:cs="Arial"/>
                <w:sz w:val="16"/>
                <w:szCs w:val="16"/>
                <w:lang w:val="en-GB"/>
              </w:rPr>
              <w:t xml:space="preserve"> </w:t>
            </w:r>
            <w:r w:rsidRPr="00697628">
              <w:rPr>
                <w:rFonts w:ascii="Calibri" w:hAnsi="Calibri" w:cs="Arial"/>
                <w:sz w:val="16"/>
                <w:szCs w:val="16"/>
                <w:lang w:val="en-GB"/>
              </w:rPr>
              <w:t>aeroplane to reach the selected forced landing area following loss of power (icing</w:t>
            </w:r>
            <w:r>
              <w:rPr>
                <w:rFonts w:ascii="Calibri" w:hAnsi="Calibri" w:cs="Arial"/>
                <w:sz w:val="16"/>
                <w:szCs w:val="16"/>
                <w:lang w:val="en-GB"/>
              </w:rPr>
              <w:t xml:space="preserve"> </w:t>
            </w:r>
            <w:r w:rsidRPr="00697628">
              <w:rPr>
                <w:rFonts w:ascii="Calibri" w:hAnsi="Calibri" w:cs="Arial"/>
                <w:sz w:val="16"/>
                <w:szCs w:val="16"/>
                <w:lang w:val="en-GB"/>
              </w:rPr>
              <w:t>conditions including gliding descent through clouds in freezing conditions, headwinds, etc.);</w:t>
            </w:r>
          </w:p>
          <w:p w14:paraId="5AF027FD" w14:textId="77777777" w:rsidR="009B42E4" w:rsidRPr="00697628" w:rsidRDefault="009B42E4" w:rsidP="009B42E4">
            <w:pPr>
              <w:autoSpaceDE w:val="0"/>
              <w:autoSpaceDN w:val="0"/>
              <w:adjustRightInd w:val="0"/>
              <w:ind w:left="227" w:hanging="227"/>
              <w:jc w:val="both"/>
              <w:rPr>
                <w:rFonts w:ascii="Calibri" w:hAnsi="Calibri" w:cs="Arial"/>
                <w:sz w:val="16"/>
                <w:szCs w:val="16"/>
                <w:lang w:val="en-GB"/>
              </w:rPr>
            </w:pPr>
            <w:r w:rsidRPr="00697628">
              <w:rPr>
                <w:rFonts w:ascii="Calibri" w:hAnsi="Calibri" w:cs="Arial"/>
                <w:sz w:val="16"/>
                <w:szCs w:val="16"/>
                <w:lang w:val="en-GB"/>
              </w:rPr>
              <w:t>(4) consideration of landing sites’ prevailing weather conditions to the extent that such</w:t>
            </w:r>
            <w:r>
              <w:rPr>
                <w:rFonts w:ascii="Calibri" w:hAnsi="Calibri" w:cs="Arial"/>
                <w:sz w:val="16"/>
                <w:szCs w:val="16"/>
                <w:lang w:val="en-GB"/>
              </w:rPr>
              <w:t xml:space="preserve"> </w:t>
            </w:r>
            <w:r w:rsidRPr="00697628">
              <w:rPr>
                <w:rFonts w:ascii="Calibri" w:hAnsi="Calibri" w:cs="Arial"/>
                <w:sz w:val="16"/>
                <w:szCs w:val="16"/>
                <w:lang w:val="en-GB"/>
              </w:rPr>
              <w:t>information is available from local or other sources; expected weather conditions at landing</w:t>
            </w:r>
            <w:r>
              <w:rPr>
                <w:rFonts w:ascii="Calibri" w:hAnsi="Calibri" w:cs="Arial"/>
                <w:sz w:val="16"/>
                <w:szCs w:val="16"/>
                <w:lang w:val="en-GB"/>
              </w:rPr>
              <w:t xml:space="preserve"> </w:t>
            </w:r>
            <w:r w:rsidRPr="00697628">
              <w:rPr>
                <w:rFonts w:ascii="Calibri" w:hAnsi="Calibri" w:cs="Arial"/>
                <w:sz w:val="16"/>
                <w:szCs w:val="16"/>
                <w:lang w:val="en-GB"/>
              </w:rPr>
              <w:t>sites for which no weather information is available should be assessed and evaluated taking</w:t>
            </w:r>
            <w:r>
              <w:rPr>
                <w:rFonts w:ascii="Calibri" w:hAnsi="Calibri" w:cs="Arial"/>
                <w:sz w:val="16"/>
                <w:szCs w:val="16"/>
                <w:lang w:val="en-GB"/>
              </w:rPr>
              <w:t xml:space="preserve"> </w:t>
            </w:r>
            <w:r w:rsidRPr="00697628">
              <w:rPr>
                <w:rFonts w:ascii="Calibri" w:hAnsi="Calibri" w:cs="Arial"/>
                <w:sz w:val="16"/>
                <w:szCs w:val="16"/>
                <w:lang w:val="en-GB"/>
              </w:rPr>
              <w:t>into account a combination of the following information:</w:t>
            </w:r>
          </w:p>
          <w:p w14:paraId="4A3B0A66" w14:textId="77777777" w:rsidR="009B42E4" w:rsidRPr="00697628" w:rsidRDefault="009B42E4" w:rsidP="009B42E4">
            <w:pPr>
              <w:autoSpaceDE w:val="0"/>
              <w:autoSpaceDN w:val="0"/>
              <w:adjustRightInd w:val="0"/>
              <w:ind w:left="652" w:hanging="283"/>
              <w:jc w:val="both"/>
              <w:rPr>
                <w:rFonts w:ascii="Calibri" w:hAnsi="Calibri" w:cs="Arial"/>
                <w:sz w:val="16"/>
                <w:szCs w:val="16"/>
                <w:lang w:val="en-GB"/>
              </w:rPr>
            </w:pPr>
            <w:r w:rsidRPr="00697628">
              <w:rPr>
                <w:rFonts w:ascii="Calibri" w:hAnsi="Calibri" w:cs="Arial"/>
                <w:sz w:val="16"/>
                <w:szCs w:val="16"/>
                <w:lang w:val="en-GB"/>
              </w:rPr>
              <w:t>(i) local observations;</w:t>
            </w:r>
          </w:p>
          <w:p w14:paraId="560ABDB3" w14:textId="77777777" w:rsidR="009B42E4" w:rsidRPr="00697628" w:rsidRDefault="009B42E4" w:rsidP="009B42E4">
            <w:pPr>
              <w:autoSpaceDE w:val="0"/>
              <w:autoSpaceDN w:val="0"/>
              <w:adjustRightInd w:val="0"/>
              <w:ind w:left="652" w:hanging="283"/>
              <w:jc w:val="both"/>
              <w:rPr>
                <w:rFonts w:ascii="Calibri" w:hAnsi="Calibri" w:cs="Arial"/>
                <w:sz w:val="16"/>
                <w:szCs w:val="16"/>
                <w:lang w:val="en-GB"/>
              </w:rPr>
            </w:pPr>
            <w:r w:rsidRPr="00697628">
              <w:rPr>
                <w:rFonts w:ascii="Calibri" w:hAnsi="Calibri" w:cs="Arial"/>
                <w:sz w:val="16"/>
                <w:szCs w:val="16"/>
                <w:lang w:val="en-GB"/>
              </w:rPr>
              <w:t>(ii) regional weather information (e.g. significant weather charts); and</w:t>
            </w:r>
          </w:p>
          <w:p w14:paraId="751C6347" w14:textId="77777777" w:rsidR="009B42E4" w:rsidRPr="00697628" w:rsidRDefault="009B42E4" w:rsidP="009B42E4">
            <w:pPr>
              <w:autoSpaceDE w:val="0"/>
              <w:autoSpaceDN w:val="0"/>
              <w:adjustRightInd w:val="0"/>
              <w:ind w:left="652" w:hanging="283"/>
              <w:jc w:val="both"/>
              <w:rPr>
                <w:rFonts w:ascii="Calibri" w:hAnsi="Calibri" w:cs="Arial"/>
                <w:sz w:val="16"/>
                <w:szCs w:val="16"/>
                <w:lang w:val="en-GB"/>
              </w:rPr>
            </w:pPr>
            <w:r w:rsidRPr="00697628">
              <w:rPr>
                <w:rFonts w:ascii="Calibri" w:hAnsi="Calibri" w:cs="Arial"/>
                <w:sz w:val="16"/>
                <w:szCs w:val="16"/>
                <w:lang w:val="en-GB"/>
              </w:rPr>
              <w:t>(iii) terminal area forecast (TAF)/meteorological aerodrome report (METAR) of the</w:t>
            </w:r>
            <w:r>
              <w:rPr>
                <w:rFonts w:ascii="Calibri" w:hAnsi="Calibri" w:cs="Arial"/>
                <w:sz w:val="16"/>
                <w:szCs w:val="16"/>
                <w:lang w:val="en-GB"/>
              </w:rPr>
              <w:t xml:space="preserve"> </w:t>
            </w:r>
            <w:r w:rsidRPr="00697628">
              <w:rPr>
                <w:rFonts w:ascii="Calibri" w:hAnsi="Calibri" w:cs="Arial"/>
                <w:sz w:val="16"/>
                <w:szCs w:val="16"/>
                <w:lang w:val="en-GB"/>
              </w:rPr>
              <w:t>nearest aerodromes; and</w:t>
            </w:r>
          </w:p>
          <w:p w14:paraId="5D19802B" w14:textId="77777777" w:rsidR="009B42E4" w:rsidRPr="003A393D" w:rsidRDefault="009B42E4" w:rsidP="009B42E4">
            <w:pPr>
              <w:autoSpaceDE w:val="0"/>
              <w:autoSpaceDN w:val="0"/>
              <w:adjustRightInd w:val="0"/>
              <w:ind w:left="227" w:hanging="227"/>
              <w:jc w:val="both"/>
              <w:rPr>
                <w:rFonts w:ascii="Calibri" w:hAnsi="Calibri" w:cs="Arial"/>
                <w:sz w:val="16"/>
                <w:szCs w:val="16"/>
                <w:lang w:val="en-GB"/>
              </w:rPr>
            </w:pPr>
            <w:r w:rsidRPr="00697628">
              <w:rPr>
                <w:rFonts w:ascii="Calibri" w:hAnsi="Calibri" w:cs="Arial"/>
                <w:sz w:val="16"/>
                <w:szCs w:val="16"/>
                <w:lang w:val="en-GB"/>
              </w:rPr>
              <w:lastRenderedPageBreak/>
              <w:t>(5) protection of the aeroplane occupants after landing in case of adverse weather.</w:t>
            </w:r>
          </w:p>
        </w:tc>
        <w:tc>
          <w:tcPr>
            <w:tcW w:w="4590" w:type="dxa"/>
          </w:tcPr>
          <w:p w14:paraId="3656E8AF" w14:textId="77777777" w:rsidR="009B42E4" w:rsidRDefault="009B42E4" w:rsidP="009B42E4">
            <w:pPr>
              <w:spacing w:before="60" w:after="60"/>
              <w:jc w:val="both"/>
              <w:rPr>
                <w:rFonts w:ascii="Calibri" w:hAnsi="Calibri" w:cs="Arial"/>
                <w:sz w:val="16"/>
                <w:szCs w:val="16"/>
                <w:lang w:val="en-GB"/>
              </w:rPr>
            </w:pPr>
            <w:r>
              <w:rPr>
                <w:rFonts w:ascii="Calibri" w:hAnsi="Calibri" w:cs="Arial"/>
                <w:sz w:val="16"/>
                <w:szCs w:val="16"/>
                <w:lang w:val="en-GB"/>
              </w:rPr>
              <w:lastRenderedPageBreak/>
              <w:t>- Check that, unless a risk period is used, a landing site (L/S) is reachable from any point of the route.</w:t>
            </w:r>
          </w:p>
          <w:p w14:paraId="3F294D1A" w14:textId="77777777" w:rsidR="009B42E4" w:rsidRDefault="009B42E4" w:rsidP="009B42E4">
            <w:pPr>
              <w:spacing w:before="60" w:after="60"/>
              <w:jc w:val="both"/>
              <w:rPr>
                <w:rFonts w:ascii="Calibri" w:hAnsi="Calibri" w:cs="Arial"/>
                <w:sz w:val="16"/>
                <w:szCs w:val="16"/>
                <w:lang w:val="en-GB"/>
              </w:rPr>
            </w:pPr>
            <w:r>
              <w:rPr>
                <w:rFonts w:ascii="Calibri" w:hAnsi="Calibri" w:cs="Arial"/>
                <w:sz w:val="16"/>
                <w:szCs w:val="16"/>
                <w:lang w:val="en-GB"/>
              </w:rPr>
              <w:t xml:space="preserve">- Check that the accessibility of L/S is performed taking into account the geographical characteristics of the L/S (e.g. </w:t>
            </w:r>
            <w:r w:rsidRPr="00697628">
              <w:rPr>
                <w:rFonts w:ascii="Calibri" w:hAnsi="Calibri" w:cs="Arial"/>
                <w:sz w:val="16"/>
                <w:szCs w:val="16"/>
                <w:lang w:val="en-GB"/>
              </w:rPr>
              <w:t>located in mountainous areas</w:t>
            </w:r>
            <w:r>
              <w:rPr>
                <w:rFonts w:ascii="Calibri" w:hAnsi="Calibri" w:cs="Arial"/>
                <w:sz w:val="16"/>
                <w:szCs w:val="16"/>
                <w:lang w:val="en-GB"/>
              </w:rPr>
              <w:t>)</w:t>
            </w:r>
            <w:r w:rsidRPr="00697628">
              <w:rPr>
                <w:rFonts w:ascii="Calibri" w:hAnsi="Calibri" w:cs="Arial"/>
                <w:sz w:val="16"/>
                <w:szCs w:val="16"/>
                <w:lang w:val="en-GB"/>
              </w:rPr>
              <w:t xml:space="preserve"> </w:t>
            </w:r>
            <w:r>
              <w:rPr>
                <w:rFonts w:ascii="Calibri" w:hAnsi="Calibri" w:cs="Arial"/>
                <w:sz w:val="16"/>
                <w:szCs w:val="16"/>
                <w:lang w:val="en-GB"/>
              </w:rPr>
              <w:t>and the planned weather conditions (e.g. wind, icing conditions…).</w:t>
            </w:r>
          </w:p>
          <w:p w14:paraId="2E7FBBE2" w14:textId="77777777" w:rsidR="009B42E4" w:rsidRDefault="009B42E4" w:rsidP="009B42E4">
            <w:pPr>
              <w:spacing w:before="60" w:after="60"/>
              <w:jc w:val="both"/>
              <w:rPr>
                <w:rFonts w:ascii="Calibri" w:hAnsi="Calibri" w:cs="Arial"/>
                <w:sz w:val="16"/>
                <w:szCs w:val="16"/>
                <w:lang w:val="en-GB"/>
              </w:rPr>
            </w:pPr>
            <w:r>
              <w:rPr>
                <w:rFonts w:ascii="Calibri" w:hAnsi="Calibri" w:cs="Arial"/>
                <w:sz w:val="16"/>
                <w:szCs w:val="16"/>
                <w:lang w:val="en-GB"/>
              </w:rPr>
              <w:t>- Check the adequacy of the weather information source for L/S which are not aerodromes and the description of this process in the OM-A.</w:t>
            </w:r>
          </w:p>
          <w:p w14:paraId="755793FB" w14:textId="77777777" w:rsidR="009B42E4" w:rsidRPr="00780E86" w:rsidRDefault="009B42E4" w:rsidP="009B42E4">
            <w:pPr>
              <w:spacing w:before="60" w:after="60"/>
              <w:jc w:val="both"/>
              <w:rPr>
                <w:rFonts w:ascii="Calibri" w:hAnsi="Calibri" w:cs="Arial"/>
                <w:sz w:val="16"/>
                <w:szCs w:val="16"/>
                <w:lang w:val="en-GB"/>
              </w:rPr>
            </w:pPr>
            <w:r>
              <w:rPr>
                <w:rFonts w:ascii="Calibri" w:hAnsi="Calibri" w:cs="Arial"/>
                <w:sz w:val="16"/>
                <w:szCs w:val="16"/>
                <w:lang w:val="en-GB"/>
              </w:rPr>
              <w:t>- Check for the availability of adequate survival equipment depending on the area of operations.</w:t>
            </w:r>
          </w:p>
        </w:tc>
        <w:tc>
          <w:tcPr>
            <w:tcW w:w="1260" w:type="dxa"/>
          </w:tcPr>
          <w:p w14:paraId="3BD4FDF1" w14:textId="77777777" w:rsidR="009B42E4" w:rsidRPr="00603EBE" w:rsidRDefault="009B42E4" w:rsidP="009B42E4">
            <w:pPr>
              <w:spacing w:before="60" w:after="60"/>
              <w:rPr>
                <w:rFonts w:ascii="Calibri" w:hAnsi="Calibri" w:cs="Arial"/>
                <w:sz w:val="16"/>
                <w:szCs w:val="16"/>
                <w:lang w:val="en-GB"/>
              </w:rPr>
            </w:pPr>
          </w:p>
        </w:tc>
        <w:tc>
          <w:tcPr>
            <w:tcW w:w="720" w:type="dxa"/>
          </w:tcPr>
          <w:p w14:paraId="18C4CBFE"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498262104"/>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50D287D8"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214034029"/>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37B248A1"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270673948"/>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035A1614" w14:textId="4D991630" w:rsidR="009B42E4" w:rsidRPr="007D68BB" w:rsidRDefault="008B28C3" w:rsidP="009B42E4">
            <w:pPr>
              <w:spacing w:before="60" w:after="60"/>
              <w:rPr>
                <w:rFonts w:ascii="Calibri" w:hAnsi="Calibri" w:cs="Arial"/>
                <w:b/>
                <w:sz w:val="16"/>
                <w:szCs w:val="16"/>
                <w:lang w:val="en-GB"/>
              </w:rPr>
            </w:pPr>
            <w:sdt>
              <w:sdtPr>
                <w:rPr>
                  <w:rFonts w:ascii="Calibri" w:hAnsi="Calibri" w:cs="Arial"/>
                  <w:sz w:val="16"/>
                  <w:szCs w:val="16"/>
                  <w:lang w:val="en-GB"/>
                </w:rPr>
                <w:id w:val="320007269"/>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320DA727" w14:textId="77777777" w:rsidR="009B42E4" w:rsidRPr="00603EBE" w:rsidRDefault="009B42E4" w:rsidP="009B42E4">
            <w:pPr>
              <w:spacing w:before="60" w:after="60"/>
              <w:rPr>
                <w:rFonts w:ascii="Calibri" w:hAnsi="Calibri" w:cs="Arial"/>
                <w:sz w:val="16"/>
                <w:szCs w:val="16"/>
                <w:lang w:val="en-GB"/>
              </w:rPr>
            </w:pPr>
          </w:p>
        </w:tc>
      </w:tr>
      <w:tr w:rsidR="009B42E4" w:rsidRPr="00780E86" w14:paraId="6B1B682D" w14:textId="77777777" w:rsidTr="00D0407F">
        <w:tc>
          <w:tcPr>
            <w:tcW w:w="478" w:type="dxa"/>
            <w:shd w:val="clear" w:color="auto" w:fill="auto"/>
          </w:tcPr>
          <w:p w14:paraId="34394CFD" w14:textId="77777777" w:rsidR="009B42E4" w:rsidRPr="00D0407F" w:rsidRDefault="009B42E4" w:rsidP="009B42E4">
            <w:pPr>
              <w:pStyle w:val="ListParagraph"/>
              <w:numPr>
                <w:ilvl w:val="0"/>
                <w:numId w:val="8"/>
              </w:numPr>
              <w:jc w:val="both"/>
              <w:rPr>
                <w:rFonts w:ascii="Calibri" w:hAnsi="Calibri" w:cs="Arial"/>
                <w:b/>
                <w:bCs/>
                <w:sz w:val="16"/>
                <w:szCs w:val="16"/>
                <w:lang w:val="en-GB"/>
              </w:rPr>
            </w:pPr>
          </w:p>
        </w:tc>
        <w:tc>
          <w:tcPr>
            <w:tcW w:w="1890" w:type="dxa"/>
            <w:shd w:val="clear" w:color="auto" w:fill="auto"/>
          </w:tcPr>
          <w:p w14:paraId="2E9DA60D" w14:textId="35C07AF1"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lang w:val="en-GB"/>
              </w:rPr>
              <w:t>SPA.SET-IMC.105(d)(2)</w:t>
            </w:r>
          </w:p>
          <w:p w14:paraId="70F8055B" w14:textId="77777777" w:rsidR="009B42E4" w:rsidRPr="00D0407F" w:rsidRDefault="009B42E4" w:rsidP="009B42E4">
            <w:pPr>
              <w:rPr>
                <w:rFonts w:ascii="Calibri" w:hAnsi="Calibri" w:cs="Arial"/>
                <w:b/>
                <w:bCs/>
                <w:sz w:val="16"/>
                <w:szCs w:val="16"/>
                <w:lang w:val="en-GB"/>
              </w:rPr>
            </w:pPr>
            <w:r w:rsidRPr="00D0407F">
              <w:rPr>
                <w:rFonts w:ascii="Calibri" w:hAnsi="Calibri" w:cs="Arial"/>
                <w:b/>
                <w:bCs/>
                <w:sz w:val="16"/>
                <w:szCs w:val="16"/>
                <w:lang w:val="en-GB"/>
              </w:rPr>
              <w:t>AMC1 SPA.SET-IMC.105(d)(2)</w:t>
            </w:r>
          </w:p>
          <w:p w14:paraId="75F25C95" w14:textId="77777777" w:rsidR="009B42E4" w:rsidRPr="00D0407F" w:rsidRDefault="009B42E4" w:rsidP="009B42E4">
            <w:pPr>
              <w:rPr>
                <w:rFonts w:ascii="Calibri" w:hAnsi="Calibri" w:cs="Arial"/>
                <w:b/>
                <w:bCs/>
                <w:sz w:val="16"/>
                <w:szCs w:val="16"/>
                <w:lang w:val="en-GB"/>
              </w:rPr>
            </w:pPr>
            <w:r w:rsidRPr="00D0407F">
              <w:rPr>
                <w:rFonts w:ascii="Calibri" w:hAnsi="Calibri" w:cs="Arial"/>
                <w:b/>
                <w:bCs/>
                <w:sz w:val="16"/>
                <w:szCs w:val="16"/>
                <w:lang w:val="en-GB"/>
              </w:rPr>
              <w:t>AMC3 SPA.SET-IMC.105(d)(2)</w:t>
            </w:r>
          </w:p>
        </w:tc>
        <w:tc>
          <w:tcPr>
            <w:tcW w:w="4320" w:type="dxa"/>
            <w:shd w:val="clear" w:color="auto" w:fill="D9D9D9"/>
          </w:tcPr>
          <w:p w14:paraId="6DD6A8F3" w14:textId="77777777" w:rsidR="009B42E4" w:rsidRPr="00FF35A4" w:rsidRDefault="009B42E4" w:rsidP="009B42E4">
            <w:pPr>
              <w:autoSpaceDE w:val="0"/>
              <w:autoSpaceDN w:val="0"/>
              <w:adjustRightInd w:val="0"/>
              <w:jc w:val="both"/>
              <w:rPr>
                <w:rFonts w:ascii="Calibri" w:hAnsi="Calibri" w:cs="Arial"/>
                <w:b/>
                <w:sz w:val="16"/>
                <w:szCs w:val="16"/>
                <w:u w:val="single"/>
                <w:lang w:val="en-GB"/>
              </w:rPr>
            </w:pPr>
            <w:r w:rsidRPr="00FF35A4">
              <w:rPr>
                <w:rFonts w:ascii="Calibri" w:hAnsi="Calibri" w:cs="Arial"/>
                <w:b/>
                <w:sz w:val="16"/>
                <w:szCs w:val="16"/>
                <w:u w:val="single"/>
                <w:lang w:val="en-GB"/>
              </w:rPr>
              <w:t>Selection of landing sites:</w:t>
            </w:r>
          </w:p>
          <w:p w14:paraId="5F1C76F9" w14:textId="77777777" w:rsidR="009B42E4" w:rsidRPr="00FF35A4" w:rsidRDefault="009B42E4" w:rsidP="009B42E4">
            <w:pPr>
              <w:autoSpaceDE w:val="0"/>
              <w:autoSpaceDN w:val="0"/>
              <w:adjustRightInd w:val="0"/>
              <w:ind w:left="227" w:hanging="227"/>
              <w:jc w:val="both"/>
              <w:rPr>
                <w:rFonts w:ascii="Calibri" w:hAnsi="Calibri" w:cs="Arial"/>
                <w:sz w:val="16"/>
                <w:szCs w:val="16"/>
                <w:lang w:val="en-GB"/>
              </w:rPr>
            </w:pPr>
            <w:r>
              <w:rPr>
                <w:rFonts w:ascii="Calibri" w:hAnsi="Calibri" w:cs="Arial"/>
                <w:sz w:val="16"/>
                <w:szCs w:val="16"/>
                <w:lang w:val="en-GB"/>
              </w:rPr>
              <w:t xml:space="preserve">(c) </w:t>
            </w:r>
            <w:r w:rsidRPr="00FF35A4">
              <w:rPr>
                <w:rFonts w:ascii="Calibri" w:hAnsi="Calibri" w:cs="Arial"/>
                <w:sz w:val="16"/>
                <w:szCs w:val="16"/>
                <w:lang w:val="en-GB"/>
              </w:rPr>
              <w:t>The operator should establish criteria for the assessment of each new route. These criteria should</w:t>
            </w:r>
            <w:r>
              <w:rPr>
                <w:rFonts w:ascii="Calibri" w:hAnsi="Calibri" w:cs="Arial"/>
                <w:sz w:val="16"/>
                <w:szCs w:val="16"/>
                <w:lang w:val="en-GB"/>
              </w:rPr>
              <w:t xml:space="preserve"> </w:t>
            </w:r>
            <w:r w:rsidRPr="00FF35A4">
              <w:rPr>
                <w:rFonts w:ascii="Calibri" w:hAnsi="Calibri" w:cs="Arial"/>
                <w:sz w:val="16"/>
                <w:szCs w:val="16"/>
                <w:lang w:val="en-GB"/>
              </w:rPr>
              <w:t>address the following:</w:t>
            </w:r>
          </w:p>
          <w:p w14:paraId="620D22AB" w14:textId="77777777" w:rsidR="009B42E4" w:rsidRPr="00FF35A4" w:rsidRDefault="009B42E4" w:rsidP="009B42E4">
            <w:pPr>
              <w:autoSpaceDE w:val="0"/>
              <w:autoSpaceDN w:val="0"/>
              <w:adjustRightInd w:val="0"/>
              <w:ind w:left="227" w:hanging="227"/>
              <w:jc w:val="both"/>
              <w:rPr>
                <w:rFonts w:ascii="Calibri" w:hAnsi="Calibri" w:cs="Arial"/>
                <w:sz w:val="16"/>
                <w:szCs w:val="16"/>
                <w:lang w:val="en-GB"/>
              </w:rPr>
            </w:pPr>
            <w:r w:rsidRPr="00FF35A4">
              <w:rPr>
                <w:rFonts w:ascii="Calibri" w:hAnsi="Calibri" w:cs="Arial"/>
                <w:sz w:val="16"/>
                <w:szCs w:val="16"/>
                <w:lang w:val="en-GB"/>
              </w:rPr>
              <w:t>(1) the selection of aerodromes along the route;</w:t>
            </w:r>
          </w:p>
          <w:p w14:paraId="2CF7EFC3" w14:textId="77777777" w:rsidR="009B42E4" w:rsidRDefault="009B42E4" w:rsidP="009B42E4">
            <w:pPr>
              <w:autoSpaceDE w:val="0"/>
              <w:autoSpaceDN w:val="0"/>
              <w:adjustRightInd w:val="0"/>
              <w:ind w:left="227" w:hanging="227"/>
              <w:jc w:val="both"/>
              <w:rPr>
                <w:rFonts w:ascii="Calibri" w:hAnsi="Calibri" w:cs="Arial"/>
                <w:sz w:val="16"/>
                <w:szCs w:val="16"/>
                <w:lang w:val="en-GB"/>
              </w:rPr>
            </w:pPr>
            <w:r w:rsidRPr="00FF35A4">
              <w:rPr>
                <w:rFonts w:ascii="Calibri" w:hAnsi="Calibri" w:cs="Arial"/>
                <w:sz w:val="16"/>
                <w:szCs w:val="16"/>
                <w:lang w:val="en-GB"/>
              </w:rPr>
              <w:t>(2) the identification and assessment, at least on an annual basis, of the continued suitability of</w:t>
            </w:r>
            <w:r>
              <w:rPr>
                <w:rFonts w:ascii="Calibri" w:hAnsi="Calibri" w:cs="Arial"/>
                <w:sz w:val="16"/>
                <w:szCs w:val="16"/>
                <w:lang w:val="en-GB"/>
              </w:rPr>
              <w:t xml:space="preserve"> </w:t>
            </w:r>
            <w:r w:rsidRPr="00FF35A4">
              <w:rPr>
                <w:rFonts w:ascii="Calibri" w:hAnsi="Calibri" w:cs="Arial"/>
                <w:sz w:val="16"/>
                <w:szCs w:val="16"/>
                <w:lang w:val="en-GB"/>
              </w:rPr>
              <w:t>landing sites (obstacles, dimensions of the landing area, type of the surface, slope, etc.)</w:t>
            </w:r>
            <w:r>
              <w:rPr>
                <w:rFonts w:ascii="Calibri" w:hAnsi="Calibri" w:cs="Arial"/>
                <w:sz w:val="16"/>
                <w:szCs w:val="16"/>
                <w:lang w:val="en-GB"/>
              </w:rPr>
              <w:t xml:space="preserve"> </w:t>
            </w:r>
            <w:r w:rsidRPr="00FF35A4">
              <w:rPr>
                <w:rFonts w:ascii="Calibri" w:hAnsi="Calibri" w:cs="Arial"/>
                <w:sz w:val="16"/>
                <w:szCs w:val="16"/>
                <w:lang w:val="en-GB"/>
              </w:rPr>
              <w:t>along the route when no aerodrome is available; the assessment may be performed using</w:t>
            </w:r>
            <w:r>
              <w:rPr>
                <w:rFonts w:ascii="Calibri" w:hAnsi="Calibri" w:cs="Arial"/>
                <w:sz w:val="16"/>
                <w:szCs w:val="16"/>
                <w:lang w:val="en-GB"/>
              </w:rPr>
              <w:t xml:space="preserve"> </w:t>
            </w:r>
            <w:r w:rsidRPr="00FF35A4">
              <w:rPr>
                <w:rFonts w:ascii="Calibri" w:hAnsi="Calibri" w:cs="Arial"/>
                <w:sz w:val="16"/>
                <w:szCs w:val="16"/>
                <w:lang w:val="en-GB"/>
              </w:rPr>
              <w:t>publicly available information or by conducting on-site surveys</w:t>
            </w:r>
            <w:r>
              <w:rPr>
                <w:rFonts w:ascii="Calibri" w:hAnsi="Calibri" w:cs="Arial"/>
                <w:sz w:val="16"/>
                <w:szCs w:val="16"/>
                <w:lang w:val="en-GB"/>
              </w:rPr>
              <w:t>.</w:t>
            </w:r>
          </w:p>
          <w:p w14:paraId="3EB5C60F" w14:textId="77777777" w:rsidR="009B42E4" w:rsidRDefault="009B42E4" w:rsidP="009B42E4">
            <w:pPr>
              <w:autoSpaceDE w:val="0"/>
              <w:autoSpaceDN w:val="0"/>
              <w:adjustRightInd w:val="0"/>
              <w:ind w:left="227" w:hanging="227"/>
              <w:jc w:val="both"/>
              <w:rPr>
                <w:rFonts w:ascii="Calibri" w:hAnsi="Calibri" w:cs="Arial"/>
                <w:sz w:val="16"/>
                <w:szCs w:val="16"/>
                <w:lang w:val="en-GB"/>
              </w:rPr>
            </w:pPr>
          </w:p>
          <w:p w14:paraId="5E7C0C75" w14:textId="77777777" w:rsidR="009B42E4" w:rsidRDefault="009B42E4" w:rsidP="009B42E4">
            <w:pPr>
              <w:autoSpaceDE w:val="0"/>
              <w:autoSpaceDN w:val="0"/>
              <w:adjustRightInd w:val="0"/>
              <w:ind w:left="227" w:hanging="227"/>
              <w:jc w:val="both"/>
              <w:rPr>
                <w:rFonts w:ascii="Calibri" w:hAnsi="Calibri" w:cs="Arial"/>
                <w:sz w:val="16"/>
                <w:szCs w:val="16"/>
                <w:lang w:val="en-GB"/>
              </w:rPr>
            </w:pPr>
            <w:r w:rsidRPr="00FF35A4">
              <w:rPr>
                <w:rFonts w:ascii="Calibri" w:hAnsi="Calibri" w:cs="Arial"/>
                <w:sz w:val="16"/>
                <w:szCs w:val="16"/>
                <w:lang w:val="en-GB"/>
              </w:rPr>
              <w:t>(d) At the flight planning phase, any selected landing site should have been assessed by the operator</w:t>
            </w:r>
            <w:r>
              <w:rPr>
                <w:rFonts w:ascii="Calibri" w:hAnsi="Calibri" w:cs="Arial"/>
                <w:sz w:val="16"/>
                <w:szCs w:val="16"/>
                <w:lang w:val="en-GB"/>
              </w:rPr>
              <w:t xml:space="preserve"> </w:t>
            </w:r>
            <w:r w:rsidRPr="00FF35A4">
              <w:rPr>
                <w:rFonts w:ascii="Calibri" w:hAnsi="Calibri" w:cs="Arial"/>
                <w:sz w:val="16"/>
                <w:szCs w:val="16"/>
                <w:lang w:val="en-GB"/>
              </w:rPr>
              <w:t>as acceptable for carrying out a safe forced landing with a reasonable expectation of no injuries to</w:t>
            </w:r>
            <w:r>
              <w:rPr>
                <w:rFonts w:ascii="Calibri" w:hAnsi="Calibri" w:cs="Arial"/>
                <w:sz w:val="16"/>
                <w:szCs w:val="16"/>
                <w:lang w:val="en-GB"/>
              </w:rPr>
              <w:t xml:space="preserve"> </w:t>
            </w:r>
            <w:r w:rsidRPr="00FF35A4">
              <w:rPr>
                <w:rFonts w:ascii="Calibri" w:hAnsi="Calibri" w:cs="Arial"/>
                <w:sz w:val="16"/>
                <w:szCs w:val="16"/>
                <w:lang w:val="en-GB"/>
              </w:rPr>
              <w:t>persons in the aeroplane or on the ground. All information reasonably practical to acquire should</w:t>
            </w:r>
            <w:r>
              <w:rPr>
                <w:rFonts w:ascii="Calibri" w:hAnsi="Calibri" w:cs="Arial"/>
                <w:sz w:val="16"/>
                <w:szCs w:val="16"/>
                <w:lang w:val="en-GB"/>
              </w:rPr>
              <w:t xml:space="preserve"> </w:t>
            </w:r>
            <w:r w:rsidRPr="00FF35A4">
              <w:rPr>
                <w:rFonts w:ascii="Calibri" w:hAnsi="Calibri" w:cs="Arial"/>
                <w:sz w:val="16"/>
                <w:szCs w:val="16"/>
                <w:lang w:val="en-GB"/>
              </w:rPr>
              <w:t>be used by the operator to establish the characteristics of landing sites.</w:t>
            </w:r>
          </w:p>
          <w:p w14:paraId="57F6CAA1" w14:textId="77777777" w:rsidR="009B42E4" w:rsidRDefault="009B42E4" w:rsidP="009B42E4">
            <w:pPr>
              <w:autoSpaceDE w:val="0"/>
              <w:autoSpaceDN w:val="0"/>
              <w:adjustRightInd w:val="0"/>
              <w:ind w:left="227" w:hanging="227"/>
              <w:jc w:val="both"/>
              <w:rPr>
                <w:rFonts w:ascii="Calibri" w:hAnsi="Calibri" w:cs="Arial"/>
                <w:sz w:val="16"/>
                <w:szCs w:val="16"/>
                <w:lang w:val="en-GB"/>
              </w:rPr>
            </w:pPr>
          </w:p>
          <w:p w14:paraId="31C8726F" w14:textId="77777777" w:rsidR="009B42E4" w:rsidRPr="00B9420E" w:rsidRDefault="009B42E4" w:rsidP="009B42E4">
            <w:pPr>
              <w:autoSpaceDE w:val="0"/>
              <w:autoSpaceDN w:val="0"/>
              <w:adjustRightInd w:val="0"/>
              <w:ind w:left="227" w:hanging="227"/>
              <w:jc w:val="both"/>
              <w:rPr>
                <w:rFonts w:ascii="Calibri" w:hAnsi="Calibri" w:cs="Arial"/>
                <w:sz w:val="16"/>
                <w:szCs w:val="16"/>
                <w:lang w:val="en-GB"/>
              </w:rPr>
            </w:pPr>
            <w:r w:rsidRPr="00FF35A4">
              <w:rPr>
                <w:rFonts w:ascii="Calibri" w:hAnsi="Calibri" w:cs="Arial"/>
                <w:sz w:val="16"/>
                <w:szCs w:val="16"/>
                <w:lang w:val="en-GB"/>
              </w:rPr>
              <w:t>(e) Landing sites suitable for a diversion or forced landing should be programmed into the navigation</w:t>
            </w:r>
            <w:r>
              <w:rPr>
                <w:rFonts w:ascii="Calibri" w:hAnsi="Calibri" w:cs="Arial"/>
                <w:sz w:val="16"/>
                <w:szCs w:val="16"/>
                <w:lang w:val="en-GB"/>
              </w:rPr>
              <w:t xml:space="preserve"> </w:t>
            </w:r>
            <w:r w:rsidRPr="00FF35A4">
              <w:rPr>
                <w:rFonts w:ascii="Calibri" w:hAnsi="Calibri" w:cs="Arial"/>
                <w:sz w:val="16"/>
                <w:szCs w:val="16"/>
                <w:lang w:val="en-GB"/>
              </w:rPr>
              <w:t>system so that track and distance to the landing sites are immediately and continuously available.</w:t>
            </w:r>
            <w:r>
              <w:rPr>
                <w:rFonts w:ascii="Calibri" w:hAnsi="Calibri" w:cs="Arial"/>
                <w:sz w:val="16"/>
                <w:szCs w:val="16"/>
                <w:lang w:val="en-GB"/>
              </w:rPr>
              <w:t xml:space="preserve"> </w:t>
            </w:r>
            <w:r w:rsidRPr="00FF35A4">
              <w:rPr>
                <w:rFonts w:ascii="Calibri" w:hAnsi="Calibri" w:cs="Arial"/>
                <w:sz w:val="16"/>
                <w:szCs w:val="16"/>
                <w:lang w:val="en-GB"/>
              </w:rPr>
              <w:t>None of these pre</w:t>
            </w:r>
            <w:r>
              <w:rPr>
                <w:rFonts w:ascii="Calibri" w:hAnsi="Calibri" w:cs="Arial"/>
                <w:sz w:val="16"/>
                <w:szCs w:val="16"/>
                <w:lang w:val="en-GB"/>
              </w:rPr>
              <w:t>-</w:t>
            </w:r>
            <w:r w:rsidRPr="00FF35A4">
              <w:rPr>
                <w:rFonts w:ascii="Calibri" w:hAnsi="Calibri" w:cs="Arial"/>
                <w:sz w:val="16"/>
                <w:szCs w:val="16"/>
                <w:lang w:val="en-GB"/>
              </w:rPr>
              <w:t>programmed positions should be altered in-flight.</w:t>
            </w:r>
          </w:p>
        </w:tc>
        <w:tc>
          <w:tcPr>
            <w:tcW w:w="4590" w:type="dxa"/>
          </w:tcPr>
          <w:p w14:paraId="71DACE09" w14:textId="77777777" w:rsidR="009B42E4" w:rsidRDefault="009B42E4" w:rsidP="009B42E4">
            <w:pPr>
              <w:spacing w:before="60" w:after="60"/>
              <w:jc w:val="both"/>
              <w:rPr>
                <w:rFonts w:ascii="Calibri" w:hAnsi="Calibri" w:cs="Arial"/>
                <w:sz w:val="16"/>
                <w:szCs w:val="16"/>
                <w:lang w:val="en-GB"/>
              </w:rPr>
            </w:pPr>
            <w:r>
              <w:rPr>
                <w:rFonts w:ascii="Calibri" w:hAnsi="Calibri" w:cs="Arial"/>
                <w:sz w:val="16"/>
                <w:szCs w:val="16"/>
                <w:lang w:val="en-GB"/>
              </w:rPr>
              <w:t>- Check the criteria (e.g. slope, obstacles,…) estbalished by the operator in its OM-A related to the selection of L/S (in particular how it has been assessed as suitable to perform a safe forced landing).</w:t>
            </w:r>
          </w:p>
          <w:p w14:paraId="721F1492" w14:textId="77777777" w:rsidR="009B42E4" w:rsidRDefault="009B42E4" w:rsidP="009B42E4">
            <w:pPr>
              <w:spacing w:before="60" w:after="60"/>
              <w:jc w:val="both"/>
              <w:rPr>
                <w:rFonts w:ascii="Calibri" w:hAnsi="Calibri" w:cs="Arial"/>
                <w:sz w:val="16"/>
                <w:szCs w:val="16"/>
                <w:lang w:val="en-GB"/>
              </w:rPr>
            </w:pPr>
            <w:r>
              <w:rPr>
                <w:rFonts w:ascii="Calibri" w:hAnsi="Calibri" w:cs="Arial"/>
                <w:sz w:val="16"/>
                <w:szCs w:val="16"/>
                <w:lang w:val="en-GB"/>
              </w:rPr>
              <w:t>- Review the adequacy of the means used by the operator to assess the suitability of a L/S.</w:t>
            </w:r>
          </w:p>
          <w:p w14:paraId="2D65150F" w14:textId="77777777" w:rsidR="009B42E4" w:rsidRDefault="009B42E4" w:rsidP="009B42E4">
            <w:pPr>
              <w:spacing w:before="60" w:after="60"/>
              <w:jc w:val="both"/>
              <w:rPr>
                <w:rFonts w:ascii="Calibri" w:hAnsi="Calibri" w:cs="Arial"/>
                <w:sz w:val="16"/>
                <w:szCs w:val="16"/>
                <w:lang w:val="en-GB"/>
              </w:rPr>
            </w:pPr>
            <w:r>
              <w:rPr>
                <w:rFonts w:ascii="Calibri" w:hAnsi="Calibri" w:cs="Arial"/>
                <w:sz w:val="16"/>
                <w:szCs w:val="16"/>
                <w:lang w:val="en-GB"/>
              </w:rPr>
              <w:t>- Check that the suitability of L/S is checked on an annual basis. Review the means used for this verification.</w:t>
            </w:r>
          </w:p>
          <w:p w14:paraId="19E5A935" w14:textId="77777777" w:rsidR="009B42E4" w:rsidRDefault="009B42E4" w:rsidP="009B42E4">
            <w:pPr>
              <w:spacing w:before="60" w:after="60"/>
              <w:jc w:val="both"/>
              <w:rPr>
                <w:rFonts w:ascii="Calibri" w:hAnsi="Calibri" w:cs="Arial"/>
                <w:sz w:val="16"/>
                <w:szCs w:val="16"/>
                <w:lang w:val="en-GB"/>
              </w:rPr>
            </w:pPr>
            <w:r>
              <w:rPr>
                <w:rFonts w:ascii="Calibri" w:hAnsi="Calibri" w:cs="Arial"/>
                <w:sz w:val="16"/>
                <w:szCs w:val="16"/>
                <w:lang w:val="en-GB"/>
              </w:rPr>
              <w:t>- Check that information related to the characteristics of the L/S have been made available to the flight crew in OM-C.</w:t>
            </w:r>
          </w:p>
          <w:p w14:paraId="1A99180B" w14:textId="77777777" w:rsidR="009B42E4" w:rsidRPr="00780E86" w:rsidRDefault="009B42E4" w:rsidP="009B42E4">
            <w:pPr>
              <w:spacing w:before="60" w:after="60"/>
              <w:jc w:val="both"/>
              <w:rPr>
                <w:rFonts w:ascii="Calibri" w:hAnsi="Calibri" w:cs="Arial"/>
                <w:sz w:val="16"/>
                <w:szCs w:val="16"/>
                <w:lang w:val="en-GB"/>
              </w:rPr>
            </w:pPr>
            <w:r>
              <w:rPr>
                <w:rFonts w:ascii="Calibri" w:hAnsi="Calibri" w:cs="Arial"/>
                <w:sz w:val="16"/>
                <w:szCs w:val="16"/>
                <w:lang w:val="en-GB"/>
              </w:rPr>
              <w:t>- Check that all identified L/S are available for selection in the navigation system and can’t be altered by the flight crew.</w:t>
            </w:r>
          </w:p>
        </w:tc>
        <w:tc>
          <w:tcPr>
            <w:tcW w:w="1260" w:type="dxa"/>
          </w:tcPr>
          <w:p w14:paraId="7E3C23E7" w14:textId="77777777" w:rsidR="009B42E4" w:rsidRPr="00603EBE" w:rsidRDefault="009B42E4" w:rsidP="009B42E4">
            <w:pPr>
              <w:spacing w:before="60" w:after="60"/>
              <w:rPr>
                <w:rFonts w:ascii="Calibri" w:hAnsi="Calibri" w:cs="Arial"/>
                <w:sz w:val="16"/>
                <w:szCs w:val="16"/>
                <w:lang w:val="en-GB"/>
              </w:rPr>
            </w:pPr>
          </w:p>
        </w:tc>
        <w:tc>
          <w:tcPr>
            <w:tcW w:w="720" w:type="dxa"/>
          </w:tcPr>
          <w:p w14:paraId="225610AE"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734861769"/>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5ACAA9B8"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752168338"/>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2BDDCEC3"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2117359774"/>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034F4916" w14:textId="7751DD49" w:rsidR="009B42E4" w:rsidRPr="007D68BB" w:rsidRDefault="008B28C3" w:rsidP="009B42E4">
            <w:pPr>
              <w:spacing w:before="60" w:after="60"/>
              <w:rPr>
                <w:rFonts w:ascii="Calibri" w:hAnsi="Calibri" w:cs="Arial"/>
                <w:b/>
                <w:sz w:val="16"/>
                <w:szCs w:val="16"/>
                <w:lang w:val="en-GB"/>
              </w:rPr>
            </w:pPr>
            <w:sdt>
              <w:sdtPr>
                <w:rPr>
                  <w:rFonts w:ascii="Calibri" w:hAnsi="Calibri" w:cs="Arial"/>
                  <w:sz w:val="16"/>
                  <w:szCs w:val="16"/>
                  <w:lang w:val="en-GB"/>
                </w:rPr>
                <w:id w:val="-1301525762"/>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13B39302" w14:textId="77777777" w:rsidR="009B42E4" w:rsidRPr="00603EBE" w:rsidRDefault="009B42E4" w:rsidP="009B42E4">
            <w:pPr>
              <w:spacing w:before="60" w:after="60"/>
              <w:rPr>
                <w:rFonts w:ascii="Calibri" w:hAnsi="Calibri" w:cs="Arial"/>
                <w:sz w:val="16"/>
                <w:szCs w:val="16"/>
                <w:lang w:val="en-GB"/>
              </w:rPr>
            </w:pPr>
          </w:p>
        </w:tc>
      </w:tr>
      <w:tr w:rsidR="009B42E4" w:rsidRPr="00780E86" w14:paraId="353E1BEC" w14:textId="77777777" w:rsidTr="00D0407F">
        <w:tc>
          <w:tcPr>
            <w:tcW w:w="478" w:type="dxa"/>
            <w:shd w:val="clear" w:color="auto" w:fill="auto"/>
          </w:tcPr>
          <w:p w14:paraId="4C48D70D" w14:textId="77777777" w:rsidR="009B42E4" w:rsidRPr="00D0407F" w:rsidRDefault="009B42E4" w:rsidP="009B42E4">
            <w:pPr>
              <w:pStyle w:val="ListParagraph"/>
              <w:numPr>
                <w:ilvl w:val="0"/>
                <w:numId w:val="8"/>
              </w:numPr>
              <w:jc w:val="both"/>
              <w:rPr>
                <w:rFonts w:ascii="Calibri" w:hAnsi="Calibri" w:cs="Arial"/>
                <w:b/>
                <w:bCs/>
                <w:sz w:val="16"/>
                <w:szCs w:val="16"/>
                <w:lang w:val="en-GB"/>
              </w:rPr>
            </w:pPr>
          </w:p>
        </w:tc>
        <w:tc>
          <w:tcPr>
            <w:tcW w:w="1890" w:type="dxa"/>
            <w:shd w:val="clear" w:color="auto" w:fill="auto"/>
          </w:tcPr>
          <w:p w14:paraId="15787CE3" w14:textId="685CD449"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lang w:val="en-GB"/>
              </w:rPr>
              <w:t>SPA.SET-IMC.105(d)(2)</w:t>
            </w:r>
          </w:p>
          <w:p w14:paraId="4A5BD1BA" w14:textId="77777777" w:rsidR="009B42E4" w:rsidRPr="00D0407F" w:rsidRDefault="009B42E4" w:rsidP="009B42E4">
            <w:pPr>
              <w:rPr>
                <w:rFonts w:ascii="Calibri" w:hAnsi="Calibri" w:cs="Arial"/>
                <w:b/>
                <w:bCs/>
                <w:sz w:val="16"/>
                <w:szCs w:val="16"/>
                <w:lang w:val="en-GB"/>
              </w:rPr>
            </w:pPr>
            <w:r w:rsidRPr="00D0407F">
              <w:rPr>
                <w:rFonts w:ascii="Calibri" w:hAnsi="Calibri" w:cs="Arial"/>
                <w:b/>
                <w:bCs/>
                <w:sz w:val="16"/>
                <w:szCs w:val="16"/>
                <w:lang w:val="en-GB"/>
              </w:rPr>
              <w:t>AMC1 SPA.SET-IMC.105(d)(2)</w:t>
            </w:r>
          </w:p>
        </w:tc>
        <w:tc>
          <w:tcPr>
            <w:tcW w:w="4320" w:type="dxa"/>
            <w:shd w:val="clear" w:color="auto" w:fill="D9D9D9"/>
          </w:tcPr>
          <w:p w14:paraId="3F89AE6D" w14:textId="77777777" w:rsidR="009B42E4" w:rsidRPr="00A12637" w:rsidRDefault="009B42E4" w:rsidP="009B42E4">
            <w:pPr>
              <w:autoSpaceDE w:val="0"/>
              <w:autoSpaceDN w:val="0"/>
              <w:adjustRightInd w:val="0"/>
              <w:ind w:left="227" w:hanging="227"/>
              <w:jc w:val="both"/>
              <w:rPr>
                <w:rFonts w:ascii="Calibri" w:hAnsi="Calibri" w:cs="Arial"/>
                <w:b/>
                <w:sz w:val="16"/>
                <w:szCs w:val="16"/>
                <w:u w:val="single"/>
                <w:lang w:val="en-GB"/>
              </w:rPr>
            </w:pPr>
            <w:r w:rsidRPr="00A12637">
              <w:rPr>
                <w:rFonts w:ascii="Calibri" w:hAnsi="Calibri" w:cs="Arial"/>
                <w:b/>
                <w:sz w:val="16"/>
                <w:szCs w:val="16"/>
                <w:u w:val="single"/>
                <w:lang w:val="en-GB"/>
              </w:rPr>
              <w:t>Use of a risk period</w:t>
            </w:r>
            <w:r>
              <w:rPr>
                <w:rFonts w:ascii="Calibri" w:hAnsi="Calibri" w:cs="Arial"/>
                <w:b/>
                <w:sz w:val="16"/>
                <w:szCs w:val="16"/>
                <w:u w:val="single"/>
                <w:lang w:val="en-GB"/>
              </w:rPr>
              <w:t>:</w:t>
            </w:r>
          </w:p>
          <w:p w14:paraId="1FF56DFB" w14:textId="77777777" w:rsidR="009B42E4" w:rsidRPr="00A12637" w:rsidRDefault="009B42E4" w:rsidP="009B42E4">
            <w:pPr>
              <w:autoSpaceDE w:val="0"/>
              <w:autoSpaceDN w:val="0"/>
              <w:adjustRightInd w:val="0"/>
              <w:jc w:val="both"/>
              <w:rPr>
                <w:rFonts w:ascii="Calibri" w:hAnsi="Calibri" w:cs="Arial"/>
                <w:sz w:val="16"/>
                <w:szCs w:val="16"/>
                <w:lang w:val="en-GB"/>
              </w:rPr>
            </w:pPr>
            <w:r>
              <w:rPr>
                <w:rFonts w:ascii="Calibri" w:hAnsi="Calibri" w:cs="Arial"/>
                <w:sz w:val="16"/>
                <w:szCs w:val="16"/>
                <w:lang w:val="en-GB"/>
              </w:rPr>
              <w:t>W</w:t>
            </w:r>
            <w:r w:rsidRPr="00A12637">
              <w:rPr>
                <w:rFonts w:ascii="Calibri" w:hAnsi="Calibri" w:cs="Arial"/>
                <w:sz w:val="16"/>
                <w:szCs w:val="16"/>
                <w:lang w:val="en-GB"/>
              </w:rPr>
              <w:t>henever a landing site is not within gliding range, one or more risk</w:t>
            </w:r>
            <w:r>
              <w:rPr>
                <w:rFonts w:ascii="Calibri" w:hAnsi="Calibri" w:cs="Arial"/>
                <w:sz w:val="16"/>
                <w:szCs w:val="16"/>
                <w:lang w:val="en-GB"/>
              </w:rPr>
              <w:t xml:space="preserve"> </w:t>
            </w:r>
            <w:r w:rsidRPr="00A12637">
              <w:rPr>
                <w:rFonts w:ascii="Calibri" w:hAnsi="Calibri" w:cs="Arial"/>
                <w:sz w:val="16"/>
                <w:szCs w:val="16"/>
                <w:lang w:val="en-GB"/>
              </w:rPr>
              <w:t>periods may be used for the following operations:</w:t>
            </w:r>
          </w:p>
          <w:p w14:paraId="2588FC9E" w14:textId="77777777" w:rsidR="009B42E4" w:rsidRPr="00A12637" w:rsidRDefault="009B42E4" w:rsidP="009B42E4">
            <w:pPr>
              <w:autoSpaceDE w:val="0"/>
              <w:autoSpaceDN w:val="0"/>
              <w:adjustRightInd w:val="0"/>
              <w:ind w:left="369" w:hanging="227"/>
              <w:jc w:val="both"/>
              <w:rPr>
                <w:rFonts w:ascii="Calibri" w:hAnsi="Calibri" w:cs="Arial"/>
                <w:sz w:val="16"/>
                <w:szCs w:val="16"/>
                <w:lang w:val="en-GB"/>
              </w:rPr>
            </w:pPr>
            <w:r w:rsidRPr="00A12637">
              <w:rPr>
                <w:rFonts w:ascii="Calibri" w:hAnsi="Calibri" w:cs="Arial"/>
                <w:sz w:val="16"/>
                <w:szCs w:val="16"/>
                <w:lang w:val="en-GB"/>
              </w:rPr>
              <w:t>(1) over water;</w:t>
            </w:r>
          </w:p>
          <w:p w14:paraId="1350095A" w14:textId="77777777" w:rsidR="009B42E4" w:rsidRPr="00A12637" w:rsidRDefault="009B42E4" w:rsidP="009B42E4">
            <w:pPr>
              <w:autoSpaceDE w:val="0"/>
              <w:autoSpaceDN w:val="0"/>
              <w:adjustRightInd w:val="0"/>
              <w:ind w:left="369" w:hanging="227"/>
              <w:jc w:val="both"/>
              <w:rPr>
                <w:rFonts w:ascii="Calibri" w:hAnsi="Calibri" w:cs="Arial"/>
                <w:sz w:val="16"/>
                <w:szCs w:val="16"/>
                <w:lang w:val="en-GB"/>
              </w:rPr>
            </w:pPr>
            <w:r w:rsidRPr="00A12637">
              <w:rPr>
                <w:rFonts w:ascii="Calibri" w:hAnsi="Calibri" w:cs="Arial"/>
                <w:sz w:val="16"/>
                <w:szCs w:val="16"/>
                <w:lang w:val="en-GB"/>
              </w:rPr>
              <w:t>(2) over hostile environment; or</w:t>
            </w:r>
          </w:p>
          <w:p w14:paraId="00836DE8" w14:textId="77777777" w:rsidR="009B42E4" w:rsidRPr="00A12637" w:rsidRDefault="009B42E4" w:rsidP="009B42E4">
            <w:pPr>
              <w:autoSpaceDE w:val="0"/>
              <w:autoSpaceDN w:val="0"/>
              <w:adjustRightInd w:val="0"/>
              <w:ind w:left="369" w:hanging="227"/>
              <w:jc w:val="both"/>
              <w:rPr>
                <w:rFonts w:ascii="Calibri" w:hAnsi="Calibri" w:cs="Arial"/>
                <w:sz w:val="16"/>
                <w:szCs w:val="16"/>
                <w:lang w:val="en-GB"/>
              </w:rPr>
            </w:pPr>
            <w:r w:rsidRPr="00A12637">
              <w:rPr>
                <w:rFonts w:ascii="Calibri" w:hAnsi="Calibri" w:cs="Arial"/>
                <w:sz w:val="16"/>
                <w:szCs w:val="16"/>
                <w:lang w:val="en-GB"/>
              </w:rPr>
              <w:t>(3) over congested areas.</w:t>
            </w:r>
          </w:p>
          <w:p w14:paraId="4D1C1733" w14:textId="77777777" w:rsidR="009B42E4" w:rsidRDefault="009B42E4" w:rsidP="009B42E4">
            <w:pPr>
              <w:autoSpaceDE w:val="0"/>
              <w:autoSpaceDN w:val="0"/>
              <w:adjustRightInd w:val="0"/>
              <w:jc w:val="both"/>
              <w:rPr>
                <w:rFonts w:ascii="Calibri" w:hAnsi="Calibri" w:cs="Arial"/>
                <w:sz w:val="16"/>
                <w:szCs w:val="16"/>
                <w:lang w:val="en-GB"/>
              </w:rPr>
            </w:pPr>
            <w:r w:rsidRPr="00A12637">
              <w:rPr>
                <w:rFonts w:ascii="Calibri" w:hAnsi="Calibri" w:cs="Arial"/>
                <w:sz w:val="16"/>
                <w:szCs w:val="16"/>
                <w:lang w:val="en-GB"/>
              </w:rPr>
              <w:t>Except for the take-off and landing phase, the operator should ensure that when a risk period is</w:t>
            </w:r>
            <w:r>
              <w:rPr>
                <w:rFonts w:ascii="Calibri" w:hAnsi="Calibri" w:cs="Arial"/>
                <w:sz w:val="16"/>
                <w:szCs w:val="16"/>
                <w:lang w:val="en-GB"/>
              </w:rPr>
              <w:t xml:space="preserve"> </w:t>
            </w:r>
            <w:r w:rsidRPr="00A12637">
              <w:rPr>
                <w:rFonts w:ascii="Calibri" w:hAnsi="Calibri" w:cs="Arial"/>
                <w:sz w:val="16"/>
                <w:szCs w:val="16"/>
                <w:lang w:val="en-GB"/>
              </w:rPr>
              <w:t>planned, there is a possibility to glide to a non-congested area.</w:t>
            </w:r>
          </w:p>
          <w:p w14:paraId="49B2E907" w14:textId="77777777" w:rsidR="009B42E4" w:rsidRPr="00A12637" w:rsidRDefault="009B42E4" w:rsidP="009B42E4">
            <w:pPr>
              <w:autoSpaceDE w:val="0"/>
              <w:autoSpaceDN w:val="0"/>
              <w:adjustRightInd w:val="0"/>
              <w:jc w:val="both"/>
              <w:rPr>
                <w:rFonts w:ascii="Calibri" w:hAnsi="Calibri" w:cs="Arial"/>
                <w:sz w:val="16"/>
                <w:szCs w:val="16"/>
                <w:lang w:val="en-GB"/>
              </w:rPr>
            </w:pPr>
          </w:p>
          <w:p w14:paraId="6FA28D41" w14:textId="77777777" w:rsidR="009B42E4" w:rsidRPr="00B9420E" w:rsidRDefault="009B42E4" w:rsidP="009B42E4">
            <w:pPr>
              <w:autoSpaceDE w:val="0"/>
              <w:autoSpaceDN w:val="0"/>
              <w:adjustRightInd w:val="0"/>
              <w:jc w:val="both"/>
              <w:rPr>
                <w:rFonts w:ascii="Calibri" w:hAnsi="Calibri" w:cs="Arial"/>
                <w:sz w:val="16"/>
                <w:szCs w:val="16"/>
                <w:lang w:val="en-GB"/>
              </w:rPr>
            </w:pPr>
            <w:r w:rsidRPr="00A12637">
              <w:rPr>
                <w:rFonts w:ascii="Calibri" w:hAnsi="Calibri" w:cs="Arial"/>
                <w:sz w:val="16"/>
                <w:szCs w:val="16"/>
                <w:lang w:val="en-GB"/>
              </w:rPr>
              <w:t>The total duration of the risk period per flight should not exceed 15 min unless the operator has</w:t>
            </w:r>
            <w:r>
              <w:rPr>
                <w:rFonts w:ascii="Calibri" w:hAnsi="Calibri" w:cs="Arial"/>
                <w:sz w:val="16"/>
                <w:szCs w:val="16"/>
                <w:lang w:val="en-GB"/>
              </w:rPr>
              <w:t xml:space="preserve"> </w:t>
            </w:r>
            <w:r w:rsidRPr="00A12637">
              <w:rPr>
                <w:rFonts w:ascii="Calibri" w:hAnsi="Calibri" w:cs="Arial"/>
                <w:sz w:val="16"/>
                <w:szCs w:val="16"/>
                <w:lang w:val="en-GB"/>
              </w:rPr>
              <w:t>established, based on a risk assessment carried out for the route concerned, that the cumulative</w:t>
            </w:r>
            <w:r>
              <w:rPr>
                <w:rFonts w:ascii="Calibri" w:hAnsi="Calibri" w:cs="Arial"/>
                <w:sz w:val="16"/>
                <w:szCs w:val="16"/>
                <w:lang w:val="en-GB"/>
              </w:rPr>
              <w:t xml:space="preserve"> </w:t>
            </w:r>
            <w:r w:rsidRPr="00A12637">
              <w:rPr>
                <w:rFonts w:ascii="Calibri" w:hAnsi="Calibri" w:cs="Arial"/>
                <w:sz w:val="16"/>
                <w:szCs w:val="16"/>
                <w:lang w:val="en-GB"/>
              </w:rPr>
              <w:t xml:space="preserve">risk of fatal accident due to an engine failure for this </w:t>
            </w:r>
            <w:r w:rsidRPr="00A12637">
              <w:rPr>
                <w:rFonts w:ascii="Calibri" w:hAnsi="Calibri" w:cs="Arial"/>
                <w:sz w:val="16"/>
                <w:szCs w:val="16"/>
                <w:lang w:val="en-GB"/>
              </w:rPr>
              <w:lastRenderedPageBreak/>
              <w:t>flight remains at an acceptable level</w:t>
            </w:r>
            <w:r>
              <w:rPr>
                <w:rFonts w:ascii="Calibri" w:hAnsi="Calibri" w:cs="Arial"/>
                <w:sz w:val="16"/>
                <w:szCs w:val="16"/>
                <w:lang w:val="en-GB"/>
              </w:rPr>
              <w:t xml:space="preserve"> </w:t>
            </w:r>
            <w:r w:rsidRPr="00A12637">
              <w:rPr>
                <w:rFonts w:ascii="Calibri" w:hAnsi="Calibri" w:cs="Arial"/>
                <w:sz w:val="16"/>
                <w:szCs w:val="16"/>
                <w:lang w:val="en-GB"/>
              </w:rPr>
              <w:t>(see GM2 SPA.SET-IMC.105(d)(2)).</w:t>
            </w:r>
          </w:p>
        </w:tc>
        <w:tc>
          <w:tcPr>
            <w:tcW w:w="4590" w:type="dxa"/>
          </w:tcPr>
          <w:p w14:paraId="4A11DD0A" w14:textId="77777777" w:rsidR="009B42E4" w:rsidRDefault="009B42E4" w:rsidP="009B42E4">
            <w:pPr>
              <w:spacing w:before="60" w:after="60"/>
              <w:jc w:val="both"/>
              <w:rPr>
                <w:rFonts w:ascii="Calibri" w:hAnsi="Calibri" w:cs="Arial"/>
                <w:sz w:val="16"/>
                <w:szCs w:val="16"/>
                <w:lang w:val="en-GB"/>
              </w:rPr>
            </w:pPr>
            <w:r>
              <w:rPr>
                <w:rFonts w:ascii="Calibri" w:hAnsi="Calibri" w:cs="Arial"/>
                <w:sz w:val="16"/>
                <w:szCs w:val="16"/>
                <w:lang w:val="en-GB"/>
              </w:rPr>
              <w:lastRenderedPageBreak/>
              <w:t>- Check that the total risk period for a flight does not exceed 15 mn.</w:t>
            </w:r>
          </w:p>
          <w:p w14:paraId="2A59AE2A" w14:textId="77777777" w:rsidR="009B42E4" w:rsidRDefault="009B42E4" w:rsidP="009B42E4">
            <w:pPr>
              <w:spacing w:before="60" w:after="60"/>
              <w:jc w:val="both"/>
              <w:rPr>
                <w:rFonts w:ascii="Calibri" w:hAnsi="Calibri" w:cs="Arial"/>
                <w:sz w:val="16"/>
                <w:szCs w:val="16"/>
                <w:lang w:val="en-GB"/>
              </w:rPr>
            </w:pPr>
            <w:r>
              <w:rPr>
                <w:rFonts w:ascii="Calibri" w:hAnsi="Calibri" w:cs="Arial"/>
                <w:sz w:val="16"/>
                <w:szCs w:val="16"/>
                <w:lang w:val="en-GB"/>
              </w:rPr>
              <w:t>- Check the adequate use of a risk period, in particular that the operator has ensured that no L/S is available before deciding to use a risk period.</w:t>
            </w:r>
          </w:p>
          <w:p w14:paraId="4D7B3974" w14:textId="77777777" w:rsidR="009B42E4" w:rsidRPr="00780E86" w:rsidRDefault="009B42E4" w:rsidP="009B42E4">
            <w:pPr>
              <w:spacing w:before="60" w:after="60"/>
              <w:jc w:val="both"/>
              <w:rPr>
                <w:rFonts w:ascii="Calibri" w:hAnsi="Calibri" w:cs="Arial"/>
                <w:sz w:val="16"/>
                <w:szCs w:val="16"/>
                <w:lang w:val="en-GB"/>
              </w:rPr>
            </w:pPr>
            <w:r>
              <w:rPr>
                <w:rFonts w:ascii="Calibri" w:hAnsi="Calibri" w:cs="Arial"/>
                <w:sz w:val="16"/>
                <w:szCs w:val="16"/>
                <w:lang w:val="en-GB"/>
              </w:rPr>
              <w:t>- In case the operator wishes to make use of risk period of more than 50, check that an adequate quantitative risk assessment has been established.</w:t>
            </w:r>
          </w:p>
        </w:tc>
        <w:tc>
          <w:tcPr>
            <w:tcW w:w="1260" w:type="dxa"/>
          </w:tcPr>
          <w:p w14:paraId="0B57F9D3" w14:textId="77777777" w:rsidR="009B42E4" w:rsidRPr="00603EBE" w:rsidRDefault="009B42E4" w:rsidP="009B42E4">
            <w:pPr>
              <w:spacing w:before="60" w:after="60"/>
              <w:rPr>
                <w:rFonts w:ascii="Calibri" w:hAnsi="Calibri" w:cs="Arial"/>
                <w:sz w:val="16"/>
                <w:szCs w:val="16"/>
                <w:lang w:val="en-GB"/>
              </w:rPr>
            </w:pPr>
          </w:p>
        </w:tc>
        <w:tc>
          <w:tcPr>
            <w:tcW w:w="720" w:type="dxa"/>
          </w:tcPr>
          <w:p w14:paraId="00A5D6DF"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32072797"/>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7530CF39"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362932329"/>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6C8AAFF9"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966115865"/>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577B3856" w14:textId="1F8DC8FD" w:rsidR="009B42E4" w:rsidRPr="007D68BB" w:rsidRDefault="008B28C3" w:rsidP="009B42E4">
            <w:pPr>
              <w:spacing w:before="60" w:after="60"/>
              <w:rPr>
                <w:rFonts w:ascii="Calibri" w:hAnsi="Calibri" w:cs="Arial"/>
                <w:b/>
                <w:sz w:val="16"/>
                <w:szCs w:val="16"/>
                <w:lang w:val="en-GB"/>
              </w:rPr>
            </w:pPr>
            <w:sdt>
              <w:sdtPr>
                <w:rPr>
                  <w:rFonts w:ascii="Calibri" w:hAnsi="Calibri" w:cs="Arial"/>
                  <w:sz w:val="16"/>
                  <w:szCs w:val="16"/>
                  <w:lang w:val="en-GB"/>
                </w:rPr>
                <w:id w:val="348077496"/>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2D2D12FC" w14:textId="77777777" w:rsidR="009B42E4" w:rsidRPr="00603EBE" w:rsidRDefault="009B42E4" w:rsidP="009B42E4">
            <w:pPr>
              <w:spacing w:before="60" w:after="60"/>
              <w:rPr>
                <w:rFonts w:ascii="Calibri" w:hAnsi="Calibri" w:cs="Arial"/>
                <w:sz w:val="16"/>
                <w:szCs w:val="16"/>
                <w:lang w:val="en-GB"/>
              </w:rPr>
            </w:pPr>
          </w:p>
        </w:tc>
      </w:tr>
      <w:tr w:rsidR="008C6021" w:rsidRPr="00780E86" w14:paraId="707D4755" w14:textId="77777777" w:rsidTr="005224E0">
        <w:tc>
          <w:tcPr>
            <w:tcW w:w="478" w:type="dxa"/>
            <w:shd w:val="clear" w:color="auto" w:fill="DEEAF6" w:themeFill="accent5" w:themeFillTint="33"/>
          </w:tcPr>
          <w:p w14:paraId="4D2D629C" w14:textId="77777777" w:rsidR="008C6021" w:rsidRDefault="008C6021" w:rsidP="008A2FF0">
            <w:pPr>
              <w:spacing w:before="60" w:after="60"/>
              <w:rPr>
                <w:rFonts w:ascii="Calibri" w:hAnsi="Calibri" w:cs="Arial"/>
                <w:b/>
                <w:sz w:val="16"/>
                <w:szCs w:val="16"/>
                <w:lang w:val="en-GB"/>
              </w:rPr>
            </w:pPr>
          </w:p>
        </w:tc>
        <w:tc>
          <w:tcPr>
            <w:tcW w:w="15660" w:type="dxa"/>
            <w:gridSpan w:val="6"/>
            <w:shd w:val="clear" w:color="auto" w:fill="DEEAF6" w:themeFill="accent5" w:themeFillTint="33"/>
          </w:tcPr>
          <w:p w14:paraId="2AC2066D" w14:textId="19397AEC" w:rsidR="008C6021" w:rsidRPr="00780E86" w:rsidRDefault="008C6021" w:rsidP="008A2FF0">
            <w:pPr>
              <w:spacing w:before="60" w:after="60"/>
              <w:rPr>
                <w:rFonts w:ascii="Calibri" w:hAnsi="Calibri" w:cs="Arial"/>
                <w:b/>
                <w:sz w:val="16"/>
                <w:szCs w:val="16"/>
                <w:lang w:val="en-GB"/>
              </w:rPr>
            </w:pPr>
            <w:r>
              <w:rPr>
                <w:rFonts w:ascii="Calibri" w:hAnsi="Calibri" w:cs="Arial"/>
                <w:b/>
                <w:sz w:val="16"/>
                <w:szCs w:val="16"/>
                <w:lang w:val="en-GB"/>
              </w:rPr>
              <w:t>Normal/contingency procedures</w:t>
            </w:r>
          </w:p>
        </w:tc>
      </w:tr>
      <w:tr w:rsidR="009B42E4" w:rsidRPr="00780E86" w14:paraId="0C6C8A9A" w14:textId="77777777" w:rsidTr="00D0407F">
        <w:tc>
          <w:tcPr>
            <w:tcW w:w="478" w:type="dxa"/>
            <w:shd w:val="clear" w:color="auto" w:fill="auto"/>
          </w:tcPr>
          <w:p w14:paraId="42064CD5" w14:textId="77777777" w:rsidR="009B42E4" w:rsidRPr="00D0407F" w:rsidRDefault="009B42E4" w:rsidP="009B42E4">
            <w:pPr>
              <w:pStyle w:val="ListParagraph"/>
              <w:numPr>
                <w:ilvl w:val="0"/>
                <w:numId w:val="9"/>
              </w:numPr>
              <w:jc w:val="both"/>
              <w:rPr>
                <w:rFonts w:ascii="Calibri" w:hAnsi="Calibri" w:cs="Arial"/>
                <w:b/>
                <w:bCs/>
                <w:sz w:val="16"/>
                <w:szCs w:val="16"/>
                <w:lang w:val="en-GB"/>
              </w:rPr>
            </w:pPr>
          </w:p>
        </w:tc>
        <w:tc>
          <w:tcPr>
            <w:tcW w:w="1890" w:type="dxa"/>
            <w:shd w:val="clear" w:color="auto" w:fill="auto"/>
          </w:tcPr>
          <w:p w14:paraId="11266983" w14:textId="00B1DA09"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lang w:val="en-GB"/>
              </w:rPr>
              <w:t>SPA.SET-IMC.105(d)(4)</w:t>
            </w:r>
          </w:p>
        </w:tc>
        <w:tc>
          <w:tcPr>
            <w:tcW w:w="4320" w:type="dxa"/>
            <w:shd w:val="clear" w:color="auto" w:fill="D9D9D9"/>
          </w:tcPr>
          <w:p w14:paraId="09AA9425" w14:textId="77777777" w:rsidR="009B42E4" w:rsidRPr="005D1BBB" w:rsidRDefault="009B42E4" w:rsidP="009B42E4">
            <w:pPr>
              <w:autoSpaceDE w:val="0"/>
              <w:autoSpaceDN w:val="0"/>
              <w:adjustRightInd w:val="0"/>
              <w:ind w:left="227" w:hanging="227"/>
              <w:jc w:val="both"/>
              <w:rPr>
                <w:rFonts w:ascii="Calibri" w:hAnsi="Calibri" w:cs="Arial"/>
                <w:b/>
                <w:sz w:val="16"/>
                <w:szCs w:val="16"/>
                <w:u w:val="single"/>
                <w:lang w:val="en-GB"/>
              </w:rPr>
            </w:pPr>
            <w:r w:rsidRPr="005D1BBB">
              <w:rPr>
                <w:rFonts w:ascii="Calibri" w:hAnsi="Calibri" w:cs="Arial"/>
                <w:b/>
                <w:sz w:val="16"/>
                <w:szCs w:val="16"/>
                <w:u w:val="single"/>
                <w:lang w:val="en-GB"/>
              </w:rPr>
              <w:t>Establishment of CAT SET-IMC normal procedures.</w:t>
            </w:r>
          </w:p>
        </w:tc>
        <w:tc>
          <w:tcPr>
            <w:tcW w:w="4590" w:type="dxa"/>
          </w:tcPr>
          <w:p w14:paraId="700202D7" w14:textId="77777777" w:rsidR="009B42E4" w:rsidRPr="00780E86" w:rsidRDefault="009B42E4" w:rsidP="009B42E4">
            <w:pPr>
              <w:spacing w:before="60" w:after="60"/>
              <w:jc w:val="both"/>
              <w:rPr>
                <w:rFonts w:ascii="Calibri" w:hAnsi="Calibri" w:cs="Arial"/>
                <w:sz w:val="16"/>
                <w:szCs w:val="16"/>
                <w:lang w:val="en-GB"/>
              </w:rPr>
            </w:pPr>
          </w:p>
        </w:tc>
        <w:tc>
          <w:tcPr>
            <w:tcW w:w="1260" w:type="dxa"/>
          </w:tcPr>
          <w:p w14:paraId="1833E32D" w14:textId="77777777" w:rsidR="009B42E4" w:rsidRPr="00603EBE" w:rsidRDefault="009B42E4" w:rsidP="009B42E4">
            <w:pPr>
              <w:spacing w:before="60" w:after="60"/>
              <w:rPr>
                <w:rFonts w:ascii="Calibri" w:hAnsi="Calibri" w:cs="Arial"/>
                <w:sz w:val="16"/>
                <w:szCs w:val="16"/>
                <w:lang w:val="en-GB"/>
              </w:rPr>
            </w:pPr>
          </w:p>
        </w:tc>
        <w:tc>
          <w:tcPr>
            <w:tcW w:w="720" w:type="dxa"/>
          </w:tcPr>
          <w:p w14:paraId="35F98896"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287429339"/>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40F9B896"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089047644"/>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472B2104"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377447897"/>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120763EA" w14:textId="5C9E7E14" w:rsidR="009B42E4" w:rsidRPr="007D68BB" w:rsidRDefault="008B28C3" w:rsidP="009B42E4">
            <w:pPr>
              <w:spacing w:before="60" w:after="60"/>
              <w:rPr>
                <w:rFonts w:ascii="Calibri" w:hAnsi="Calibri" w:cs="Arial"/>
                <w:b/>
                <w:sz w:val="16"/>
                <w:szCs w:val="16"/>
                <w:lang w:val="en-GB"/>
              </w:rPr>
            </w:pPr>
            <w:sdt>
              <w:sdtPr>
                <w:rPr>
                  <w:rFonts w:ascii="Calibri" w:hAnsi="Calibri" w:cs="Arial"/>
                  <w:sz w:val="16"/>
                  <w:szCs w:val="16"/>
                  <w:lang w:val="en-GB"/>
                </w:rPr>
                <w:id w:val="2134131439"/>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4090C1ED" w14:textId="77777777" w:rsidR="009B42E4" w:rsidRPr="00603EBE" w:rsidRDefault="009B42E4" w:rsidP="009B42E4">
            <w:pPr>
              <w:spacing w:before="60" w:after="60"/>
              <w:rPr>
                <w:rFonts w:ascii="Calibri" w:hAnsi="Calibri" w:cs="Arial"/>
                <w:sz w:val="16"/>
                <w:szCs w:val="16"/>
                <w:lang w:val="en-GB"/>
              </w:rPr>
            </w:pPr>
          </w:p>
        </w:tc>
      </w:tr>
      <w:tr w:rsidR="009B42E4" w:rsidRPr="000E6F45" w14:paraId="64A2F345" w14:textId="77777777" w:rsidTr="00D0407F">
        <w:tc>
          <w:tcPr>
            <w:tcW w:w="478" w:type="dxa"/>
            <w:shd w:val="clear" w:color="auto" w:fill="auto"/>
          </w:tcPr>
          <w:p w14:paraId="703FD445" w14:textId="77777777" w:rsidR="009B42E4" w:rsidRPr="00D0407F" w:rsidRDefault="009B42E4" w:rsidP="009B42E4">
            <w:pPr>
              <w:pStyle w:val="ListParagraph"/>
              <w:numPr>
                <w:ilvl w:val="0"/>
                <w:numId w:val="9"/>
              </w:numPr>
              <w:jc w:val="both"/>
              <w:rPr>
                <w:rFonts w:ascii="Calibri" w:hAnsi="Calibri" w:cs="Arial"/>
                <w:b/>
                <w:bCs/>
                <w:sz w:val="16"/>
                <w:szCs w:val="16"/>
                <w:lang w:val="en-GB"/>
              </w:rPr>
            </w:pPr>
          </w:p>
        </w:tc>
        <w:tc>
          <w:tcPr>
            <w:tcW w:w="1890" w:type="dxa"/>
            <w:shd w:val="clear" w:color="auto" w:fill="auto"/>
          </w:tcPr>
          <w:p w14:paraId="3B0DDFD5" w14:textId="1A815FAB"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lang w:val="en-GB"/>
              </w:rPr>
              <w:t>SPA.SET-IMC.105(d)(4)</w:t>
            </w:r>
          </w:p>
          <w:p w14:paraId="1E50B676" w14:textId="77777777" w:rsidR="009B42E4" w:rsidRPr="00D0407F" w:rsidRDefault="009B42E4" w:rsidP="009B42E4">
            <w:pPr>
              <w:rPr>
                <w:rFonts w:ascii="Calibri" w:hAnsi="Calibri" w:cs="Arial"/>
                <w:b/>
                <w:bCs/>
                <w:sz w:val="16"/>
                <w:szCs w:val="16"/>
                <w:lang w:val="en-GB"/>
              </w:rPr>
            </w:pPr>
            <w:r w:rsidRPr="00D0407F">
              <w:rPr>
                <w:rFonts w:ascii="Calibri" w:hAnsi="Calibri" w:cs="Arial"/>
                <w:b/>
                <w:bCs/>
                <w:sz w:val="16"/>
                <w:szCs w:val="16"/>
                <w:lang w:val="en-GB"/>
              </w:rPr>
              <w:t>AMC1 SPA.SET-IMC.105(d)(4)</w:t>
            </w:r>
          </w:p>
        </w:tc>
        <w:tc>
          <w:tcPr>
            <w:tcW w:w="4320" w:type="dxa"/>
            <w:shd w:val="clear" w:color="auto" w:fill="D9D9D9"/>
          </w:tcPr>
          <w:p w14:paraId="19749CAB" w14:textId="77777777" w:rsidR="009B42E4" w:rsidRPr="005D1BBB" w:rsidRDefault="009B42E4" w:rsidP="009B42E4">
            <w:pPr>
              <w:autoSpaceDE w:val="0"/>
              <w:autoSpaceDN w:val="0"/>
              <w:adjustRightInd w:val="0"/>
              <w:ind w:left="227" w:hanging="227"/>
              <w:jc w:val="both"/>
              <w:rPr>
                <w:rFonts w:ascii="Calibri" w:hAnsi="Calibri" w:cs="Arial"/>
                <w:b/>
                <w:sz w:val="16"/>
                <w:szCs w:val="16"/>
                <w:u w:val="single"/>
                <w:lang w:val="en-GB"/>
              </w:rPr>
            </w:pPr>
            <w:r w:rsidRPr="005D1BBB">
              <w:rPr>
                <w:rFonts w:ascii="Calibri" w:hAnsi="Calibri" w:cs="Arial"/>
                <w:b/>
                <w:sz w:val="16"/>
                <w:szCs w:val="16"/>
                <w:u w:val="single"/>
                <w:lang w:val="en-GB"/>
              </w:rPr>
              <w:t>Risk period at take-off/landing: Contingency procedures:</w:t>
            </w:r>
          </w:p>
          <w:p w14:paraId="29AB10C2" w14:textId="77777777" w:rsidR="009B42E4" w:rsidRPr="00B9420E" w:rsidRDefault="009B42E4" w:rsidP="009B42E4">
            <w:pPr>
              <w:autoSpaceDE w:val="0"/>
              <w:autoSpaceDN w:val="0"/>
              <w:adjustRightInd w:val="0"/>
              <w:jc w:val="both"/>
              <w:rPr>
                <w:rFonts w:ascii="Calibri" w:hAnsi="Calibri" w:cs="Arial"/>
                <w:sz w:val="16"/>
                <w:szCs w:val="16"/>
                <w:lang w:val="en-GB"/>
              </w:rPr>
            </w:pPr>
            <w:r w:rsidRPr="005D1BBB">
              <w:rPr>
                <w:rFonts w:ascii="Calibri" w:hAnsi="Calibri" w:cs="Arial"/>
                <w:sz w:val="16"/>
                <w:szCs w:val="16"/>
                <w:lang w:val="en-GB"/>
              </w:rPr>
              <w:t>When a risk period is used during the take-off or landing phase, the contingency procedures should</w:t>
            </w:r>
            <w:r>
              <w:rPr>
                <w:rFonts w:ascii="Calibri" w:hAnsi="Calibri" w:cs="Arial"/>
                <w:sz w:val="16"/>
                <w:szCs w:val="16"/>
                <w:lang w:val="en-GB"/>
              </w:rPr>
              <w:t xml:space="preserve"> </w:t>
            </w:r>
            <w:r w:rsidRPr="005D1BBB">
              <w:rPr>
                <w:rFonts w:ascii="Calibri" w:hAnsi="Calibri" w:cs="Arial"/>
                <w:sz w:val="16"/>
                <w:szCs w:val="16"/>
                <w:lang w:val="en-GB"/>
              </w:rPr>
              <w:t>include appropriate information for the crew on the path to be followed after an engine failure in order</w:t>
            </w:r>
            <w:r>
              <w:rPr>
                <w:rFonts w:ascii="Calibri" w:hAnsi="Calibri" w:cs="Arial"/>
                <w:sz w:val="16"/>
                <w:szCs w:val="16"/>
                <w:lang w:val="en-GB"/>
              </w:rPr>
              <w:t xml:space="preserve"> </w:t>
            </w:r>
            <w:r w:rsidRPr="005D1BBB">
              <w:rPr>
                <w:rFonts w:ascii="Calibri" w:hAnsi="Calibri" w:cs="Arial"/>
                <w:sz w:val="16"/>
                <w:szCs w:val="16"/>
                <w:lang w:val="en-GB"/>
              </w:rPr>
              <w:t>to minimise to the greatest extent possible the risk to people on the ground.</w:t>
            </w:r>
          </w:p>
        </w:tc>
        <w:tc>
          <w:tcPr>
            <w:tcW w:w="4590" w:type="dxa"/>
          </w:tcPr>
          <w:p w14:paraId="22AEA4A4" w14:textId="77777777" w:rsidR="009B42E4" w:rsidRPr="000E6F45" w:rsidRDefault="009B42E4" w:rsidP="009B42E4">
            <w:pPr>
              <w:spacing w:before="60" w:after="60"/>
              <w:jc w:val="both"/>
              <w:rPr>
                <w:rFonts w:ascii="Calibri" w:hAnsi="Calibri" w:cs="Arial"/>
                <w:sz w:val="16"/>
                <w:szCs w:val="16"/>
                <w:lang w:val="en-GB"/>
              </w:rPr>
            </w:pPr>
          </w:p>
        </w:tc>
        <w:tc>
          <w:tcPr>
            <w:tcW w:w="1260" w:type="dxa"/>
          </w:tcPr>
          <w:p w14:paraId="20EEE9F8" w14:textId="77777777" w:rsidR="009B42E4" w:rsidRPr="00603EBE" w:rsidRDefault="009B42E4" w:rsidP="009B42E4">
            <w:pPr>
              <w:spacing w:before="60" w:after="60"/>
              <w:rPr>
                <w:rFonts w:ascii="Calibri" w:hAnsi="Calibri" w:cs="Arial"/>
                <w:sz w:val="16"/>
                <w:szCs w:val="16"/>
                <w:lang w:val="en-GB"/>
              </w:rPr>
            </w:pPr>
          </w:p>
        </w:tc>
        <w:tc>
          <w:tcPr>
            <w:tcW w:w="720" w:type="dxa"/>
          </w:tcPr>
          <w:p w14:paraId="41EB1256"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291945300"/>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722B5145"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290669579"/>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02D9B0B7"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48170432"/>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7C5FEB37" w14:textId="745D1EA4" w:rsidR="009B42E4" w:rsidRPr="007D68BB" w:rsidRDefault="008B28C3" w:rsidP="009B42E4">
            <w:pPr>
              <w:spacing w:before="60" w:after="60"/>
              <w:rPr>
                <w:rFonts w:ascii="Calibri" w:hAnsi="Calibri" w:cs="Arial"/>
                <w:b/>
                <w:sz w:val="16"/>
                <w:szCs w:val="16"/>
                <w:lang w:val="en-GB"/>
              </w:rPr>
            </w:pPr>
            <w:sdt>
              <w:sdtPr>
                <w:rPr>
                  <w:rFonts w:ascii="Calibri" w:hAnsi="Calibri" w:cs="Arial"/>
                  <w:sz w:val="16"/>
                  <w:szCs w:val="16"/>
                  <w:lang w:val="en-GB"/>
                </w:rPr>
                <w:id w:val="-1247409560"/>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06CF9565" w14:textId="77777777" w:rsidR="009B42E4" w:rsidRPr="00603EBE" w:rsidRDefault="009B42E4" w:rsidP="009B42E4">
            <w:pPr>
              <w:spacing w:before="60" w:after="60"/>
              <w:rPr>
                <w:rFonts w:ascii="Calibri" w:hAnsi="Calibri" w:cs="Arial"/>
                <w:sz w:val="16"/>
                <w:szCs w:val="16"/>
                <w:lang w:val="en-GB"/>
              </w:rPr>
            </w:pPr>
          </w:p>
        </w:tc>
      </w:tr>
      <w:tr w:rsidR="008C6021" w:rsidRPr="000E6F45" w14:paraId="040ADA53" w14:textId="77777777" w:rsidTr="005224E0">
        <w:tc>
          <w:tcPr>
            <w:tcW w:w="478" w:type="dxa"/>
            <w:shd w:val="clear" w:color="auto" w:fill="DEEAF6" w:themeFill="accent5" w:themeFillTint="33"/>
          </w:tcPr>
          <w:p w14:paraId="0C366610" w14:textId="77777777" w:rsidR="008C6021" w:rsidRDefault="008C6021" w:rsidP="008A2FF0">
            <w:pPr>
              <w:spacing w:before="60" w:after="60"/>
              <w:rPr>
                <w:rFonts w:ascii="Calibri" w:hAnsi="Calibri" w:cs="Arial"/>
                <w:b/>
                <w:sz w:val="16"/>
                <w:szCs w:val="16"/>
                <w:lang w:val="en-GB"/>
              </w:rPr>
            </w:pPr>
          </w:p>
        </w:tc>
        <w:tc>
          <w:tcPr>
            <w:tcW w:w="15660" w:type="dxa"/>
            <w:gridSpan w:val="6"/>
            <w:shd w:val="clear" w:color="auto" w:fill="DEEAF6" w:themeFill="accent5" w:themeFillTint="33"/>
          </w:tcPr>
          <w:p w14:paraId="5A5B8504" w14:textId="0CF41E2D" w:rsidR="008C6021" w:rsidRPr="000E6F45" w:rsidRDefault="008C6021" w:rsidP="008A2FF0">
            <w:pPr>
              <w:spacing w:before="60" w:after="60"/>
              <w:rPr>
                <w:rFonts w:ascii="Calibri" w:hAnsi="Calibri" w:cs="Arial"/>
                <w:b/>
                <w:sz w:val="16"/>
                <w:szCs w:val="16"/>
                <w:lang w:val="en-GB"/>
              </w:rPr>
            </w:pPr>
            <w:r>
              <w:rPr>
                <w:rFonts w:ascii="Calibri" w:hAnsi="Calibri" w:cs="Arial"/>
                <w:b/>
                <w:sz w:val="16"/>
                <w:szCs w:val="16"/>
                <w:lang w:val="en-GB"/>
              </w:rPr>
              <w:t>Monitoring/ incident reporting</w:t>
            </w:r>
          </w:p>
        </w:tc>
      </w:tr>
      <w:tr w:rsidR="009B42E4" w:rsidRPr="000E6F45" w14:paraId="373BD352" w14:textId="77777777" w:rsidTr="00D0407F">
        <w:tc>
          <w:tcPr>
            <w:tcW w:w="478" w:type="dxa"/>
            <w:shd w:val="clear" w:color="auto" w:fill="auto"/>
          </w:tcPr>
          <w:p w14:paraId="0D47BF12" w14:textId="77777777" w:rsidR="009B42E4" w:rsidRPr="00D0407F" w:rsidRDefault="009B42E4" w:rsidP="009B42E4">
            <w:pPr>
              <w:pStyle w:val="ListParagraph"/>
              <w:numPr>
                <w:ilvl w:val="0"/>
                <w:numId w:val="10"/>
              </w:numPr>
              <w:jc w:val="both"/>
              <w:rPr>
                <w:rFonts w:ascii="Calibri" w:hAnsi="Calibri" w:cs="Arial"/>
                <w:b/>
                <w:bCs/>
                <w:sz w:val="16"/>
                <w:szCs w:val="16"/>
                <w:lang w:val="en-GB"/>
              </w:rPr>
            </w:pPr>
          </w:p>
        </w:tc>
        <w:tc>
          <w:tcPr>
            <w:tcW w:w="1890" w:type="dxa"/>
            <w:shd w:val="clear" w:color="auto" w:fill="auto"/>
          </w:tcPr>
          <w:p w14:paraId="2F665CE6" w14:textId="4166513F" w:rsidR="009B42E4" w:rsidRPr="00D0407F" w:rsidRDefault="009B42E4" w:rsidP="009B42E4">
            <w:pPr>
              <w:jc w:val="both"/>
              <w:rPr>
                <w:rFonts w:ascii="Calibri" w:hAnsi="Calibri" w:cs="Arial"/>
                <w:b/>
                <w:bCs/>
                <w:sz w:val="16"/>
                <w:szCs w:val="16"/>
                <w:lang w:val="en-GB"/>
              </w:rPr>
            </w:pPr>
            <w:r w:rsidRPr="00D0407F">
              <w:rPr>
                <w:rFonts w:ascii="Calibri" w:hAnsi="Calibri" w:cs="Arial"/>
                <w:b/>
                <w:bCs/>
                <w:sz w:val="16"/>
                <w:szCs w:val="16"/>
                <w:lang w:val="en-GB"/>
              </w:rPr>
              <w:t>SPA.SET-IMC.105(d)(5)</w:t>
            </w:r>
          </w:p>
        </w:tc>
        <w:tc>
          <w:tcPr>
            <w:tcW w:w="4320" w:type="dxa"/>
            <w:shd w:val="clear" w:color="auto" w:fill="D9D9D9"/>
          </w:tcPr>
          <w:p w14:paraId="0506A69F" w14:textId="77777777" w:rsidR="009B42E4" w:rsidRPr="00FF5FDA" w:rsidRDefault="009B42E4" w:rsidP="009B42E4">
            <w:pPr>
              <w:autoSpaceDE w:val="0"/>
              <w:autoSpaceDN w:val="0"/>
              <w:adjustRightInd w:val="0"/>
              <w:jc w:val="both"/>
              <w:rPr>
                <w:rFonts w:ascii="Calibri" w:hAnsi="Calibri" w:cs="Arial"/>
                <w:b/>
                <w:sz w:val="16"/>
                <w:szCs w:val="16"/>
                <w:u w:val="single"/>
                <w:lang w:val="en-GB"/>
              </w:rPr>
            </w:pPr>
            <w:r w:rsidRPr="00FF5FDA">
              <w:rPr>
                <w:rFonts w:ascii="Calibri" w:hAnsi="Calibri" w:cs="Arial"/>
                <w:b/>
                <w:sz w:val="16"/>
                <w:szCs w:val="16"/>
                <w:u w:val="single"/>
                <w:lang w:val="en-GB"/>
              </w:rPr>
              <w:t>Establishment of procedures related to monitoring and incident reporting.</w:t>
            </w:r>
          </w:p>
        </w:tc>
        <w:tc>
          <w:tcPr>
            <w:tcW w:w="4590" w:type="dxa"/>
          </w:tcPr>
          <w:p w14:paraId="6B32C4AD" w14:textId="77777777" w:rsidR="009B42E4" w:rsidRDefault="009B42E4" w:rsidP="009B42E4">
            <w:pPr>
              <w:spacing w:before="60" w:after="60"/>
              <w:jc w:val="both"/>
              <w:rPr>
                <w:rFonts w:ascii="Calibri" w:hAnsi="Calibri" w:cs="Arial"/>
                <w:sz w:val="16"/>
                <w:szCs w:val="16"/>
                <w:lang w:val="en-GB"/>
              </w:rPr>
            </w:pPr>
            <w:r>
              <w:rPr>
                <w:rFonts w:ascii="Calibri" w:hAnsi="Calibri" w:cs="Arial"/>
                <w:sz w:val="16"/>
                <w:szCs w:val="16"/>
                <w:lang w:val="en-GB"/>
              </w:rPr>
              <w:t>- Check that SET-IMC events are included in the scope of the operator’s occurrence reporting process.</w:t>
            </w:r>
          </w:p>
          <w:p w14:paraId="15B0136A" w14:textId="77777777" w:rsidR="009B42E4" w:rsidRPr="000E6F45" w:rsidRDefault="009B42E4" w:rsidP="009B42E4">
            <w:pPr>
              <w:spacing w:before="60" w:after="60"/>
              <w:jc w:val="both"/>
              <w:rPr>
                <w:rFonts w:ascii="Calibri" w:hAnsi="Calibri" w:cs="Arial"/>
                <w:sz w:val="16"/>
                <w:szCs w:val="16"/>
                <w:lang w:val="en-GB"/>
              </w:rPr>
            </w:pPr>
            <w:r>
              <w:rPr>
                <w:rFonts w:ascii="Calibri" w:hAnsi="Calibri" w:cs="Arial"/>
                <w:sz w:val="16"/>
                <w:szCs w:val="16"/>
                <w:lang w:val="en-GB"/>
              </w:rPr>
              <w:t>- Check the implementation of the procedure.</w:t>
            </w:r>
          </w:p>
        </w:tc>
        <w:tc>
          <w:tcPr>
            <w:tcW w:w="1260" w:type="dxa"/>
          </w:tcPr>
          <w:p w14:paraId="1EE59902" w14:textId="77777777" w:rsidR="009B42E4" w:rsidRPr="00603EBE" w:rsidRDefault="009B42E4" w:rsidP="009B42E4">
            <w:pPr>
              <w:spacing w:before="60" w:after="60"/>
              <w:rPr>
                <w:rFonts w:ascii="Calibri" w:hAnsi="Calibri" w:cs="Arial"/>
                <w:sz w:val="16"/>
                <w:szCs w:val="16"/>
                <w:lang w:val="en-GB"/>
              </w:rPr>
            </w:pPr>
          </w:p>
        </w:tc>
        <w:tc>
          <w:tcPr>
            <w:tcW w:w="720" w:type="dxa"/>
          </w:tcPr>
          <w:p w14:paraId="3DBE3C43"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539981751"/>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461AAC48"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184038438"/>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08502D1D"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584268373"/>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34477950" w14:textId="06DF54AE" w:rsidR="009B42E4" w:rsidRPr="007D68BB" w:rsidRDefault="008B28C3" w:rsidP="009B42E4">
            <w:pPr>
              <w:spacing w:before="60" w:after="60"/>
              <w:rPr>
                <w:rFonts w:ascii="Calibri" w:hAnsi="Calibri" w:cs="Arial"/>
                <w:b/>
                <w:sz w:val="16"/>
                <w:szCs w:val="16"/>
                <w:lang w:val="en-GB"/>
              </w:rPr>
            </w:pPr>
            <w:sdt>
              <w:sdtPr>
                <w:rPr>
                  <w:rFonts w:ascii="Calibri" w:hAnsi="Calibri" w:cs="Arial"/>
                  <w:sz w:val="16"/>
                  <w:szCs w:val="16"/>
                  <w:lang w:val="en-GB"/>
                </w:rPr>
                <w:id w:val="-2118980555"/>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3505B69F" w14:textId="77777777" w:rsidR="009B42E4" w:rsidRPr="00603EBE" w:rsidRDefault="009B42E4" w:rsidP="009B42E4">
            <w:pPr>
              <w:spacing w:before="60" w:after="60"/>
              <w:rPr>
                <w:rFonts w:ascii="Calibri" w:hAnsi="Calibri" w:cs="Arial"/>
                <w:sz w:val="16"/>
                <w:szCs w:val="16"/>
                <w:lang w:val="en-GB"/>
              </w:rPr>
            </w:pPr>
          </w:p>
        </w:tc>
      </w:tr>
      <w:tr w:rsidR="009B42E4" w:rsidRPr="000E6F45" w14:paraId="762E4BEC" w14:textId="77777777" w:rsidTr="00D0407F">
        <w:tc>
          <w:tcPr>
            <w:tcW w:w="478" w:type="dxa"/>
            <w:shd w:val="clear" w:color="auto" w:fill="auto"/>
          </w:tcPr>
          <w:p w14:paraId="209F95B7" w14:textId="77777777" w:rsidR="009B42E4" w:rsidRPr="00D0407F" w:rsidRDefault="009B42E4" w:rsidP="009B42E4">
            <w:pPr>
              <w:pStyle w:val="ListParagraph"/>
              <w:numPr>
                <w:ilvl w:val="0"/>
                <w:numId w:val="10"/>
              </w:numPr>
              <w:rPr>
                <w:rFonts w:ascii="Calibri" w:hAnsi="Calibri" w:cs="Arial"/>
                <w:b/>
                <w:bCs/>
                <w:sz w:val="16"/>
                <w:szCs w:val="16"/>
                <w:lang w:val="en-GB"/>
              </w:rPr>
            </w:pPr>
          </w:p>
        </w:tc>
        <w:tc>
          <w:tcPr>
            <w:tcW w:w="1890" w:type="dxa"/>
            <w:shd w:val="clear" w:color="auto" w:fill="auto"/>
          </w:tcPr>
          <w:p w14:paraId="0D26B74D" w14:textId="09A1D61C" w:rsidR="009B42E4" w:rsidRPr="00D0407F" w:rsidRDefault="009B42E4" w:rsidP="009B42E4">
            <w:pPr>
              <w:rPr>
                <w:rFonts w:ascii="Calibri" w:hAnsi="Calibri" w:cs="Arial"/>
                <w:b/>
                <w:bCs/>
                <w:sz w:val="16"/>
                <w:szCs w:val="16"/>
                <w:lang w:val="en-GB"/>
              </w:rPr>
            </w:pPr>
            <w:r w:rsidRPr="00D0407F">
              <w:rPr>
                <w:rFonts w:ascii="Calibri" w:hAnsi="Calibri" w:cs="Arial"/>
                <w:b/>
                <w:bCs/>
                <w:sz w:val="16"/>
                <w:szCs w:val="16"/>
                <w:lang w:val="en-GB"/>
              </w:rPr>
              <w:t>AMC1 SPA.SET-IMC.105</w:t>
            </w:r>
          </w:p>
        </w:tc>
        <w:tc>
          <w:tcPr>
            <w:tcW w:w="4320" w:type="dxa"/>
            <w:shd w:val="clear" w:color="auto" w:fill="D9D9D9"/>
          </w:tcPr>
          <w:p w14:paraId="2152B587" w14:textId="77777777" w:rsidR="009B42E4" w:rsidRPr="00FF5FDA" w:rsidRDefault="009B42E4" w:rsidP="009B42E4">
            <w:pPr>
              <w:autoSpaceDE w:val="0"/>
              <w:autoSpaceDN w:val="0"/>
              <w:adjustRightInd w:val="0"/>
              <w:jc w:val="both"/>
              <w:rPr>
                <w:rFonts w:ascii="Calibri" w:hAnsi="Calibri" w:cs="Arial"/>
                <w:b/>
                <w:sz w:val="16"/>
                <w:szCs w:val="16"/>
                <w:u w:val="single"/>
                <w:lang w:val="en-GB"/>
              </w:rPr>
            </w:pPr>
            <w:r w:rsidRPr="00FF5FDA">
              <w:rPr>
                <w:rFonts w:ascii="Calibri" w:hAnsi="Calibri" w:cs="Arial"/>
                <w:b/>
                <w:sz w:val="16"/>
                <w:szCs w:val="16"/>
                <w:u w:val="single"/>
                <w:lang w:val="en-GB"/>
              </w:rPr>
              <w:t>Annual report:</w:t>
            </w:r>
          </w:p>
          <w:p w14:paraId="7D0ACA7D" w14:textId="77777777" w:rsidR="009B42E4" w:rsidRPr="00FF5FDA" w:rsidRDefault="009B42E4" w:rsidP="009B42E4">
            <w:pPr>
              <w:autoSpaceDE w:val="0"/>
              <w:autoSpaceDN w:val="0"/>
              <w:adjustRightInd w:val="0"/>
              <w:jc w:val="both"/>
              <w:rPr>
                <w:rFonts w:ascii="Calibri" w:hAnsi="Calibri" w:cs="Arial"/>
                <w:sz w:val="16"/>
                <w:szCs w:val="16"/>
                <w:lang w:val="en-GB"/>
              </w:rPr>
            </w:pPr>
            <w:r w:rsidRPr="00FF5FDA">
              <w:rPr>
                <w:rFonts w:ascii="Calibri" w:hAnsi="Calibri" w:cs="Arial"/>
                <w:sz w:val="16"/>
                <w:szCs w:val="16"/>
                <w:lang w:val="en-GB"/>
              </w:rPr>
              <w:t>After obtaining the initial approval, the operator should make available to its competent authority on an</w:t>
            </w:r>
            <w:r>
              <w:rPr>
                <w:rFonts w:ascii="Calibri" w:hAnsi="Calibri" w:cs="Arial"/>
                <w:sz w:val="16"/>
                <w:szCs w:val="16"/>
                <w:lang w:val="en-GB"/>
              </w:rPr>
              <w:t xml:space="preserve"> </w:t>
            </w:r>
            <w:r w:rsidRPr="00FF5FDA">
              <w:rPr>
                <w:rFonts w:ascii="Calibri" w:hAnsi="Calibri" w:cs="Arial"/>
                <w:sz w:val="16"/>
                <w:szCs w:val="16"/>
                <w:lang w:val="en-GB"/>
              </w:rPr>
              <w:t>annual basis a report related to its SET-IMC operations containing at least the following information:</w:t>
            </w:r>
          </w:p>
          <w:p w14:paraId="2207246F" w14:textId="77777777" w:rsidR="009B42E4" w:rsidRPr="00FF5FDA" w:rsidRDefault="009B42E4" w:rsidP="009B42E4">
            <w:pPr>
              <w:autoSpaceDE w:val="0"/>
              <w:autoSpaceDN w:val="0"/>
              <w:adjustRightInd w:val="0"/>
              <w:ind w:left="227"/>
              <w:jc w:val="both"/>
              <w:rPr>
                <w:rFonts w:ascii="Calibri" w:hAnsi="Calibri" w:cs="Arial"/>
                <w:sz w:val="16"/>
                <w:szCs w:val="16"/>
                <w:lang w:val="en-GB"/>
              </w:rPr>
            </w:pPr>
            <w:r w:rsidRPr="00FF5FDA">
              <w:rPr>
                <w:rFonts w:ascii="Calibri" w:hAnsi="Calibri" w:cs="Arial"/>
                <w:sz w:val="16"/>
                <w:szCs w:val="16"/>
                <w:lang w:val="en-GB"/>
              </w:rPr>
              <w:t>(a) the number of flights operated;</w:t>
            </w:r>
          </w:p>
          <w:p w14:paraId="070D7618" w14:textId="77777777" w:rsidR="009B42E4" w:rsidRDefault="009B42E4" w:rsidP="009B42E4">
            <w:pPr>
              <w:autoSpaceDE w:val="0"/>
              <w:autoSpaceDN w:val="0"/>
              <w:adjustRightInd w:val="0"/>
              <w:ind w:left="227"/>
              <w:jc w:val="both"/>
              <w:rPr>
                <w:rFonts w:ascii="Calibri" w:hAnsi="Calibri" w:cs="Arial"/>
                <w:sz w:val="16"/>
                <w:szCs w:val="16"/>
                <w:lang w:val="en-GB"/>
              </w:rPr>
            </w:pPr>
            <w:r w:rsidRPr="00FF5FDA">
              <w:rPr>
                <w:rFonts w:ascii="Calibri" w:hAnsi="Calibri" w:cs="Arial"/>
                <w:sz w:val="16"/>
                <w:szCs w:val="16"/>
                <w:lang w:val="en-GB"/>
              </w:rPr>
              <w:t>(b) the number of hours flown; and</w:t>
            </w:r>
          </w:p>
          <w:p w14:paraId="2A7819F0" w14:textId="77777777" w:rsidR="009B42E4" w:rsidRPr="000E6F45" w:rsidRDefault="009B42E4" w:rsidP="009B42E4">
            <w:pPr>
              <w:autoSpaceDE w:val="0"/>
              <w:autoSpaceDN w:val="0"/>
              <w:adjustRightInd w:val="0"/>
              <w:ind w:left="227"/>
              <w:jc w:val="both"/>
              <w:rPr>
                <w:rFonts w:ascii="Calibri" w:hAnsi="Calibri" w:cs="Arial"/>
                <w:sz w:val="16"/>
                <w:szCs w:val="16"/>
                <w:lang w:val="en-GB"/>
              </w:rPr>
            </w:pPr>
            <w:r w:rsidRPr="00FF5FDA">
              <w:rPr>
                <w:rFonts w:ascii="Calibri" w:hAnsi="Calibri" w:cs="Arial"/>
                <w:sz w:val="16"/>
                <w:szCs w:val="16"/>
                <w:lang w:val="en-GB"/>
              </w:rPr>
              <w:t>(c) the number of occurrences sorted by type.</w:t>
            </w:r>
          </w:p>
        </w:tc>
        <w:tc>
          <w:tcPr>
            <w:tcW w:w="4590" w:type="dxa"/>
          </w:tcPr>
          <w:p w14:paraId="5C87CDE6" w14:textId="77777777" w:rsidR="009B42E4" w:rsidRPr="000E6F45" w:rsidRDefault="009B42E4" w:rsidP="009B42E4">
            <w:pPr>
              <w:spacing w:before="60" w:after="60"/>
              <w:jc w:val="both"/>
              <w:rPr>
                <w:rFonts w:ascii="Calibri" w:hAnsi="Calibri" w:cs="Arial"/>
                <w:sz w:val="16"/>
                <w:szCs w:val="16"/>
                <w:lang w:val="en-GB"/>
              </w:rPr>
            </w:pPr>
          </w:p>
        </w:tc>
        <w:tc>
          <w:tcPr>
            <w:tcW w:w="1260" w:type="dxa"/>
          </w:tcPr>
          <w:p w14:paraId="60F2D5DB" w14:textId="77777777" w:rsidR="009B42E4" w:rsidRPr="00603EBE" w:rsidRDefault="009B42E4" w:rsidP="009B42E4">
            <w:pPr>
              <w:spacing w:before="60" w:after="60"/>
              <w:rPr>
                <w:rFonts w:ascii="Calibri" w:hAnsi="Calibri" w:cs="Arial"/>
                <w:sz w:val="16"/>
                <w:szCs w:val="16"/>
                <w:lang w:val="en-GB"/>
              </w:rPr>
            </w:pPr>
          </w:p>
        </w:tc>
        <w:tc>
          <w:tcPr>
            <w:tcW w:w="720" w:type="dxa"/>
          </w:tcPr>
          <w:p w14:paraId="7836A6AC"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1512647650"/>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63A50061"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964421473"/>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4C0C78A8" w14:textId="77777777" w:rsidR="009B42E4" w:rsidRPr="00547D47" w:rsidRDefault="008B28C3" w:rsidP="009B42E4">
            <w:pPr>
              <w:spacing w:before="60" w:after="60"/>
              <w:rPr>
                <w:rFonts w:ascii="Calibri" w:hAnsi="Calibri" w:cs="Arial"/>
                <w:sz w:val="16"/>
                <w:szCs w:val="16"/>
                <w:lang w:val="en-GB"/>
              </w:rPr>
            </w:pPr>
            <w:sdt>
              <w:sdtPr>
                <w:rPr>
                  <w:rFonts w:ascii="Calibri" w:hAnsi="Calibri" w:cs="Arial"/>
                  <w:sz w:val="16"/>
                  <w:szCs w:val="16"/>
                  <w:lang w:val="en-GB"/>
                </w:rPr>
                <w:id w:val="-785197269"/>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65877D31" w14:textId="157DA2B2" w:rsidR="009B42E4" w:rsidRPr="007D68BB" w:rsidRDefault="008B28C3" w:rsidP="009B42E4">
            <w:pPr>
              <w:spacing w:before="60" w:after="60"/>
              <w:rPr>
                <w:rFonts w:ascii="Calibri" w:hAnsi="Calibri" w:cs="Arial"/>
                <w:b/>
                <w:sz w:val="16"/>
                <w:szCs w:val="16"/>
                <w:lang w:val="en-GB"/>
              </w:rPr>
            </w:pPr>
            <w:sdt>
              <w:sdtPr>
                <w:rPr>
                  <w:rFonts w:ascii="Calibri" w:hAnsi="Calibri" w:cs="Arial"/>
                  <w:sz w:val="16"/>
                  <w:szCs w:val="16"/>
                  <w:lang w:val="en-GB"/>
                </w:rPr>
                <w:id w:val="-211431231"/>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19DAB3BE" w14:textId="77777777" w:rsidR="009B42E4" w:rsidRPr="00603EBE" w:rsidRDefault="009B42E4" w:rsidP="009B42E4">
            <w:pPr>
              <w:spacing w:before="60" w:after="60"/>
              <w:rPr>
                <w:rFonts w:ascii="Calibri" w:hAnsi="Calibri" w:cs="Arial"/>
                <w:sz w:val="16"/>
                <w:szCs w:val="16"/>
                <w:lang w:val="en-GB"/>
              </w:rPr>
            </w:pPr>
          </w:p>
        </w:tc>
      </w:tr>
      <w:tr w:rsidR="008C6021" w:rsidRPr="000E6F45" w14:paraId="164B54BC" w14:textId="77777777" w:rsidTr="005224E0">
        <w:tc>
          <w:tcPr>
            <w:tcW w:w="478" w:type="dxa"/>
            <w:shd w:val="clear" w:color="auto" w:fill="5B9BD5" w:themeFill="accent5"/>
          </w:tcPr>
          <w:p w14:paraId="04643898" w14:textId="77777777" w:rsidR="008C6021" w:rsidRDefault="008C6021" w:rsidP="008A2FF0">
            <w:pPr>
              <w:spacing w:before="60" w:after="60"/>
              <w:rPr>
                <w:rFonts w:ascii="Calibri" w:hAnsi="Calibri" w:cs="Arial"/>
                <w:b/>
                <w:sz w:val="16"/>
                <w:szCs w:val="16"/>
                <w:lang w:val="en-GB"/>
              </w:rPr>
            </w:pPr>
          </w:p>
        </w:tc>
        <w:tc>
          <w:tcPr>
            <w:tcW w:w="15660" w:type="dxa"/>
            <w:gridSpan w:val="6"/>
            <w:shd w:val="clear" w:color="auto" w:fill="5B9BD5" w:themeFill="accent5"/>
          </w:tcPr>
          <w:p w14:paraId="69239D02" w14:textId="7584D820" w:rsidR="008C6021" w:rsidRPr="000E6F45" w:rsidRDefault="008C6021" w:rsidP="008A2FF0">
            <w:pPr>
              <w:spacing w:before="60" w:after="60"/>
              <w:rPr>
                <w:rFonts w:ascii="Calibri" w:hAnsi="Calibri" w:cs="Arial"/>
                <w:b/>
                <w:sz w:val="16"/>
                <w:szCs w:val="16"/>
                <w:lang w:val="en-GB"/>
              </w:rPr>
            </w:pPr>
            <w:r>
              <w:rPr>
                <w:rFonts w:ascii="Calibri" w:hAnsi="Calibri" w:cs="Arial"/>
                <w:b/>
                <w:sz w:val="16"/>
                <w:szCs w:val="16"/>
                <w:lang w:val="en-GB"/>
              </w:rPr>
              <w:t>Risk assessment</w:t>
            </w:r>
          </w:p>
        </w:tc>
      </w:tr>
      <w:tr w:rsidR="009B42E4" w:rsidRPr="000E6F45" w14:paraId="6C4AF09D" w14:textId="77777777" w:rsidTr="00D0407F">
        <w:tc>
          <w:tcPr>
            <w:tcW w:w="478" w:type="dxa"/>
            <w:shd w:val="clear" w:color="auto" w:fill="auto"/>
          </w:tcPr>
          <w:p w14:paraId="730819B4" w14:textId="77777777" w:rsidR="009B42E4" w:rsidRPr="00D0407F" w:rsidRDefault="009B42E4" w:rsidP="00D0407F">
            <w:pPr>
              <w:pStyle w:val="ListParagraph"/>
              <w:numPr>
                <w:ilvl w:val="0"/>
                <w:numId w:val="12"/>
              </w:numPr>
              <w:jc w:val="both"/>
              <w:rPr>
                <w:rFonts w:ascii="Calibri" w:hAnsi="Calibri" w:cs="Arial"/>
                <w:b/>
                <w:bCs/>
                <w:sz w:val="16"/>
                <w:szCs w:val="16"/>
                <w:lang w:val="en-GB"/>
              </w:rPr>
            </w:pPr>
          </w:p>
        </w:tc>
        <w:tc>
          <w:tcPr>
            <w:tcW w:w="1890" w:type="dxa"/>
            <w:shd w:val="clear" w:color="auto" w:fill="auto"/>
          </w:tcPr>
          <w:p w14:paraId="62FE5F33" w14:textId="186B9A38" w:rsidR="009B42E4" w:rsidRPr="00D0407F" w:rsidRDefault="009B42E4" w:rsidP="008A2FF0">
            <w:pPr>
              <w:jc w:val="both"/>
              <w:rPr>
                <w:rFonts w:ascii="Calibri" w:hAnsi="Calibri" w:cs="Arial"/>
                <w:b/>
                <w:bCs/>
                <w:sz w:val="16"/>
                <w:szCs w:val="16"/>
                <w:lang w:val="en-GB"/>
              </w:rPr>
            </w:pPr>
            <w:r w:rsidRPr="00D0407F">
              <w:rPr>
                <w:rFonts w:ascii="Calibri" w:hAnsi="Calibri" w:cs="Arial"/>
                <w:b/>
                <w:bCs/>
                <w:sz w:val="16"/>
                <w:szCs w:val="16"/>
                <w:lang w:val="en-GB"/>
              </w:rPr>
              <w:t>SPA.SET-IMC.105(e)</w:t>
            </w:r>
          </w:p>
        </w:tc>
        <w:tc>
          <w:tcPr>
            <w:tcW w:w="4320" w:type="dxa"/>
            <w:shd w:val="clear" w:color="auto" w:fill="D9D9D9"/>
          </w:tcPr>
          <w:p w14:paraId="53971C7D" w14:textId="77777777" w:rsidR="009B42E4" w:rsidRDefault="009B42E4" w:rsidP="008A2FF0">
            <w:pPr>
              <w:autoSpaceDE w:val="0"/>
              <w:autoSpaceDN w:val="0"/>
              <w:adjustRightInd w:val="0"/>
              <w:jc w:val="both"/>
              <w:rPr>
                <w:rFonts w:ascii="Calibri" w:hAnsi="Calibri" w:cs="Arial"/>
                <w:sz w:val="16"/>
                <w:szCs w:val="16"/>
                <w:lang w:val="en-GB"/>
              </w:rPr>
            </w:pPr>
            <w:r w:rsidRPr="00EE0CCE">
              <w:rPr>
                <w:rFonts w:ascii="Calibri" w:hAnsi="Calibri" w:cs="Arial"/>
                <w:sz w:val="16"/>
                <w:szCs w:val="16"/>
                <w:lang w:val="en-GB"/>
              </w:rPr>
              <w:t>To obtain a SET-IMC approval by the competent authority, the operator shall provide evidence that all</w:t>
            </w:r>
            <w:r>
              <w:rPr>
                <w:rFonts w:ascii="Calibri" w:hAnsi="Calibri" w:cs="Arial"/>
                <w:sz w:val="16"/>
                <w:szCs w:val="16"/>
                <w:lang w:val="en-GB"/>
              </w:rPr>
              <w:t xml:space="preserve"> </w:t>
            </w:r>
            <w:r w:rsidRPr="00EE0CCE">
              <w:rPr>
                <w:rFonts w:ascii="Calibri" w:hAnsi="Calibri" w:cs="Arial"/>
                <w:sz w:val="16"/>
                <w:szCs w:val="16"/>
                <w:lang w:val="en-GB"/>
              </w:rPr>
              <w:t>the following conditions have been complied with:</w:t>
            </w:r>
          </w:p>
          <w:p w14:paraId="672CD601" w14:textId="77777777" w:rsidR="009B42E4" w:rsidRPr="003A393D" w:rsidRDefault="009B42E4" w:rsidP="008A2FF0">
            <w:pPr>
              <w:autoSpaceDE w:val="0"/>
              <w:autoSpaceDN w:val="0"/>
              <w:adjustRightInd w:val="0"/>
              <w:ind w:left="227" w:hanging="142"/>
              <w:jc w:val="both"/>
              <w:rPr>
                <w:rFonts w:ascii="Calibri" w:hAnsi="Calibri" w:cs="Arial"/>
                <w:sz w:val="16"/>
                <w:szCs w:val="16"/>
                <w:lang w:val="en-GB"/>
              </w:rPr>
            </w:pPr>
            <w:r w:rsidRPr="00EE0CCE">
              <w:rPr>
                <w:rFonts w:ascii="Calibri" w:hAnsi="Calibri" w:cs="Arial"/>
                <w:sz w:val="16"/>
                <w:szCs w:val="16"/>
                <w:lang w:val="en-GB"/>
              </w:rPr>
              <w:t>(e) a safety risk assessment has been performed, including the determination of an acceptable risk</w:t>
            </w:r>
            <w:r>
              <w:rPr>
                <w:rFonts w:ascii="Calibri" w:hAnsi="Calibri" w:cs="Arial"/>
                <w:sz w:val="16"/>
                <w:szCs w:val="16"/>
                <w:lang w:val="en-GB"/>
              </w:rPr>
              <w:t xml:space="preserve"> </w:t>
            </w:r>
            <w:r w:rsidRPr="00EE0CCE">
              <w:rPr>
                <w:rFonts w:ascii="Calibri" w:hAnsi="Calibri" w:cs="Arial"/>
                <w:sz w:val="16"/>
                <w:szCs w:val="16"/>
                <w:lang w:val="en-GB"/>
              </w:rPr>
              <w:t>period if an operator intends to make use of it.</w:t>
            </w:r>
          </w:p>
        </w:tc>
        <w:tc>
          <w:tcPr>
            <w:tcW w:w="4590" w:type="dxa"/>
          </w:tcPr>
          <w:p w14:paraId="3E1AC219" w14:textId="77777777" w:rsidR="009B42E4" w:rsidRPr="000E6F45" w:rsidRDefault="009B42E4" w:rsidP="008A2FF0">
            <w:pPr>
              <w:spacing w:before="60" w:after="60"/>
              <w:jc w:val="both"/>
              <w:rPr>
                <w:rFonts w:ascii="Calibri" w:hAnsi="Calibri" w:cs="Arial"/>
                <w:sz w:val="16"/>
                <w:szCs w:val="16"/>
                <w:lang w:val="en-GB"/>
              </w:rPr>
            </w:pPr>
            <w:r>
              <w:rPr>
                <w:rFonts w:ascii="Calibri" w:hAnsi="Calibri" w:cs="Arial"/>
                <w:sz w:val="16"/>
                <w:szCs w:val="16"/>
                <w:lang w:val="en-GB"/>
              </w:rPr>
              <w:t>- Check that the operator’s hazards identification and safety assessment process has been adequately implemented for its SET-IMC operations.</w:t>
            </w:r>
          </w:p>
        </w:tc>
        <w:tc>
          <w:tcPr>
            <w:tcW w:w="1260" w:type="dxa"/>
          </w:tcPr>
          <w:p w14:paraId="23951BD7" w14:textId="77777777" w:rsidR="009B42E4" w:rsidRPr="00603EBE" w:rsidRDefault="009B42E4" w:rsidP="008A2FF0">
            <w:pPr>
              <w:spacing w:before="60" w:after="60"/>
              <w:rPr>
                <w:rFonts w:ascii="Calibri" w:hAnsi="Calibri" w:cs="Arial"/>
                <w:sz w:val="16"/>
                <w:szCs w:val="16"/>
                <w:lang w:val="en-GB"/>
              </w:rPr>
            </w:pPr>
          </w:p>
        </w:tc>
        <w:tc>
          <w:tcPr>
            <w:tcW w:w="720" w:type="dxa"/>
          </w:tcPr>
          <w:p w14:paraId="724E2AC1"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233240004"/>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N</w:t>
            </w:r>
            <w:r w:rsidR="009B42E4" w:rsidRPr="00547D47">
              <w:rPr>
                <w:rFonts w:ascii="Calibri" w:hAnsi="Calibri" w:cs="Arial"/>
                <w:sz w:val="16"/>
                <w:szCs w:val="16"/>
                <w:lang w:val="en-GB"/>
              </w:rPr>
              <w:t>/A</w:t>
            </w:r>
          </w:p>
          <w:p w14:paraId="3BCB34E9"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656913456"/>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C</w:t>
            </w:r>
          </w:p>
          <w:p w14:paraId="7DB99FCA" w14:textId="77777777" w:rsidR="009B42E4" w:rsidRPr="00547D47" w:rsidRDefault="008B28C3" w:rsidP="008A2FF0">
            <w:pPr>
              <w:spacing w:before="60" w:after="60"/>
              <w:rPr>
                <w:rFonts w:ascii="Calibri" w:hAnsi="Calibri" w:cs="Arial"/>
                <w:sz w:val="16"/>
                <w:szCs w:val="16"/>
                <w:lang w:val="en-GB"/>
              </w:rPr>
            </w:pPr>
            <w:sdt>
              <w:sdtPr>
                <w:rPr>
                  <w:rFonts w:ascii="Calibri" w:hAnsi="Calibri" w:cs="Arial"/>
                  <w:sz w:val="16"/>
                  <w:szCs w:val="16"/>
                  <w:lang w:val="en-GB"/>
                </w:rPr>
                <w:id w:val="-968827212"/>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sidRPr="00547D47">
              <w:rPr>
                <w:rFonts w:ascii="Calibri" w:hAnsi="Calibri" w:cs="Arial"/>
                <w:sz w:val="16"/>
                <w:szCs w:val="16"/>
                <w:lang w:val="en-GB"/>
              </w:rPr>
              <w:t xml:space="preserve"> NC</w:t>
            </w:r>
          </w:p>
          <w:p w14:paraId="3834E35B" w14:textId="5533FDB8" w:rsidR="009B42E4" w:rsidRPr="007D68BB" w:rsidRDefault="008B28C3" w:rsidP="008A2FF0">
            <w:pPr>
              <w:spacing w:before="60" w:after="60"/>
              <w:rPr>
                <w:rFonts w:ascii="Calibri" w:hAnsi="Calibri" w:cs="Arial"/>
                <w:b/>
                <w:sz w:val="16"/>
                <w:szCs w:val="16"/>
                <w:lang w:val="en-GB"/>
              </w:rPr>
            </w:pPr>
            <w:sdt>
              <w:sdtPr>
                <w:rPr>
                  <w:rFonts w:ascii="Calibri" w:hAnsi="Calibri" w:cs="Arial"/>
                  <w:sz w:val="16"/>
                  <w:szCs w:val="16"/>
                  <w:lang w:val="en-GB"/>
                </w:rPr>
                <w:id w:val="92206"/>
                <w14:checkbox>
                  <w14:checked w14:val="0"/>
                  <w14:checkedState w14:val="2612" w14:font="MS Gothic"/>
                  <w14:uncheckedState w14:val="2610" w14:font="MS Gothic"/>
                </w14:checkbox>
              </w:sdtPr>
              <w:sdtEndPr/>
              <w:sdtContent>
                <w:r w:rsidR="009B42E4">
                  <w:rPr>
                    <w:rFonts w:ascii="MS Gothic" w:eastAsia="MS Gothic" w:hAnsi="MS Gothic" w:cs="Arial" w:hint="eastAsia"/>
                    <w:sz w:val="16"/>
                    <w:szCs w:val="16"/>
                    <w:lang w:val="en-GB"/>
                  </w:rPr>
                  <w:t>☐</w:t>
                </w:r>
              </w:sdtContent>
            </w:sdt>
            <w:r w:rsidR="009B42E4">
              <w:rPr>
                <w:rFonts w:ascii="Calibri" w:hAnsi="Calibri" w:cs="Arial"/>
                <w:sz w:val="16"/>
                <w:szCs w:val="16"/>
                <w:lang w:val="en-GB"/>
              </w:rPr>
              <w:t xml:space="preserve"> N/R</w:t>
            </w:r>
          </w:p>
        </w:tc>
        <w:tc>
          <w:tcPr>
            <w:tcW w:w="2880" w:type="dxa"/>
          </w:tcPr>
          <w:p w14:paraId="6002F3AC" w14:textId="77777777" w:rsidR="009B42E4" w:rsidRPr="00603EBE" w:rsidRDefault="009B42E4" w:rsidP="008A2FF0">
            <w:pPr>
              <w:spacing w:before="60" w:after="60"/>
              <w:rPr>
                <w:rFonts w:ascii="Calibri" w:hAnsi="Calibri" w:cs="Arial"/>
                <w:sz w:val="16"/>
                <w:szCs w:val="16"/>
                <w:lang w:val="en-GB"/>
              </w:rPr>
            </w:pPr>
          </w:p>
        </w:tc>
      </w:tr>
    </w:tbl>
    <w:p w14:paraId="11FD9CCA" w14:textId="77777777" w:rsidR="00812913" w:rsidRDefault="00812913" w:rsidP="00812913">
      <w:pPr>
        <w:rPr>
          <w:lang w:val="en-GB"/>
        </w:rPr>
      </w:pPr>
    </w:p>
    <w:p w14:paraId="15F7FC37" w14:textId="77777777" w:rsidR="008E69B5" w:rsidRPr="00046268" w:rsidRDefault="008E69B5" w:rsidP="008E69B5">
      <w:pPr>
        <w:jc w:val="center"/>
        <w:rPr>
          <w:b/>
          <w:bCs/>
          <w:sz w:val="24"/>
          <w:szCs w:val="24"/>
          <w:lang w:val="lt-LT"/>
        </w:rPr>
      </w:pPr>
      <w:bookmarkStart w:id="1" w:name="_Hlk126608167"/>
      <w:r w:rsidRPr="00046268">
        <w:rPr>
          <w:b/>
          <w:bCs/>
          <w:sz w:val="24"/>
          <w:szCs w:val="24"/>
          <w:lang w:val="lt-LT"/>
        </w:rPr>
        <w:t xml:space="preserve">TKA rekomendacija </w:t>
      </w:r>
      <w:r>
        <w:rPr>
          <w:b/>
          <w:bCs/>
          <w:sz w:val="24"/>
          <w:szCs w:val="24"/>
          <w:lang w:val="lt-LT"/>
        </w:rPr>
        <w:t>tvirtinti leidimą arba pakeitimus</w:t>
      </w:r>
    </w:p>
    <w:p w14:paraId="65938253" w14:textId="77777777" w:rsidR="008E69B5" w:rsidRDefault="008E69B5" w:rsidP="008E69B5">
      <w:pPr>
        <w:jc w:val="center"/>
        <w:rPr>
          <w:i/>
          <w:iCs/>
          <w:sz w:val="24"/>
          <w:szCs w:val="24"/>
          <w:lang w:val="en-US"/>
        </w:rPr>
      </w:pPr>
      <w:r w:rsidRPr="00046268">
        <w:rPr>
          <w:i/>
          <w:iCs/>
          <w:sz w:val="24"/>
          <w:szCs w:val="24"/>
          <w:lang w:val="en-US"/>
        </w:rPr>
        <w:t>TCA Recommendation for approval:</w:t>
      </w:r>
    </w:p>
    <w:p w14:paraId="66FB9AC4" w14:textId="77777777" w:rsidR="008E69B5" w:rsidRDefault="008E69B5" w:rsidP="008E69B5">
      <w:pPr>
        <w:jc w:val="center"/>
        <w:rPr>
          <w:i/>
          <w:iCs/>
          <w:sz w:val="24"/>
          <w:szCs w:val="24"/>
          <w:lang w:val="en-US"/>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667"/>
      </w:tblGrid>
      <w:tr w:rsidR="008E69B5" w:rsidRPr="007846A4" w14:paraId="1386033E" w14:textId="77777777" w:rsidTr="00711C06">
        <w:trPr>
          <w:trHeight w:val="513"/>
          <w:jc w:val="center"/>
        </w:trPr>
        <w:tc>
          <w:tcPr>
            <w:tcW w:w="2245" w:type="dxa"/>
            <w:shd w:val="clear" w:color="auto" w:fill="auto"/>
            <w:vAlign w:val="center"/>
          </w:tcPr>
          <w:p w14:paraId="5D6D51A1" w14:textId="77777777" w:rsidR="008E69B5" w:rsidRPr="007846A4" w:rsidRDefault="008E69B5" w:rsidP="00711C06">
            <w:pPr>
              <w:jc w:val="center"/>
              <w:rPr>
                <w:b/>
                <w:i/>
                <w:iCs/>
                <w:sz w:val="24"/>
                <w:szCs w:val="24"/>
                <w:lang w:val="en-US"/>
              </w:rPr>
            </w:pPr>
            <w:r w:rsidRPr="007846A4">
              <w:rPr>
                <w:b/>
                <w:i/>
                <w:iCs/>
                <w:sz w:val="24"/>
                <w:szCs w:val="24"/>
                <w:lang w:val="en-US"/>
              </w:rPr>
              <w:t>Dokumento DVS registracijos nr.</w:t>
            </w:r>
          </w:p>
          <w:p w14:paraId="45E17411" w14:textId="77777777" w:rsidR="008E69B5" w:rsidRPr="007846A4" w:rsidRDefault="008E69B5" w:rsidP="00711C06">
            <w:pPr>
              <w:jc w:val="center"/>
              <w:rPr>
                <w:bCs/>
                <w:i/>
                <w:iCs/>
                <w:sz w:val="24"/>
                <w:szCs w:val="24"/>
                <w:lang w:val="en-US"/>
              </w:rPr>
            </w:pPr>
            <w:r w:rsidRPr="007846A4">
              <w:rPr>
                <w:bCs/>
                <w:i/>
                <w:iCs/>
                <w:sz w:val="24"/>
                <w:szCs w:val="24"/>
                <w:lang w:val="en-US"/>
              </w:rPr>
              <w:t>DVS document registration nr.</w:t>
            </w:r>
          </w:p>
        </w:tc>
        <w:tc>
          <w:tcPr>
            <w:tcW w:w="7667" w:type="dxa"/>
            <w:vAlign w:val="center"/>
          </w:tcPr>
          <w:p w14:paraId="752E7D33" w14:textId="77777777" w:rsidR="008E69B5" w:rsidRPr="007846A4" w:rsidRDefault="008E69B5" w:rsidP="00711C06">
            <w:pPr>
              <w:jc w:val="center"/>
              <w:rPr>
                <w:b/>
                <w:i/>
                <w:iCs/>
                <w:sz w:val="24"/>
                <w:szCs w:val="24"/>
                <w:lang w:val="lt-LT"/>
              </w:rPr>
            </w:pPr>
          </w:p>
        </w:tc>
      </w:tr>
    </w:tbl>
    <w:p w14:paraId="173722CA" w14:textId="77777777" w:rsidR="008E69B5" w:rsidRPr="00046268" w:rsidRDefault="008E69B5" w:rsidP="008E69B5">
      <w:pPr>
        <w:jc w:val="center"/>
        <w:rPr>
          <w:i/>
          <w:iCs/>
          <w:sz w:val="24"/>
          <w:szCs w:val="24"/>
          <w:lang w:val="en-US"/>
        </w:rPr>
      </w:pPr>
    </w:p>
    <w:bookmarkEnd w:id="1"/>
    <w:p w14:paraId="393E5AE0" w14:textId="77777777" w:rsidR="008E69B5" w:rsidRPr="005825D9" w:rsidRDefault="008E69B5" w:rsidP="008E69B5">
      <w:pPr>
        <w:rPr>
          <w:sz w:val="24"/>
          <w:szCs w:val="24"/>
          <w:lang w:val="en-US"/>
        </w:rPr>
      </w:pP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0350"/>
        <w:gridCol w:w="1175"/>
      </w:tblGrid>
      <w:tr w:rsidR="008E69B5" w:rsidRPr="005825D9" w14:paraId="35ED6C68" w14:textId="77777777" w:rsidTr="00711C06">
        <w:trPr>
          <w:trHeight w:val="513"/>
          <w:jc w:val="center"/>
        </w:trPr>
        <w:tc>
          <w:tcPr>
            <w:tcW w:w="1975" w:type="dxa"/>
            <w:shd w:val="clear" w:color="auto" w:fill="auto"/>
            <w:vAlign w:val="center"/>
          </w:tcPr>
          <w:p w14:paraId="283125C2" w14:textId="77777777" w:rsidR="008E69B5" w:rsidRPr="005825D9" w:rsidRDefault="008E69B5" w:rsidP="00711C06">
            <w:pPr>
              <w:rPr>
                <w:bCs/>
                <w:i/>
                <w:iCs/>
                <w:sz w:val="22"/>
                <w:szCs w:val="22"/>
                <w:lang w:val="en-US"/>
              </w:rPr>
            </w:pPr>
          </w:p>
        </w:tc>
        <w:tc>
          <w:tcPr>
            <w:tcW w:w="10350" w:type="dxa"/>
          </w:tcPr>
          <w:p w14:paraId="008249EA" w14:textId="77777777" w:rsidR="008E69B5" w:rsidRPr="005825D9" w:rsidRDefault="008E69B5" w:rsidP="00711C06">
            <w:pPr>
              <w:jc w:val="center"/>
              <w:rPr>
                <w:rFonts w:ascii="Calibri" w:hAnsi="Calibri" w:cs="Calibri"/>
                <w:i/>
                <w:iCs/>
                <w:sz w:val="22"/>
                <w:szCs w:val="22"/>
                <w:vertAlign w:val="superscript"/>
                <w:lang w:val="en-US"/>
              </w:rPr>
            </w:pPr>
            <w:r w:rsidRPr="005825D9">
              <w:rPr>
                <w:b/>
                <w:sz w:val="24"/>
                <w:szCs w:val="24"/>
                <w:lang w:val="lt-LT"/>
              </w:rPr>
              <w:t>Inspektorius</w:t>
            </w:r>
            <w:r>
              <w:rPr>
                <w:b/>
                <w:sz w:val="24"/>
                <w:szCs w:val="24"/>
                <w:lang w:val="lt-LT"/>
              </w:rPr>
              <w:t xml:space="preserve"> rekomenduojantis tvirtinti leidimą</w:t>
            </w:r>
            <w:r w:rsidRPr="005825D9">
              <w:rPr>
                <w:bCs/>
                <w:sz w:val="24"/>
                <w:szCs w:val="24"/>
                <w:lang w:val="en-US"/>
              </w:rPr>
              <w:t xml:space="preserve"> (</w:t>
            </w:r>
            <w:r w:rsidRPr="005825D9">
              <w:rPr>
                <w:bCs/>
                <w:i/>
                <w:iCs/>
                <w:sz w:val="24"/>
                <w:szCs w:val="24"/>
                <w:lang w:val="en-US"/>
              </w:rPr>
              <w:t>vardas, pavardė, parašas</w:t>
            </w:r>
            <w:r>
              <w:rPr>
                <w:bCs/>
                <w:i/>
                <w:iCs/>
                <w:sz w:val="24"/>
                <w:szCs w:val="24"/>
                <w:lang w:val="en-US"/>
              </w:rPr>
              <w:t xml:space="preserve"> (elektroninis parašas pripažįstamas tinkamu)</w:t>
            </w:r>
            <w:r w:rsidRPr="005825D9">
              <w:rPr>
                <w:bCs/>
                <w:sz w:val="24"/>
                <w:szCs w:val="24"/>
                <w:lang w:val="en-US"/>
              </w:rPr>
              <w:t>)</w:t>
            </w:r>
            <w:r w:rsidRPr="005825D9">
              <w:rPr>
                <w:rFonts w:ascii="Calibri" w:hAnsi="Calibri" w:cs="Calibri"/>
                <w:i/>
                <w:iCs/>
                <w:sz w:val="22"/>
                <w:szCs w:val="22"/>
                <w:vertAlign w:val="superscript"/>
                <w:lang w:val="en-US"/>
              </w:rPr>
              <w:t xml:space="preserve"> </w:t>
            </w:r>
          </w:p>
          <w:p w14:paraId="215A3F98" w14:textId="77777777" w:rsidR="008E69B5" w:rsidRPr="005825D9" w:rsidRDefault="008E69B5" w:rsidP="00711C06">
            <w:pPr>
              <w:jc w:val="center"/>
              <w:rPr>
                <w:bCs/>
                <w:i/>
                <w:iCs/>
                <w:sz w:val="24"/>
                <w:szCs w:val="24"/>
                <w:lang w:val="en-US"/>
              </w:rPr>
            </w:pPr>
            <w:r w:rsidRPr="005825D9">
              <w:rPr>
                <w:rFonts w:ascii="Calibri" w:hAnsi="Calibri" w:cs="Calibri"/>
                <w:bCs/>
                <w:i/>
                <w:iCs/>
                <w:sz w:val="22"/>
                <w:szCs w:val="22"/>
                <w:lang w:val="en-US"/>
              </w:rPr>
              <w:t>Inspector (Name/signature)</w:t>
            </w:r>
          </w:p>
        </w:tc>
        <w:tc>
          <w:tcPr>
            <w:tcW w:w="1175" w:type="dxa"/>
            <w:shd w:val="clear" w:color="auto" w:fill="auto"/>
            <w:vAlign w:val="center"/>
          </w:tcPr>
          <w:p w14:paraId="1E467CCB" w14:textId="77777777" w:rsidR="008E69B5" w:rsidRPr="005825D9" w:rsidRDefault="008E69B5" w:rsidP="00711C06">
            <w:pPr>
              <w:jc w:val="center"/>
              <w:rPr>
                <w:b/>
                <w:sz w:val="24"/>
                <w:szCs w:val="24"/>
                <w:lang w:val="en-US"/>
              </w:rPr>
            </w:pPr>
            <w:r w:rsidRPr="005825D9">
              <w:rPr>
                <w:b/>
                <w:sz w:val="24"/>
                <w:szCs w:val="24"/>
                <w:lang w:val="en-US"/>
              </w:rPr>
              <w:t>Data</w:t>
            </w:r>
          </w:p>
          <w:p w14:paraId="112E3D2C" w14:textId="77777777" w:rsidR="008E69B5" w:rsidRPr="005825D9" w:rsidRDefault="008E69B5" w:rsidP="00711C06">
            <w:pPr>
              <w:jc w:val="center"/>
              <w:rPr>
                <w:bCs/>
                <w:i/>
                <w:iCs/>
                <w:sz w:val="24"/>
                <w:szCs w:val="24"/>
                <w:lang w:val="en-US"/>
              </w:rPr>
            </w:pPr>
            <w:r w:rsidRPr="005825D9">
              <w:rPr>
                <w:bCs/>
                <w:i/>
                <w:iCs/>
                <w:sz w:val="24"/>
                <w:szCs w:val="24"/>
                <w:lang w:val="en-US"/>
              </w:rPr>
              <w:t>Date</w:t>
            </w:r>
          </w:p>
        </w:tc>
      </w:tr>
      <w:tr w:rsidR="008E69B5" w:rsidRPr="005825D9" w14:paraId="012D51B1" w14:textId="77777777" w:rsidTr="00711C06">
        <w:trPr>
          <w:trHeight w:val="1407"/>
          <w:jc w:val="center"/>
        </w:trPr>
        <w:tc>
          <w:tcPr>
            <w:tcW w:w="1975" w:type="dxa"/>
            <w:shd w:val="clear" w:color="auto" w:fill="auto"/>
            <w:vAlign w:val="center"/>
          </w:tcPr>
          <w:p w14:paraId="7064A270" w14:textId="77777777" w:rsidR="008E69B5" w:rsidRPr="005825D9" w:rsidRDefault="008E69B5" w:rsidP="00711C06">
            <w:pPr>
              <w:rPr>
                <w:b/>
                <w:sz w:val="22"/>
                <w:szCs w:val="22"/>
                <w:lang w:val="en-US"/>
              </w:rPr>
            </w:pPr>
            <w:r w:rsidRPr="005825D9">
              <w:rPr>
                <w:b/>
                <w:sz w:val="22"/>
                <w:szCs w:val="22"/>
                <w:lang w:val="en-US"/>
              </w:rPr>
              <w:t xml:space="preserve">SPS </w:t>
            </w:r>
            <w:r w:rsidRPr="005825D9">
              <w:rPr>
                <w:b/>
                <w:sz w:val="22"/>
                <w:szCs w:val="22"/>
                <w:lang w:val="lt-LT"/>
              </w:rPr>
              <w:t>inspektorius</w:t>
            </w:r>
            <w:r>
              <w:rPr>
                <w:b/>
                <w:sz w:val="22"/>
                <w:szCs w:val="22"/>
                <w:lang w:val="lt-LT"/>
              </w:rPr>
              <w:t xml:space="preserve"> (-iai)</w:t>
            </w:r>
          </w:p>
          <w:p w14:paraId="5FB8A450" w14:textId="77777777" w:rsidR="008E69B5" w:rsidRPr="005825D9" w:rsidRDefault="008E69B5" w:rsidP="00711C06">
            <w:pPr>
              <w:rPr>
                <w:bCs/>
                <w:i/>
                <w:iCs/>
                <w:sz w:val="22"/>
                <w:szCs w:val="22"/>
                <w:lang w:val="en-US"/>
              </w:rPr>
            </w:pPr>
            <w:r>
              <w:rPr>
                <w:bCs/>
                <w:i/>
                <w:iCs/>
                <w:sz w:val="22"/>
                <w:szCs w:val="22"/>
                <w:lang w:val="en-US"/>
              </w:rPr>
              <w:t>Flight operations inspector (</w:t>
            </w:r>
            <w:r w:rsidRPr="005825D9">
              <w:rPr>
                <w:bCs/>
                <w:i/>
                <w:iCs/>
                <w:sz w:val="22"/>
                <w:szCs w:val="22"/>
                <w:lang w:val="en-US"/>
              </w:rPr>
              <w:t>FOI</w:t>
            </w:r>
            <w:r>
              <w:rPr>
                <w:bCs/>
                <w:i/>
                <w:iCs/>
                <w:sz w:val="22"/>
                <w:szCs w:val="22"/>
                <w:lang w:val="en-US"/>
              </w:rPr>
              <w:t>)</w:t>
            </w:r>
          </w:p>
        </w:tc>
        <w:tc>
          <w:tcPr>
            <w:tcW w:w="10350" w:type="dxa"/>
          </w:tcPr>
          <w:p w14:paraId="49847431" w14:textId="77777777" w:rsidR="008E69B5" w:rsidRPr="005825D9" w:rsidRDefault="008E69B5" w:rsidP="00711C06">
            <w:pPr>
              <w:jc w:val="center"/>
              <w:rPr>
                <w:sz w:val="24"/>
                <w:szCs w:val="24"/>
                <w:lang w:val="en-US"/>
              </w:rPr>
            </w:pPr>
          </w:p>
        </w:tc>
        <w:tc>
          <w:tcPr>
            <w:tcW w:w="1175" w:type="dxa"/>
            <w:shd w:val="clear" w:color="auto" w:fill="auto"/>
            <w:vAlign w:val="center"/>
          </w:tcPr>
          <w:p w14:paraId="796A618D" w14:textId="77777777" w:rsidR="008E69B5" w:rsidRPr="005825D9" w:rsidRDefault="008E69B5" w:rsidP="00711C06">
            <w:pPr>
              <w:jc w:val="center"/>
              <w:rPr>
                <w:sz w:val="24"/>
                <w:szCs w:val="24"/>
                <w:lang w:val="en-US"/>
              </w:rPr>
            </w:pPr>
          </w:p>
        </w:tc>
      </w:tr>
      <w:tr w:rsidR="008E69B5" w:rsidRPr="005825D9" w14:paraId="7B981E88" w14:textId="77777777" w:rsidTr="00711C06">
        <w:trPr>
          <w:trHeight w:val="1407"/>
          <w:jc w:val="center"/>
        </w:trPr>
        <w:tc>
          <w:tcPr>
            <w:tcW w:w="1975" w:type="dxa"/>
            <w:shd w:val="clear" w:color="auto" w:fill="auto"/>
            <w:vAlign w:val="center"/>
          </w:tcPr>
          <w:p w14:paraId="42A3A354" w14:textId="77777777" w:rsidR="008E69B5" w:rsidRPr="000126DA" w:rsidRDefault="008E69B5" w:rsidP="00711C06">
            <w:pPr>
              <w:rPr>
                <w:b/>
                <w:sz w:val="22"/>
                <w:szCs w:val="22"/>
                <w:lang w:val="en-US"/>
              </w:rPr>
            </w:pPr>
            <w:r w:rsidRPr="000126DA">
              <w:rPr>
                <w:b/>
                <w:sz w:val="22"/>
                <w:szCs w:val="22"/>
                <w:lang w:val="en-US"/>
              </w:rPr>
              <w:t>Kiti</w:t>
            </w:r>
          </w:p>
          <w:p w14:paraId="1ABDB7EB" w14:textId="77777777" w:rsidR="008E69B5" w:rsidRPr="000126DA" w:rsidRDefault="008E69B5" w:rsidP="00711C06">
            <w:pPr>
              <w:rPr>
                <w:b/>
                <w:i/>
                <w:iCs/>
                <w:sz w:val="22"/>
                <w:szCs w:val="22"/>
                <w:lang w:val="en-US"/>
              </w:rPr>
            </w:pPr>
            <w:r w:rsidRPr="000126DA">
              <w:rPr>
                <w:bCs/>
                <w:i/>
                <w:iCs/>
                <w:sz w:val="22"/>
                <w:szCs w:val="22"/>
                <w:lang w:val="en-US"/>
              </w:rPr>
              <w:t>Others</w:t>
            </w:r>
          </w:p>
        </w:tc>
        <w:tc>
          <w:tcPr>
            <w:tcW w:w="10350" w:type="dxa"/>
          </w:tcPr>
          <w:p w14:paraId="7B456E9C" w14:textId="77777777" w:rsidR="008E69B5" w:rsidRPr="005825D9" w:rsidRDefault="008E69B5" w:rsidP="00711C06">
            <w:pPr>
              <w:jc w:val="center"/>
              <w:rPr>
                <w:sz w:val="24"/>
                <w:szCs w:val="24"/>
                <w:lang w:val="en-US"/>
              </w:rPr>
            </w:pPr>
          </w:p>
        </w:tc>
        <w:tc>
          <w:tcPr>
            <w:tcW w:w="1175" w:type="dxa"/>
            <w:shd w:val="clear" w:color="auto" w:fill="auto"/>
            <w:vAlign w:val="center"/>
          </w:tcPr>
          <w:p w14:paraId="31B15860" w14:textId="77777777" w:rsidR="008E69B5" w:rsidRPr="005825D9" w:rsidRDefault="008E69B5" w:rsidP="00711C06">
            <w:pPr>
              <w:jc w:val="center"/>
              <w:rPr>
                <w:sz w:val="24"/>
                <w:szCs w:val="24"/>
                <w:lang w:val="en-US"/>
              </w:rPr>
            </w:pPr>
          </w:p>
        </w:tc>
      </w:tr>
    </w:tbl>
    <w:p w14:paraId="66A71FC8" w14:textId="77777777" w:rsidR="005C6C9E" w:rsidRDefault="005C6C9E"/>
    <w:sectPr w:rsidR="005C6C9E" w:rsidSect="00F04A0E">
      <w:headerReference w:type="default" r:id="rId11"/>
      <w:footerReference w:type="default" r:id="rId12"/>
      <w:pgSz w:w="16838" w:h="11906" w:orient="landscape" w:code="9"/>
      <w:pgMar w:top="1418" w:right="1418" w:bottom="1418"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E75F" w14:textId="77777777" w:rsidR="00812913" w:rsidRDefault="00812913" w:rsidP="00812913">
      <w:r>
        <w:separator/>
      </w:r>
    </w:p>
  </w:endnote>
  <w:endnote w:type="continuationSeparator" w:id="0">
    <w:p w14:paraId="3A120484" w14:textId="77777777" w:rsidR="00812913" w:rsidRDefault="00812913" w:rsidP="008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DD3D" w14:textId="77777777" w:rsidR="00D252EB" w:rsidRDefault="005224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C437A4" w14:textId="77777777" w:rsidR="00D252EB" w:rsidRDefault="008B28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center"/>
      <w:tblBorders>
        <w:top w:val="none" w:sz="0" w:space="0" w:color="auto"/>
        <w:left w:val="single" w:sz="8" w:space="0" w:color="A2A2A2"/>
        <w:bottom w:val="none" w:sz="0" w:space="0" w:color="auto"/>
        <w:right w:val="none" w:sz="0" w:space="0" w:color="auto"/>
        <w:insideH w:val="single" w:sz="8" w:space="0" w:color="71BF43"/>
        <w:insideV w:val="single" w:sz="8" w:space="0" w:color="A2A2A2"/>
      </w:tblBorders>
      <w:tblLayout w:type="fixed"/>
      <w:tblCellMar>
        <w:left w:w="170" w:type="dxa"/>
        <w:right w:w="0" w:type="dxa"/>
      </w:tblCellMar>
      <w:tblLook w:val="04A0" w:firstRow="1" w:lastRow="0" w:firstColumn="1" w:lastColumn="0" w:noHBand="0" w:noVBand="1"/>
    </w:tblPr>
    <w:tblGrid>
      <w:gridCol w:w="2552"/>
      <w:gridCol w:w="1984"/>
      <w:gridCol w:w="2797"/>
      <w:gridCol w:w="2306"/>
    </w:tblGrid>
    <w:tr w:rsidR="00F91D06" w:rsidRPr="00F91D06" w14:paraId="47FD6650" w14:textId="77777777" w:rsidTr="008A2FF0">
      <w:trPr>
        <w:jc w:val="center"/>
      </w:trPr>
      <w:tc>
        <w:tcPr>
          <w:tcW w:w="2552" w:type="dxa"/>
          <w:vAlign w:val="center"/>
        </w:tcPr>
        <w:p w14:paraId="6FEB57BA" w14:textId="77777777" w:rsidR="00F91D06" w:rsidRPr="00F91D06" w:rsidRDefault="00F91D06" w:rsidP="00F91D06">
          <w:pPr>
            <w:pStyle w:val="Footer"/>
            <w:tabs>
              <w:tab w:val="left" w:pos="1276"/>
              <w:tab w:val="left" w:pos="3041"/>
            </w:tabs>
            <w:rPr>
              <w:sz w:val="14"/>
              <w:szCs w:val="14"/>
            </w:rPr>
          </w:pPr>
          <w:r w:rsidRPr="00F91D06">
            <w:rPr>
              <w:sz w:val="14"/>
              <w:szCs w:val="14"/>
            </w:rPr>
            <w:t xml:space="preserve">Viešoji įstaiga </w:t>
          </w:r>
        </w:p>
        <w:p w14:paraId="32916AE4" w14:textId="77777777" w:rsidR="00F91D06" w:rsidRPr="00F91D06" w:rsidRDefault="00F91D06" w:rsidP="00F91D06">
          <w:pPr>
            <w:pStyle w:val="Footer"/>
            <w:tabs>
              <w:tab w:val="left" w:pos="1276"/>
              <w:tab w:val="left" w:pos="3041"/>
            </w:tabs>
            <w:rPr>
              <w:sz w:val="14"/>
              <w:szCs w:val="14"/>
            </w:rPr>
          </w:pPr>
          <w:r w:rsidRPr="00F91D06">
            <w:rPr>
              <w:sz w:val="14"/>
              <w:szCs w:val="14"/>
            </w:rPr>
            <w:t>Transporto kompetencijų agentūra</w:t>
          </w:r>
        </w:p>
        <w:p w14:paraId="0FBE6B19" w14:textId="77777777" w:rsidR="00F91D06" w:rsidRPr="00F91D06" w:rsidRDefault="00F91D06" w:rsidP="00F91D06">
          <w:pPr>
            <w:pStyle w:val="Footer"/>
            <w:tabs>
              <w:tab w:val="left" w:pos="1276"/>
              <w:tab w:val="left" w:pos="3041"/>
            </w:tabs>
            <w:rPr>
              <w:sz w:val="14"/>
              <w:szCs w:val="14"/>
            </w:rPr>
          </w:pPr>
          <w:r w:rsidRPr="00F91D06">
            <w:rPr>
              <w:sz w:val="14"/>
              <w:szCs w:val="14"/>
            </w:rPr>
            <w:t>I. Kanto g. 23, LT-44296 Kaunas</w:t>
          </w:r>
        </w:p>
        <w:p w14:paraId="171F4F63" w14:textId="77777777" w:rsidR="00F91D06" w:rsidRPr="00F91D06" w:rsidRDefault="00F91D06" w:rsidP="00F91D06">
          <w:pPr>
            <w:pStyle w:val="Footer"/>
            <w:tabs>
              <w:tab w:val="left" w:pos="1276"/>
              <w:tab w:val="left" w:pos="3041"/>
            </w:tabs>
            <w:rPr>
              <w:sz w:val="14"/>
              <w:szCs w:val="14"/>
            </w:rPr>
          </w:pPr>
          <w:r w:rsidRPr="00F91D06">
            <w:rPr>
              <w:sz w:val="14"/>
              <w:szCs w:val="14"/>
            </w:rPr>
            <w:t>www.tka.lt</w:t>
          </w:r>
        </w:p>
      </w:tc>
      <w:tc>
        <w:tcPr>
          <w:tcW w:w="1984" w:type="dxa"/>
          <w:vAlign w:val="center"/>
        </w:tcPr>
        <w:p w14:paraId="27355060" w14:textId="77777777" w:rsidR="00F91D06" w:rsidRPr="00F91D06" w:rsidRDefault="00F91D06" w:rsidP="00F91D06">
          <w:pPr>
            <w:pStyle w:val="Footer"/>
            <w:tabs>
              <w:tab w:val="left" w:pos="1276"/>
              <w:tab w:val="left" w:pos="3041"/>
            </w:tabs>
            <w:rPr>
              <w:sz w:val="14"/>
              <w:szCs w:val="14"/>
            </w:rPr>
          </w:pPr>
          <w:r w:rsidRPr="00F91D06">
            <w:rPr>
              <w:sz w:val="14"/>
              <w:szCs w:val="14"/>
            </w:rPr>
            <w:t>Tel. 8 700 35045</w:t>
          </w:r>
        </w:p>
        <w:p w14:paraId="43592A52" w14:textId="77777777" w:rsidR="00F91D06" w:rsidRPr="00F91D06" w:rsidRDefault="008B28C3" w:rsidP="00F91D06">
          <w:pPr>
            <w:pStyle w:val="Footer"/>
            <w:tabs>
              <w:tab w:val="left" w:pos="1276"/>
              <w:tab w:val="left" w:pos="3041"/>
            </w:tabs>
            <w:rPr>
              <w:sz w:val="14"/>
              <w:szCs w:val="14"/>
            </w:rPr>
          </w:pPr>
          <w:hyperlink r:id="rId1" w:history="1">
            <w:r w:rsidR="00F91D06" w:rsidRPr="00F91D06">
              <w:rPr>
                <w:rStyle w:val="Hyperlink"/>
                <w:sz w:val="14"/>
                <w:szCs w:val="14"/>
              </w:rPr>
              <w:t>info@tka.lt</w:t>
            </w:r>
          </w:hyperlink>
        </w:p>
      </w:tc>
      <w:tc>
        <w:tcPr>
          <w:tcW w:w="2797" w:type="dxa"/>
          <w:vAlign w:val="center"/>
        </w:tcPr>
        <w:p w14:paraId="4EB97583" w14:textId="77777777" w:rsidR="00F91D06" w:rsidRPr="00F91D06" w:rsidRDefault="00F91D06" w:rsidP="00F91D06">
          <w:pPr>
            <w:pStyle w:val="Footer"/>
            <w:tabs>
              <w:tab w:val="left" w:pos="1276"/>
              <w:tab w:val="left" w:pos="3041"/>
            </w:tabs>
            <w:rPr>
              <w:sz w:val="14"/>
              <w:szCs w:val="14"/>
            </w:rPr>
          </w:pPr>
          <w:r w:rsidRPr="00F91D06">
            <w:rPr>
              <w:sz w:val="14"/>
              <w:szCs w:val="14"/>
            </w:rPr>
            <w:t xml:space="preserve">Įmonės kodas 305598608 </w:t>
          </w:r>
        </w:p>
        <w:p w14:paraId="3BDE07BE" w14:textId="77777777" w:rsidR="00F91D06" w:rsidRPr="00F91D06" w:rsidRDefault="00F91D06" w:rsidP="00F91D06">
          <w:pPr>
            <w:pStyle w:val="Footer"/>
            <w:tabs>
              <w:tab w:val="left" w:pos="1276"/>
              <w:tab w:val="left" w:pos="3041"/>
            </w:tabs>
            <w:rPr>
              <w:sz w:val="14"/>
              <w:szCs w:val="14"/>
            </w:rPr>
          </w:pPr>
          <w:r w:rsidRPr="00F91D06">
            <w:rPr>
              <w:sz w:val="14"/>
              <w:szCs w:val="14"/>
            </w:rPr>
            <w:t>Duomenys kaupiami ir saugomi Juridinių asmenų registre,</w:t>
          </w:r>
        </w:p>
        <w:p w14:paraId="4FDBE61B" w14:textId="77777777" w:rsidR="00F91D06" w:rsidRPr="00F91D06" w:rsidRDefault="00F91D06" w:rsidP="00F91D06">
          <w:pPr>
            <w:pStyle w:val="Footer"/>
            <w:tabs>
              <w:tab w:val="left" w:pos="1276"/>
              <w:tab w:val="left" w:pos="3041"/>
            </w:tabs>
            <w:rPr>
              <w:sz w:val="14"/>
              <w:szCs w:val="14"/>
            </w:rPr>
          </w:pPr>
          <w:r w:rsidRPr="00F91D06">
            <w:rPr>
              <w:sz w:val="14"/>
              <w:szCs w:val="14"/>
            </w:rPr>
            <w:t>PVM mokėtojo kodas LT100013737411</w:t>
          </w:r>
        </w:p>
        <w:p w14:paraId="42176ABB" w14:textId="77777777" w:rsidR="00F91D06" w:rsidRPr="00F91D06" w:rsidRDefault="00F91D06" w:rsidP="00F91D06">
          <w:pPr>
            <w:pStyle w:val="Footer"/>
            <w:tabs>
              <w:tab w:val="left" w:pos="1276"/>
              <w:tab w:val="left" w:pos="3041"/>
            </w:tabs>
            <w:rPr>
              <w:sz w:val="14"/>
              <w:szCs w:val="14"/>
            </w:rPr>
          </w:pPr>
        </w:p>
      </w:tc>
      <w:tc>
        <w:tcPr>
          <w:tcW w:w="2306" w:type="dxa"/>
          <w:vAlign w:val="center"/>
        </w:tcPr>
        <w:p w14:paraId="1766685E" w14:textId="77777777" w:rsidR="00F91D06" w:rsidRPr="00F91D06" w:rsidRDefault="00F91D06" w:rsidP="00F91D06">
          <w:pPr>
            <w:pStyle w:val="Footer"/>
            <w:tabs>
              <w:tab w:val="left" w:pos="1276"/>
              <w:tab w:val="left" w:pos="3041"/>
            </w:tabs>
            <w:rPr>
              <w:sz w:val="14"/>
              <w:szCs w:val="14"/>
            </w:rPr>
          </w:pPr>
          <w:r w:rsidRPr="00F91D06">
            <w:rPr>
              <w:sz w:val="14"/>
              <w:szCs w:val="14"/>
            </w:rPr>
            <w:t xml:space="preserve">A. s. LT417044090100712664 </w:t>
          </w:r>
        </w:p>
        <w:p w14:paraId="4EBEAF38" w14:textId="77777777" w:rsidR="00F91D06" w:rsidRPr="00F91D06" w:rsidRDefault="00F91D06" w:rsidP="00F91D06">
          <w:pPr>
            <w:pStyle w:val="Footer"/>
            <w:tabs>
              <w:tab w:val="left" w:pos="1276"/>
              <w:tab w:val="left" w:pos="3041"/>
            </w:tabs>
            <w:rPr>
              <w:sz w:val="14"/>
              <w:szCs w:val="14"/>
            </w:rPr>
          </w:pPr>
          <w:r w:rsidRPr="00F91D06">
            <w:rPr>
              <w:sz w:val="14"/>
              <w:szCs w:val="14"/>
            </w:rPr>
            <w:t xml:space="preserve">AB SEB bankas, </w:t>
          </w:r>
        </w:p>
        <w:p w14:paraId="0454E5B8" w14:textId="77777777" w:rsidR="00F91D06" w:rsidRPr="00F91D06" w:rsidRDefault="00F91D06" w:rsidP="00F91D06">
          <w:pPr>
            <w:pStyle w:val="Footer"/>
            <w:tabs>
              <w:tab w:val="left" w:pos="1276"/>
              <w:tab w:val="left" w:pos="3041"/>
            </w:tabs>
            <w:rPr>
              <w:sz w:val="14"/>
              <w:szCs w:val="14"/>
            </w:rPr>
          </w:pPr>
          <w:r w:rsidRPr="00F91D06">
            <w:rPr>
              <w:sz w:val="14"/>
              <w:szCs w:val="14"/>
            </w:rPr>
            <w:t>banko kodas 70440</w:t>
          </w:r>
        </w:p>
      </w:tc>
    </w:tr>
  </w:tbl>
  <w:p w14:paraId="1866926C" w14:textId="40DB462F" w:rsidR="00633B25" w:rsidRPr="00AD5C84" w:rsidRDefault="008B28C3" w:rsidP="00633B25">
    <w:pPr>
      <w:pStyle w:val="Footer"/>
      <w:tabs>
        <w:tab w:val="left" w:pos="1276"/>
        <w:tab w:val="left" w:pos="3041"/>
      </w:tabs>
      <w:rPr>
        <w:rFonts w:ascii="Calibri" w:hAnsi="Calibri"/>
        <w:sz w:val="14"/>
        <w:szCs w:val="1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CDAC" w14:textId="77777777" w:rsidR="00192128" w:rsidRPr="00D0336F" w:rsidRDefault="008B28C3" w:rsidP="00192128">
    <w:pPr>
      <w:pStyle w:val="Footer"/>
      <w:jc w:val="right"/>
    </w:pPr>
    <w:sdt>
      <w:sdtPr>
        <w:rPr>
          <w:sz w:val="18"/>
          <w:szCs w:val="16"/>
        </w:rPr>
        <w:id w:val="-1769616900"/>
        <w:docPartObj>
          <w:docPartGallery w:val="Page Numbers (Top of Page)"/>
          <w:docPartUnique/>
        </w:docPartObj>
      </w:sdtPr>
      <w:sdtEndPr/>
      <w:sdtContent>
        <w:r w:rsidR="00192128" w:rsidRPr="0070273C">
          <w:rPr>
            <w:sz w:val="20"/>
          </w:rPr>
          <w:t xml:space="preserve">Page </w:t>
        </w:r>
        <w:r w:rsidR="00192128" w:rsidRPr="0070273C">
          <w:rPr>
            <w:sz w:val="20"/>
          </w:rPr>
          <w:fldChar w:fldCharType="begin"/>
        </w:r>
        <w:r w:rsidR="00192128" w:rsidRPr="0070273C">
          <w:rPr>
            <w:sz w:val="20"/>
          </w:rPr>
          <w:instrText xml:space="preserve"> PAGE </w:instrText>
        </w:r>
        <w:r w:rsidR="00192128" w:rsidRPr="0070273C">
          <w:rPr>
            <w:sz w:val="20"/>
          </w:rPr>
          <w:fldChar w:fldCharType="separate"/>
        </w:r>
        <w:r w:rsidR="00192128">
          <w:rPr>
            <w:sz w:val="20"/>
          </w:rPr>
          <w:t>3</w:t>
        </w:r>
        <w:r w:rsidR="00192128" w:rsidRPr="0070273C">
          <w:rPr>
            <w:sz w:val="20"/>
          </w:rPr>
          <w:fldChar w:fldCharType="end"/>
        </w:r>
        <w:r w:rsidR="00192128" w:rsidRPr="0070273C">
          <w:rPr>
            <w:sz w:val="20"/>
          </w:rPr>
          <w:t xml:space="preserve"> of </w:t>
        </w:r>
        <w:r w:rsidR="00192128" w:rsidRPr="0070273C">
          <w:rPr>
            <w:sz w:val="20"/>
          </w:rPr>
          <w:fldChar w:fldCharType="begin"/>
        </w:r>
        <w:r w:rsidR="00192128" w:rsidRPr="0070273C">
          <w:rPr>
            <w:sz w:val="20"/>
          </w:rPr>
          <w:instrText xml:space="preserve"> NUMPAGES  </w:instrText>
        </w:r>
        <w:r w:rsidR="00192128" w:rsidRPr="0070273C">
          <w:rPr>
            <w:sz w:val="20"/>
          </w:rPr>
          <w:fldChar w:fldCharType="separate"/>
        </w:r>
        <w:r w:rsidR="00192128">
          <w:rPr>
            <w:sz w:val="20"/>
          </w:rPr>
          <w:t>9</w:t>
        </w:r>
        <w:r w:rsidR="00192128" w:rsidRPr="0070273C">
          <w:rPr>
            <w:sz w:val="20"/>
          </w:rPr>
          <w:fldChar w:fldCharType="end"/>
        </w:r>
      </w:sdtContent>
    </w:sdt>
  </w:p>
  <w:p w14:paraId="2B97249C" w14:textId="7636F230" w:rsidR="00CD6A35" w:rsidRPr="00AD5C84" w:rsidRDefault="008B28C3" w:rsidP="00CD6A35">
    <w:pPr>
      <w:pStyle w:val="Footer"/>
      <w:tabs>
        <w:tab w:val="left" w:pos="1276"/>
        <w:tab w:val="left" w:pos="3041"/>
      </w:tabs>
      <w:rPr>
        <w:rFonts w:ascii="Calibri" w:hAnsi="Calibri"/>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0216" w14:textId="77777777" w:rsidR="00812913" w:rsidRDefault="00812913" w:rsidP="00812913">
      <w:r>
        <w:separator/>
      </w:r>
    </w:p>
  </w:footnote>
  <w:footnote w:type="continuationSeparator" w:id="0">
    <w:p w14:paraId="7726AED7" w14:textId="77777777" w:rsidR="00812913" w:rsidRDefault="00812913" w:rsidP="008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36DA" w14:textId="4E57ADAB" w:rsidR="005A2D08" w:rsidRDefault="005A2D08">
    <w:pPr>
      <w:pStyle w:val="Header"/>
    </w:pPr>
    <w:r>
      <w:rPr>
        <w:noProof/>
      </w:rPr>
      <w:drawing>
        <wp:anchor distT="0" distB="0" distL="114300" distR="114300" simplePos="0" relativeHeight="251659264" behindDoc="1" locked="0" layoutInCell="1" allowOverlap="1" wp14:anchorId="14AE5F67" wp14:editId="4F824EBD">
          <wp:simplePos x="0" y="0"/>
          <wp:positionH relativeFrom="margin">
            <wp:align>right</wp:align>
          </wp:positionH>
          <wp:positionV relativeFrom="paragraph">
            <wp:posOffset>-219075</wp:posOffset>
          </wp:positionV>
          <wp:extent cx="1986915" cy="571500"/>
          <wp:effectExtent l="0" t="0" r="0" b="0"/>
          <wp:wrapTight wrapText="bothSides">
            <wp:wrapPolygon edited="0">
              <wp:start x="0" y="0"/>
              <wp:lineTo x="0" y="20880"/>
              <wp:lineTo x="21331" y="20880"/>
              <wp:lineTo x="21331" y="0"/>
              <wp:lineTo x="0" y="0"/>
            </wp:wrapPolygon>
          </wp:wrapTight>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870"/>
      <w:gridCol w:w="2962"/>
      <w:gridCol w:w="2229"/>
    </w:tblGrid>
    <w:tr w:rsidR="00842C31" w14:paraId="7CB1F354" w14:textId="77777777" w:rsidTr="008A2FF0">
      <w:trPr>
        <w:trHeight w:val="980"/>
      </w:trPr>
      <w:tc>
        <w:tcPr>
          <w:tcW w:w="4664" w:type="dxa"/>
        </w:tcPr>
        <w:p w14:paraId="1963EDF1" w14:textId="77777777" w:rsidR="00842C31" w:rsidRDefault="00842C31" w:rsidP="00842C31">
          <w:pPr>
            <w:pStyle w:val="Header"/>
            <w:tabs>
              <w:tab w:val="clear" w:pos="4536"/>
              <w:tab w:val="clear" w:pos="9072"/>
            </w:tabs>
            <w:rPr>
              <w:rFonts w:ascii="Arial" w:hAnsi="Arial" w:cs="Arial"/>
              <w:sz w:val="16"/>
              <w:szCs w:val="16"/>
              <w:lang w:val="en-US"/>
            </w:rPr>
          </w:pPr>
          <w:bookmarkStart w:id="2" w:name="_Hlk121484327"/>
          <w:r>
            <w:rPr>
              <w:noProof/>
            </w:rPr>
            <w:drawing>
              <wp:anchor distT="0" distB="0" distL="114300" distR="114300" simplePos="0" relativeHeight="251661312" behindDoc="1" locked="0" layoutInCell="1" allowOverlap="1" wp14:anchorId="51D0C6B7" wp14:editId="51643538">
                <wp:simplePos x="0" y="0"/>
                <wp:positionH relativeFrom="margin">
                  <wp:posOffset>-6350</wp:posOffset>
                </wp:positionH>
                <wp:positionV relativeFrom="paragraph">
                  <wp:posOffset>26670</wp:posOffset>
                </wp:positionV>
                <wp:extent cx="1986915" cy="571500"/>
                <wp:effectExtent l="0" t="0" r="0" b="0"/>
                <wp:wrapTight wrapText="bothSides">
                  <wp:wrapPolygon edited="0">
                    <wp:start x="0" y="0"/>
                    <wp:lineTo x="0" y="20880"/>
                    <wp:lineTo x="21331" y="20880"/>
                    <wp:lineTo x="21331" y="0"/>
                    <wp:lineTo x="0" y="0"/>
                  </wp:wrapPolygon>
                </wp:wrapTight>
                <wp:docPr id="4" name="Picture 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65" w:type="dxa"/>
          <w:vAlign w:val="center"/>
        </w:tcPr>
        <w:p w14:paraId="29ABFAAA" w14:textId="418872CF" w:rsidR="00842C31" w:rsidRPr="00E02F04" w:rsidRDefault="00842C31" w:rsidP="00842C31">
          <w:pPr>
            <w:pStyle w:val="Header"/>
            <w:tabs>
              <w:tab w:val="clear" w:pos="4536"/>
              <w:tab w:val="clear" w:pos="9072"/>
            </w:tabs>
            <w:jc w:val="center"/>
            <w:rPr>
              <w:rFonts w:ascii="Arial" w:hAnsi="Arial" w:cs="Arial"/>
              <w:b/>
              <w:bCs/>
              <w:sz w:val="16"/>
              <w:szCs w:val="16"/>
              <w:lang w:val="en-US"/>
            </w:rPr>
          </w:pPr>
          <w:r>
            <w:rPr>
              <w:rFonts w:ascii="Arial" w:hAnsi="Arial" w:cs="Arial"/>
              <w:b/>
              <w:bCs/>
              <w:sz w:val="16"/>
              <w:szCs w:val="16"/>
              <w:lang w:val="en-US"/>
            </w:rPr>
            <w:t>CERT</w:t>
          </w:r>
          <w:r w:rsidRPr="00E02F04">
            <w:rPr>
              <w:rFonts w:ascii="Arial" w:hAnsi="Arial" w:cs="Arial"/>
              <w:b/>
              <w:bCs/>
              <w:sz w:val="16"/>
              <w:szCs w:val="16"/>
              <w:lang w:val="en-US"/>
            </w:rPr>
            <w:t>.AOC.SPA.</w:t>
          </w:r>
          <w:r>
            <w:rPr>
              <w:rFonts w:ascii="Arial" w:hAnsi="Arial" w:cs="Arial"/>
              <w:b/>
              <w:bCs/>
              <w:sz w:val="16"/>
              <w:szCs w:val="16"/>
              <w:lang w:val="en-US"/>
            </w:rPr>
            <w:t>SET-IMC</w:t>
          </w:r>
        </w:p>
      </w:tc>
      <w:tc>
        <w:tcPr>
          <w:tcW w:w="4665" w:type="dxa"/>
        </w:tcPr>
        <w:p w14:paraId="45BC0381" w14:textId="77777777" w:rsidR="00842C31" w:rsidRDefault="00842C31" w:rsidP="00842C31">
          <w:pPr>
            <w:pStyle w:val="Header"/>
            <w:tabs>
              <w:tab w:val="clear" w:pos="4536"/>
              <w:tab w:val="clear" w:pos="9072"/>
            </w:tabs>
            <w:rPr>
              <w:rFonts w:ascii="Arial" w:hAnsi="Arial" w:cs="Arial"/>
              <w:sz w:val="16"/>
              <w:szCs w:val="16"/>
              <w:lang w:val="en-US"/>
            </w:rPr>
          </w:pPr>
        </w:p>
        <w:p w14:paraId="58DF4B19" w14:textId="77777777" w:rsidR="00842C31" w:rsidRDefault="00842C31" w:rsidP="00842C31">
          <w:pPr>
            <w:rPr>
              <w:rFonts w:ascii="Arial" w:hAnsi="Arial" w:cs="Arial"/>
              <w:sz w:val="16"/>
              <w:szCs w:val="16"/>
              <w:lang w:val="en-US"/>
            </w:rPr>
          </w:pPr>
        </w:p>
        <w:p w14:paraId="0950D2C1" w14:textId="0988C0A2" w:rsidR="00842C31" w:rsidRPr="00E02F04" w:rsidRDefault="00842C31" w:rsidP="00842C31">
          <w:pPr>
            <w:jc w:val="center"/>
            <w:rPr>
              <w:lang w:val="en-US"/>
            </w:rPr>
          </w:pPr>
          <w:r>
            <w:rPr>
              <w:lang w:val="en-US"/>
            </w:rPr>
            <w:t>Iss. 1 Rev. 1</w:t>
          </w:r>
          <w:r w:rsidR="008B28C3">
            <w:rPr>
              <w:lang w:val="en-US"/>
            </w:rPr>
            <w:t xml:space="preserve"> 23-05-2023</w:t>
          </w:r>
        </w:p>
      </w:tc>
    </w:tr>
    <w:bookmarkEnd w:id="2"/>
  </w:tbl>
  <w:p w14:paraId="1ABD41B0" w14:textId="77777777" w:rsidR="00D252EB" w:rsidRPr="00CD6A35" w:rsidRDefault="008B28C3" w:rsidP="00CD6A35">
    <w:pPr>
      <w:pStyle w:val="Header"/>
      <w:tabs>
        <w:tab w:val="clear" w:pos="4536"/>
        <w:tab w:val="clear" w:pos="9072"/>
      </w:tabs>
      <w:rPr>
        <w:rFonts w:ascii="Arial" w:hAnsi="Arial"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1D5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6D1F0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DD20A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B9648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4B6D6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AC5E9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DD4A1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8725B2"/>
    <w:multiLevelType w:val="hybridMultilevel"/>
    <w:tmpl w:val="AC8E4A04"/>
    <w:lvl w:ilvl="0" w:tplc="5420A2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109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E8D14EF"/>
    <w:multiLevelType w:val="hybridMultilevel"/>
    <w:tmpl w:val="7586FD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0DB0CD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BA215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53312592">
    <w:abstractNumId w:val="7"/>
  </w:num>
  <w:num w:numId="2" w16cid:durableId="466092654">
    <w:abstractNumId w:val="9"/>
  </w:num>
  <w:num w:numId="3" w16cid:durableId="578446601">
    <w:abstractNumId w:val="8"/>
  </w:num>
  <w:num w:numId="4" w16cid:durableId="758449279">
    <w:abstractNumId w:val="1"/>
  </w:num>
  <w:num w:numId="5" w16cid:durableId="48188288">
    <w:abstractNumId w:val="2"/>
  </w:num>
  <w:num w:numId="6" w16cid:durableId="486433032">
    <w:abstractNumId w:val="4"/>
  </w:num>
  <w:num w:numId="7" w16cid:durableId="1831408312">
    <w:abstractNumId w:val="10"/>
  </w:num>
  <w:num w:numId="8" w16cid:durableId="739713230">
    <w:abstractNumId w:val="6"/>
  </w:num>
  <w:num w:numId="9" w16cid:durableId="1595891784">
    <w:abstractNumId w:val="11"/>
  </w:num>
  <w:num w:numId="10" w16cid:durableId="1555703600">
    <w:abstractNumId w:val="0"/>
  </w:num>
  <w:num w:numId="11" w16cid:durableId="968558806">
    <w:abstractNumId w:val="3"/>
  </w:num>
  <w:num w:numId="12" w16cid:durableId="722099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85"/>
    <w:rsid w:val="000319EF"/>
    <w:rsid w:val="000F020E"/>
    <w:rsid w:val="00181078"/>
    <w:rsid w:val="00192128"/>
    <w:rsid w:val="00230574"/>
    <w:rsid w:val="002955AE"/>
    <w:rsid w:val="003E318C"/>
    <w:rsid w:val="004B1FE3"/>
    <w:rsid w:val="00510547"/>
    <w:rsid w:val="005224E0"/>
    <w:rsid w:val="005A2D08"/>
    <w:rsid w:val="005C6C9E"/>
    <w:rsid w:val="005F57F2"/>
    <w:rsid w:val="00630F02"/>
    <w:rsid w:val="00755D79"/>
    <w:rsid w:val="007568C0"/>
    <w:rsid w:val="007A7485"/>
    <w:rsid w:val="00812913"/>
    <w:rsid w:val="00842C31"/>
    <w:rsid w:val="008B28C3"/>
    <w:rsid w:val="008C6021"/>
    <w:rsid w:val="008E69B5"/>
    <w:rsid w:val="009A0084"/>
    <w:rsid w:val="009B42E4"/>
    <w:rsid w:val="00A40AA5"/>
    <w:rsid w:val="00A50FB7"/>
    <w:rsid w:val="00C64C2E"/>
    <w:rsid w:val="00D0407F"/>
    <w:rsid w:val="00D70333"/>
    <w:rsid w:val="00E413A1"/>
    <w:rsid w:val="00F04A0E"/>
    <w:rsid w:val="00F91D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D52F9"/>
  <w15:chartTrackingRefBased/>
  <w15:docId w15:val="{45779DCC-7233-402F-9CCB-2EB958EE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13"/>
    <w:pPr>
      <w:spacing w:after="0" w:line="240" w:lineRule="auto"/>
    </w:pPr>
    <w:rPr>
      <w:rFonts w:ascii="Times New Roman" w:eastAsia="Times New Roman" w:hAnsi="Times New Roman" w:cs="Times New Roman"/>
      <w:sz w:val="20"/>
      <w:szCs w:val="20"/>
      <w:lang w:val="fr-FR" w:eastAsia="fr-FR"/>
    </w:rPr>
  </w:style>
  <w:style w:type="paragraph" w:styleId="Heading3">
    <w:name w:val="heading 3"/>
    <w:basedOn w:val="Normal"/>
    <w:next w:val="Normal"/>
    <w:link w:val="Heading3Char"/>
    <w:qFormat/>
    <w:rsid w:val="00812913"/>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2913"/>
    <w:rPr>
      <w:rFonts w:ascii="Times New Roman" w:eastAsia="Times New Roman" w:hAnsi="Times New Roman" w:cs="Times New Roman"/>
      <w:b/>
      <w:sz w:val="20"/>
      <w:szCs w:val="20"/>
      <w:lang w:val="fr-FR" w:eastAsia="fr-FR"/>
    </w:rPr>
  </w:style>
  <w:style w:type="paragraph" w:styleId="Header">
    <w:name w:val="header"/>
    <w:basedOn w:val="Normal"/>
    <w:link w:val="HeaderChar"/>
    <w:uiPriority w:val="99"/>
    <w:rsid w:val="00812913"/>
    <w:pPr>
      <w:tabs>
        <w:tab w:val="center" w:pos="4536"/>
        <w:tab w:val="right" w:pos="9072"/>
      </w:tabs>
    </w:pPr>
    <w:rPr>
      <w:sz w:val="22"/>
    </w:rPr>
  </w:style>
  <w:style w:type="character" w:customStyle="1" w:styleId="HeaderChar">
    <w:name w:val="Header Char"/>
    <w:basedOn w:val="DefaultParagraphFont"/>
    <w:link w:val="Header"/>
    <w:uiPriority w:val="99"/>
    <w:rsid w:val="00812913"/>
    <w:rPr>
      <w:rFonts w:ascii="Times New Roman" w:eastAsia="Times New Roman" w:hAnsi="Times New Roman" w:cs="Times New Roman"/>
      <w:szCs w:val="20"/>
      <w:lang w:val="fr-FR" w:eastAsia="fr-FR"/>
    </w:rPr>
  </w:style>
  <w:style w:type="character" w:styleId="PageNumber">
    <w:name w:val="page number"/>
    <w:basedOn w:val="DefaultParagraphFont"/>
    <w:rsid w:val="00812913"/>
  </w:style>
  <w:style w:type="paragraph" w:styleId="Footer">
    <w:name w:val="footer"/>
    <w:basedOn w:val="Normal"/>
    <w:link w:val="FooterChar"/>
    <w:uiPriority w:val="99"/>
    <w:rsid w:val="00812913"/>
    <w:pPr>
      <w:tabs>
        <w:tab w:val="center" w:pos="4536"/>
        <w:tab w:val="right" w:pos="9072"/>
      </w:tabs>
    </w:pPr>
    <w:rPr>
      <w:sz w:val="22"/>
    </w:rPr>
  </w:style>
  <w:style w:type="character" w:customStyle="1" w:styleId="FooterChar">
    <w:name w:val="Footer Char"/>
    <w:basedOn w:val="DefaultParagraphFont"/>
    <w:link w:val="Footer"/>
    <w:uiPriority w:val="99"/>
    <w:rsid w:val="00812913"/>
    <w:rPr>
      <w:rFonts w:ascii="Times New Roman" w:eastAsia="Times New Roman" w:hAnsi="Times New Roman" w:cs="Times New Roman"/>
      <w:szCs w:val="20"/>
      <w:lang w:val="fr-FR" w:eastAsia="fr-FR"/>
    </w:rPr>
  </w:style>
  <w:style w:type="table" w:styleId="TableGrid">
    <w:name w:val="Table Grid"/>
    <w:basedOn w:val="TableNormal"/>
    <w:uiPriority w:val="59"/>
    <w:rsid w:val="00F91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1D06"/>
    <w:rPr>
      <w:color w:val="0563C1" w:themeColor="hyperlink"/>
      <w:u w:val="single"/>
    </w:rPr>
  </w:style>
  <w:style w:type="character" w:styleId="UnresolvedMention">
    <w:name w:val="Unresolved Mention"/>
    <w:basedOn w:val="DefaultParagraphFont"/>
    <w:uiPriority w:val="99"/>
    <w:semiHidden/>
    <w:unhideWhenUsed/>
    <w:rsid w:val="00F91D06"/>
    <w:rPr>
      <w:color w:val="605E5C"/>
      <w:shd w:val="clear" w:color="auto" w:fill="E1DFDD"/>
    </w:rPr>
  </w:style>
  <w:style w:type="paragraph" w:customStyle="1" w:styleId="paragraph">
    <w:name w:val="paragraph"/>
    <w:basedOn w:val="Normal"/>
    <w:rsid w:val="009A0084"/>
    <w:pPr>
      <w:spacing w:before="100" w:beforeAutospacing="1" w:after="100" w:afterAutospacing="1"/>
    </w:pPr>
    <w:rPr>
      <w:sz w:val="24"/>
      <w:szCs w:val="24"/>
      <w:lang w:val="lt-LT" w:eastAsia="lt-LT"/>
    </w:rPr>
  </w:style>
  <w:style w:type="paragraph" w:styleId="ListParagraph">
    <w:name w:val="List Paragraph"/>
    <w:basedOn w:val="Normal"/>
    <w:uiPriority w:val="34"/>
    <w:qFormat/>
    <w:rsid w:val="00D0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tk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89F7E-4699-4FCC-8ABA-5DBF8D8B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2825</Words>
  <Characters>16105</Characters>
  <Application>Microsoft Office Word</Application>
  <DocSecurity>0</DocSecurity>
  <Lines>134</Lines>
  <Paragraphs>37</Paragraphs>
  <ScaleCrop>false</ScaleCrop>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Bogusevicius</dc:creator>
  <cp:keywords/>
  <dc:description/>
  <cp:lastModifiedBy>Paulius Boguševičius</cp:lastModifiedBy>
  <cp:revision>31</cp:revision>
  <dcterms:created xsi:type="dcterms:W3CDTF">2023-03-30T10:38:00Z</dcterms:created>
  <dcterms:modified xsi:type="dcterms:W3CDTF">2023-05-23T10:09:00Z</dcterms:modified>
</cp:coreProperties>
</file>