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EC96" w14:textId="77777777" w:rsidR="00EE3274" w:rsidRDefault="002E4548">
      <w:pPr>
        <w:ind w:left="5040"/>
        <w:jc w:val="both"/>
        <w:rPr>
          <w:szCs w:val="24"/>
        </w:rPr>
      </w:pPr>
      <w:r>
        <w:rPr>
          <w:szCs w:val="24"/>
        </w:rPr>
        <w:t>Parodomųjų renginių ir aviacijos sporto</w:t>
      </w:r>
    </w:p>
    <w:p w14:paraId="0E6F36B3" w14:textId="77777777" w:rsidR="00EE3274" w:rsidRDefault="002E4548">
      <w:pPr>
        <w:ind w:left="5040"/>
        <w:jc w:val="both"/>
        <w:rPr>
          <w:szCs w:val="24"/>
        </w:rPr>
      </w:pPr>
      <w:r>
        <w:rPr>
          <w:szCs w:val="24"/>
        </w:rPr>
        <w:t>varžybų rengimo tvarkos aprašo</w:t>
      </w:r>
    </w:p>
    <w:p w14:paraId="5B921C69" w14:textId="77777777" w:rsidR="00EE3274" w:rsidRDefault="002E4548">
      <w:pPr>
        <w:ind w:left="5040"/>
        <w:jc w:val="both"/>
        <w:rPr>
          <w:szCs w:val="24"/>
        </w:rPr>
      </w:pPr>
      <w:r>
        <w:rPr>
          <w:szCs w:val="24"/>
        </w:rPr>
        <w:t>priedas</w:t>
      </w:r>
    </w:p>
    <w:p w14:paraId="0F58C881" w14:textId="77777777" w:rsidR="00EE3274" w:rsidRDefault="00EE3274">
      <w:pPr>
        <w:jc w:val="center"/>
        <w:rPr>
          <w:szCs w:val="24"/>
        </w:rPr>
      </w:pPr>
    </w:p>
    <w:p w14:paraId="5C10C6F7" w14:textId="77777777" w:rsidR="00EE3274" w:rsidRDefault="002E4548">
      <w:pPr>
        <w:jc w:val="center"/>
        <w:rPr>
          <w:b/>
          <w:szCs w:val="24"/>
        </w:rPr>
      </w:pPr>
      <w:r>
        <w:rPr>
          <w:b/>
          <w:szCs w:val="24"/>
        </w:rPr>
        <w:t>(Paraiškos gauti leidimą</w:t>
      </w:r>
      <w:r>
        <w:rPr>
          <w:b/>
          <w:szCs w:val="24"/>
        </w:rPr>
        <w:t xml:space="preserve"> parodomajam renginiui ir aviacijos sporto varžyboms rengti forma)</w:t>
      </w:r>
    </w:p>
    <w:p w14:paraId="0AADE439" w14:textId="77777777" w:rsidR="00EE3274" w:rsidRDefault="00EE3274">
      <w:pPr>
        <w:jc w:val="both"/>
        <w:rPr>
          <w:szCs w:val="24"/>
        </w:rPr>
      </w:pPr>
    </w:p>
    <w:p w14:paraId="4C19272A" w14:textId="77777777" w:rsidR="00EE3274" w:rsidRDefault="002E4548">
      <w:pPr>
        <w:ind w:firstLine="142"/>
        <w:jc w:val="both"/>
        <w:rPr>
          <w:szCs w:val="24"/>
        </w:rPr>
      </w:pPr>
      <w:r>
        <w:rPr>
          <w:szCs w:val="24"/>
        </w:rPr>
        <w:t>Prašome pateikti paraišką adresu:</w:t>
      </w:r>
    </w:p>
    <w:p w14:paraId="7C004288" w14:textId="77777777" w:rsidR="00EE3274" w:rsidRDefault="002E4548">
      <w:pPr>
        <w:ind w:firstLine="142"/>
        <w:rPr>
          <w:szCs w:val="24"/>
        </w:rPr>
      </w:pPr>
      <w:r>
        <w:rPr>
          <w:szCs w:val="24"/>
        </w:rPr>
        <w:t>Transporto kompetencijų agentūra, Rodūnios kelias 2, LT-02188 Vilnius</w:t>
      </w:r>
    </w:p>
    <w:p w14:paraId="3105582A" w14:textId="77777777" w:rsidR="00EE3274" w:rsidRDefault="002E4548">
      <w:pPr>
        <w:ind w:right="-426" w:firstLine="142"/>
        <w:rPr>
          <w:szCs w:val="24"/>
        </w:rPr>
      </w:pPr>
      <w:r>
        <w:rPr>
          <w:szCs w:val="24"/>
          <w:u w:val="single"/>
        </w:rPr>
        <w:t>info@tka.lt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EE3274" w14:paraId="01757A4A" w14:textId="77777777">
        <w:trPr>
          <w:trHeight w:val="585"/>
        </w:trPr>
        <w:tc>
          <w:tcPr>
            <w:tcW w:w="5000" w:type="pct"/>
            <w:shd w:val="clear" w:color="auto" w:fill="D9D9D9"/>
          </w:tcPr>
          <w:p w14:paraId="3514075E" w14:textId="77777777" w:rsidR="00EE3274" w:rsidRDefault="00EE3274">
            <w:pPr>
              <w:jc w:val="both"/>
              <w:rPr>
                <w:szCs w:val="24"/>
              </w:rPr>
            </w:pPr>
          </w:p>
          <w:p w14:paraId="5C6B7F42" w14:textId="77777777" w:rsidR="00EE3274" w:rsidRDefault="002E4548">
            <w:pPr>
              <w:keepNext/>
              <w:jc w:val="center"/>
              <w:outlineLvl w:val="2"/>
              <w:rPr>
                <w:szCs w:val="24"/>
              </w:rPr>
            </w:pPr>
            <w:r>
              <w:rPr>
                <w:b/>
                <w:bCs/>
                <w:szCs w:val="24"/>
              </w:rPr>
              <w:t>PARAIŠKA</w:t>
            </w:r>
          </w:p>
          <w:p w14:paraId="22FDE636" w14:textId="77777777" w:rsidR="00EE3274" w:rsidRDefault="002E454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GAUTI LEIDIMĄ PARODOMAJAM RENGINIUI IR AVIACIJOS SPORTO </w:t>
            </w:r>
            <w:r>
              <w:rPr>
                <w:b/>
                <w:szCs w:val="24"/>
              </w:rPr>
              <w:t>VARŽYBOMS RENGTI</w:t>
            </w:r>
          </w:p>
        </w:tc>
      </w:tr>
    </w:tbl>
    <w:p w14:paraId="12E1261A" w14:textId="77777777" w:rsidR="00EE3274" w:rsidRDefault="00EE3274">
      <w:pPr>
        <w:jc w:val="both"/>
        <w:rPr>
          <w:szCs w:val="24"/>
        </w:rPr>
      </w:pPr>
    </w:p>
    <w:p w14:paraId="627F7648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32"/>
      </w:tblGrid>
      <w:tr w:rsidR="00EE3274" w14:paraId="71089FF1" w14:textId="77777777">
        <w:trPr>
          <w:trHeight w:val="312"/>
        </w:trPr>
        <w:tc>
          <w:tcPr>
            <w:tcW w:w="5000" w:type="pct"/>
            <w:gridSpan w:val="2"/>
            <w:shd w:val="clear" w:color="auto" w:fill="D9D9D9"/>
          </w:tcPr>
          <w:p w14:paraId="4EE98E65" w14:textId="77777777" w:rsidR="00EE3274" w:rsidRDefault="002E4548">
            <w:pPr>
              <w:tabs>
                <w:tab w:val="left" w:pos="176"/>
              </w:tabs>
              <w:ind w:left="-79" w:hanging="29"/>
              <w:jc w:val="both"/>
              <w:rPr>
                <w:i/>
                <w:szCs w:val="24"/>
              </w:rPr>
            </w:pPr>
            <w:r>
              <w:rPr>
                <w:b/>
                <w:szCs w:val="24"/>
              </w:rPr>
              <w:t>1.</w:t>
            </w:r>
            <w:r>
              <w:rPr>
                <w:b/>
                <w:szCs w:val="24"/>
              </w:rPr>
              <w:tab/>
            </w:r>
            <w:r>
              <w:rPr>
                <w:b/>
                <w:bCs/>
                <w:szCs w:val="24"/>
              </w:rPr>
              <w:t>PARODOMOJO RENGINIO / AVIACIJOS SPORTO VARŽYBŲ ORGANIZATORIUS</w:t>
            </w:r>
          </w:p>
        </w:tc>
      </w:tr>
      <w:tr w:rsidR="00EE3274" w14:paraId="32494C80" w14:textId="77777777">
        <w:trPr>
          <w:trHeight w:val="650"/>
        </w:trPr>
        <w:tc>
          <w:tcPr>
            <w:tcW w:w="5000" w:type="pct"/>
            <w:gridSpan w:val="2"/>
            <w:shd w:val="clear" w:color="auto" w:fill="auto"/>
          </w:tcPr>
          <w:p w14:paraId="72ECC5ED" w14:textId="77777777" w:rsidR="00EE3274" w:rsidRDefault="002E4548">
            <w:pPr>
              <w:tabs>
                <w:tab w:val="center" w:pos="4252"/>
                <w:tab w:val="right" w:pos="8504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Organizatoriaus pavadinimas / vardas, pavardė </w:t>
            </w:r>
          </w:p>
          <w:p w14:paraId="00720C2A" w14:textId="77777777" w:rsidR="00EE3274" w:rsidRDefault="00EE3274">
            <w:pPr>
              <w:tabs>
                <w:tab w:val="center" w:pos="4252"/>
                <w:tab w:val="right" w:pos="8504"/>
              </w:tabs>
              <w:overflowPunct w:val="0"/>
              <w:jc w:val="both"/>
              <w:textAlignment w:val="baseline"/>
              <w:rPr>
                <w:szCs w:val="24"/>
              </w:rPr>
            </w:pPr>
          </w:p>
        </w:tc>
      </w:tr>
      <w:tr w:rsidR="00EE3274" w14:paraId="7F6B0AC1" w14:textId="77777777">
        <w:trPr>
          <w:trHeight w:val="554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108888B" w14:textId="77777777" w:rsidR="00EE3274" w:rsidRDefault="002E4548">
            <w:pPr>
              <w:tabs>
                <w:tab w:val="center" w:pos="4252"/>
                <w:tab w:val="right" w:pos="8504"/>
              </w:tabs>
              <w:overflowPunct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>Adresas</w:t>
            </w:r>
          </w:p>
        </w:tc>
      </w:tr>
      <w:tr w:rsidR="00EE3274" w14:paraId="673468A3" w14:textId="77777777">
        <w:trPr>
          <w:trHeight w:val="547"/>
        </w:trPr>
        <w:tc>
          <w:tcPr>
            <w:tcW w:w="2425" w:type="pct"/>
            <w:shd w:val="clear" w:color="auto" w:fill="auto"/>
            <w:vAlign w:val="center"/>
          </w:tcPr>
          <w:p w14:paraId="488896EF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Telefonas</w:t>
            </w:r>
          </w:p>
        </w:tc>
        <w:tc>
          <w:tcPr>
            <w:tcW w:w="2575" w:type="pct"/>
            <w:shd w:val="clear" w:color="auto" w:fill="auto"/>
            <w:vAlign w:val="center"/>
          </w:tcPr>
          <w:p w14:paraId="3B131C60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El. paštas</w:t>
            </w:r>
          </w:p>
        </w:tc>
      </w:tr>
    </w:tbl>
    <w:p w14:paraId="609F2648" w14:textId="77777777" w:rsidR="00EE3274" w:rsidRDefault="00EE3274">
      <w:pPr>
        <w:jc w:val="both"/>
        <w:rPr>
          <w:szCs w:val="24"/>
        </w:rPr>
      </w:pPr>
    </w:p>
    <w:p w14:paraId="548C75AA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56"/>
        <w:gridCol w:w="4499"/>
      </w:tblGrid>
      <w:tr w:rsidR="00EE3274" w14:paraId="0BFE95BC" w14:textId="77777777">
        <w:tc>
          <w:tcPr>
            <w:tcW w:w="5000" w:type="pct"/>
            <w:gridSpan w:val="3"/>
            <w:shd w:val="clear" w:color="auto" w:fill="D9D9D9"/>
          </w:tcPr>
          <w:p w14:paraId="2B8AEEF9" w14:textId="77777777" w:rsidR="00EE3274" w:rsidRDefault="002E4548">
            <w:pPr>
              <w:tabs>
                <w:tab w:val="left" w:pos="176"/>
              </w:tabs>
              <w:ind w:left="-79" w:hanging="29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2.</w:t>
            </w:r>
            <w:r>
              <w:rPr>
                <w:b/>
                <w:szCs w:val="24"/>
              </w:rPr>
              <w:tab/>
            </w:r>
            <w:r>
              <w:rPr>
                <w:b/>
                <w:bCs/>
                <w:szCs w:val="24"/>
              </w:rPr>
              <w:t>INFORMACIJA APIE PARODOMĄJĮ RENGINĮ / AVIACIJOS SPORTO VARŽYBAS</w:t>
            </w:r>
          </w:p>
        </w:tc>
      </w:tr>
      <w:tr w:rsidR="00EE3274" w14:paraId="63A8897B" w14:textId="77777777">
        <w:trPr>
          <w:trHeight w:val="635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40C30784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Parodomasis renginys (nurodyti pavadinimą):</w:t>
            </w:r>
          </w:p>
          <w:p w14:paraId="150431F7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Bepiločių orlaivių parodomasis renginys (nurodyti pavadinimą):</w:t>
            </w:r>
          </w:p>
          <w:p w14:paraId="5CFD907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Varžybos (nurodyti pavadinimą):</w:t>
            </w:r>
          </w:p>
          <w:p w14:paraId="069D21B8" w14:textId="77777777" w:rsidR="00EE3274" w:rsidRDefault="00EE3274">
            <w:pPr>
              <w:jc w:val="both"/>
              <w:rPr>
                <w:szCs w:val="24"/>
              </w:rPr>
            </w:pPr>
          </w:p>
          <w:p w14:paraId="5523518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Vieta</w:t>
            </w:r>
          </w:p>
          <w:p w14:paraId="46FC99E4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Data ir laikas</w:t>
            </w:r>
          </w:p>
        </w:tc>
      </w:tr>
      <w:tr w:rsidR="00EE3274" w14:paraId="2631A4CC" w14:textId="77777777">
        <w:trPr>
          <w:trHeight w:val="984"/>
        </w:trPr>
        <w:tc>
          <w:tcPr>
            <w:tcW w:w="5000" w:type="pct"/>
            <w:gridSpan w:val="3"/>
            <w:shd w:val="clear" w:color="auto" w:fill="auto"/>
          </w:tcPr>
          <w:p w14:paraId="53AF22BA" w14:textId="77777777" w:rsidR="00EE3274" w:rsidRDefault="00EE3274">
            <w:pPr>
              <w:jc w:val="both"/>
              <w:rPr>
                <w:szCs w:val="24"/>
              </w:rPr>
            </w:pPr>
          </w:p>
          <w:p w14:paraId="00D41AC2" w14:textId="77777777" w:rsidR="00EE3274" w:rsidRDefault="002E4548">
            <w:pPr>
              <w:tabs>
                <w:tab w:val="left" w:pos="4853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Renginio vadovas:                                                  Kontaktinis telefonas</w:t>
            </w:r>
            <w:r>
              <w:rPr>
                <w:szCs w:val="24"/>
              </w:rPr>
              <w:t>:</w:t>
            </w:r>
          </w:p>
          <w:p w14:paraId="64132824" w14:textId="77777777" w:rsidR="00EE3274" w:rsidRDefault="00EE3274">
            <w:pPr>
              <w:jc w:val="both"/>
              <w:rPr>
                <w:szCs w:val="24"/>
              </w:rPr>
            </w:pPr>
          </w:p>
          <w:p w14:paraId="4DF7D89A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Skrydžių koordinatorius:                                        Kontaktinis telefonas:</w:t>
            </w:r>
          </w:p>
          <w:p w14:paraId="383D63FD" w14:textId="77777777" w:rsidR="00EE3274" w:rsidRDefault="00EE3274">
            <w:pPr>
              <w:jc w:val="both"/>
              <w:rPr>
                <w:szCs w:val="24"/>
                <w:lang w:val="en-US"/>
              </w:rPr>
            </w:pPr>
          </w:p>
        </w:tc>
      </w:tr>
      <w:tr w:rsidR="00EE3274" w14:paraId="0BB7B490" w14:textId="77777777">
        <w:trPr>
          <w:trHeight w:val="1145"/>
        </w:trPr>
        <w:tc>
          <w:tcPr>
            <w:tcW w:w="5000" w:type="pct"/>
            <w:gridSpan w:val="3"/>
            <w:shd w:val="clear" w:color="auto" w:fill="auto"/>
          </w:tcPr>
          <w:p w14:paraId="598BEF50" w14:textId="77777777" w:rsidR="00EE3274" w:rsidRDefault="002E4548">
            <w:pPr>
              <w:jc w:val="both"/>
              <w:rPr>
                <w:i/>
                <w:color w:val="000000"/>
                <w:szCs w:val="24"/>
              </w:rPr>
            </w:pPr>
            <w:r>
              <w:rPr>
                <w:szCs w:val="24"/>
              </w:rPr>
              <w:t xml:space="preserve">Skrydžių </w:t>
            </w:r>
            <w:r>
              <w:rPr>
                <w:color w:val="000000"/>
                <w:szCs w:val="24"/>
              </w:rPr>
              <w:t>programa</w:t>
            </w:r>
          </w:p>
          <w:p w14:paraId="6868BBA8" w14:textId="77777777" w:rsidR="00EE3274" w:rsidRDefault="00EE3274">
            <w:pPr>
              <w:jc w:val="both"/>
              <w:rPr>
                <w:color w:val="000000"/>
                <w:szCs w:val="24"/>
              </w:rPr>
            </w:pPr>
          </w:p>
          <w:p w14:paraId="14F415F1" w14:textId="77777777" w:rsidR="00EE3274" w:rsidRDefault="00EE3274">
            <w:pPr>
              <w:jc w:val="both"/>
              <w:rPr>
                <w:szCs w:val="24"/>
              </w:rPr>
            </w:pPr>
          </w:p>
          <w:p w14:paraId="72FA8654" w14:textId="77777777" w:rsidR="00EE3274" w:rsidRDefault="002E4548">
            <w:pPr>
              <w:jc w:val="both"/>
              <w:rPr>
                <w:color w:val="000000"/>
                <w:szCs w:val="24"/>
              </w:rPr>
            </w:pPr>
            <w:r>
              <w:rPr>
                <w:szCs w:val="24"/>
              </w:rPr>
              <w:t>Pastabos:</w:t>
            </w:r>
          </w:p>
          <w:p w14:paraId="1000452C" w14:textId="77777777" w:rsidR="00EE3274" w:rsidRDefault="002E4548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 Skrydžių programą galima pateikti atskirame laisvos formos priede.</w:t>
            </w:r>
          </w:p>
          <w:p w14:paraId="756A57D0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2. Parodomajam renginiui ar aviacijos sporto varžyboms </w:t>
            </w:r>
            <w:r>
              <w:rPr>
                <w:szCs w:val="24"/>
              </w:rPr>
              <w:t>kartu su paraiška pateikiamas orlaivių ir orlaivių įgulų sąrašas (priedas prie paraiškos).</w:t>
            </w:r>
          </w:p>
        </w:tc>
      </w:tr>
      <w:tr w:rsidR="00EE3274" w14:paraId="00906EB6" w14:textId="77777777">
        <w:tc>
          <w:tcPr>
            <w:tcW w:w="5000" w:type="pct"/>
            <w:gridSpan w:val="3"/>
            <w:shd w:val="clear" w:color="auto" w:fill="auto"/>
          </w:tcPr>
          <w:p w14:paraId="21969E4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Priemonės, užtikrinančios skrydžių ir žiūrovų saugą:</w:t>
            </w:r>
          </w:p>
          <w:p w14:paraId="2A43CD56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lastRenderedPageBreak/>
              <w:t>☐</w:t>
            </w:r>
            <w:r>
              <w:rPr>
                <w:szCs w:val="24"/>
              </w:rPr>
              <w:t xml:space="preserve"> parodomojo renginio / varžybų dalyvių pasitarimas. Data, laikas:</w:t>
            </w:r>
          </w:p>
          <w:p w14:paraId="06291C29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budės priešgaisrinės apsaugos ir gelbėjimo tarnybos bei pirmosios medicinos pagalbos tarnyba.</w:t>
            </w:r>
          </w:p>
          <w:p w14:paraId="722A020B" w14:textId="77777777" w:rsidR="00EE3274" w:rsidRDefault="002E4548">
            <w:pPr>
              <w:tabs>
                <w:tab w:val="left" w:pos="0"/>
              </w:tabs>
              <w:jc w:val="both"/>
              <w:rPr>
                <w:szCs w:val="24"/>
              </w:rPr>
            </w:pPr>
            <w:r>
              <w:rPr>
                <w:rFonts w:ascii="MS Gothic" w:eastAsia="MS Gothic" w:hAnsi="MS Gothic"/>
                <w:szCs w:val="24"/>
              </w:rPr>
              <w:t>☐</w:t>
            </w:r>
            <w:r>
              <w:rPr>
                <w:szCs w:val="24"/>
              </w:rPr>
              <w:t xml:space="preserve"> parengtos priešgaisrinės ir pirmosios medicininės pagalbos priemonės; gelbėjimo tarnybos api</w:t>
            </w:r>
            <w:r>
              <w:rPr>
                <w:szCs w:val="24"/>
              </w:rPr>
              <w:t>e renginį informuotos.</w:t>
            </w:r>
          </w:p>
          <w:p w14:paraId="509D6631" w14:textId="77777777" w:rsidR="00EE3274" w:rsidRDefault="00EE3274">
            <w:pPr>
              <w:jc w:val="both"/>
              <w:rPr>
                <w:szCs w:val="24"/>
              </w:rPr>
            </w:pPr>
          </w:p>
          <w:p w14:paraId="41664BE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Kitos priemonės:</w:t>
            </w:r>
          </w:p>
          <w:p w14:paraId="0C7BB30B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46BC37F4" w14:textId="77777777">
        <w:tc>
          <w:tcPr>
            <w:tcW w:w="5000" w:type="pct"/>
            <w:gridSpan w:val="3"/>
            <w:shd w:val="clear" w:color="auto" w:fill="auto"/>
          </w:tcPr>
          <w:p w14:paraId="3FF3FB0F" w14:textId="77777777" w:rsidR="00EE3274" w:rsidRDefault="002E454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Minimalūs skrydžio aukščiai</w:t>
            </w:r>
          </w:p>
          <w:p w14:paraId="0DF3381C" w14:textId="77777777" w:rsidR="00EE3274" w:rsidRDefault="002E4548">
            <w:pPr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Pildoma, jei prašoma suteikti leidimą atlikti skrydžius žemesniame aukštyje, nei nustatyta 2012 m. rugsėjo 26 d. Komisijos reglamento (ES) Nr. 923/2012 SERA.5005 punkte.</w:t>
            </w:r>
          </w:p>
        </w:tc>
      </w:tr>
      <w:tr w:rsidR="00EE3274" w14:paraId="3CD07D2E" w14:textId="77777777">
        <w:tc>
          <w:tcPr>
            <w:tcW w:w="1212" w:type="pct"/>
            <w:shd w:val="clear" w:color="auto" w:fill="auto"/>
          </w:tcPr>
          <w:p w14:paraId="3DBB64C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Orlaivio tipas, registracijos ženklai</w:t>
            </w:r>
          </w:p>
        </w:tc>
        <w:tc>
          <w:tcPr>
            <w:tcW w:w="1439" w:type="pct"/>
            <w:shd w:val="clear" w:color="auto" w:fill="auto"/>
          </w:tcPr>
          <w:p w14:paraId="59171285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Orlaivio vado vardas ir pavardė</w:t>
            </w:r>
          </w:p>
        </w:tc>
        <w:tc>
          <w:tcPr>
            <w:tcW w:w="2349" w:type="pct"/>
          </w:tcPr>
          <w:p w14:paraId="652E506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bCs/>
                <w:szCs w:val="24"/>
              </w:rPr>
              <w:t>Minimalus skrydžio aukštis nuo žemės paviršiaus, skrydžio pobūdis</w:t>
            </w:r>
          </w:p>
        </w:tc>
      </w:tr>
      <w:tr w:rsidR="00EE3274" w14:paraId="0B936131" w14:textId="77777777">
        <w:trPr>
          <w:trHeight w:val="135"/>
        </w:trPr>
        <w:tc>
          <w:tcPr>
            <w:tcW w:w="1212" w:type="pct"/>
            <w:shd w:val="clear" w:color="auto" w:fill="auto"/>
          </w:tcPr>
          <w:p w14:paraId="255F12CC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1439" w:type="pct"/>
            <w:shd w:val="clear" w:color="auto" w:fill="auto"/>
          </w:tcPr>
          <w:p w14:paraId="4B60E1B8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14:paraId="5EC01FDE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</w:tr>
      <w:tr w:rsidR="00EE3274" w14:paraId="6B7CD345" w14:textId="77777777">
        <w:trPr>
          <w:trHeight w:val="135"/>
        </w:trPr>
        <w:tc>
          <w:tcPr>
            <w:tcW w:w="1212" w:type="pct"/>
            <w:shd w:val="clear" w:color="auto" w:fill="auto"/>
          </w:tcPr>
          <w:p w14:paraId="30044A9A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1439" w:type="pct"/>
            <w:shd w:val="clear" w:color="auto" w:fill="auto"/>
          </w:tcPr>
          <w:p w14:paraId="2FAEB975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14:paraId="5D0D8A3B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</w:tr>
      <w:tr w:rsidR="00EE3274" w14:paraId="128AC8A1" w14:textId="77777777">
        <w:trPr>
          <w:trHeight w:val="135"/>
        </w:trPr>
        <w:tc>
          <w:tcPr>
            <w:tcW w:w="1212" w:type="pct"/>
            <w:shd w:val="clear" w:color="auto" w:fill="auto"/>
          </w:tcPr>
          <w:p w14:paraId="2EC1F61A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1439" w:type="pct"/>
            <w:shd w:val="clear" w:color="auto" w:fill="auto"/>
          </w:tcPr>
          <w:p w14:paraId="620B1CFC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  <w:tc>
          <w:tcPr>
            <w:tcW w:w="2349" w:type="pct"/>
            <w:shd w:val="clear" w:color="auto" w:fill="auto"/>
          </w:tcPr>
          <w:p w14:paraId="5F63CBB5" w14:textId="77777777" w:rsidR="00EE3274" w:rsidRDefault="00EE3274">
            <w:pPr>
              <w:jc w:val="both"/>
              <w:rPr>
                <w:bCs/>
                <w:szCs w:val="24"/>
              </w:rPr>
            </w:pPr>
          </w:p>
        </w:tc>
      </w:tr>
      <w:tr w:rsidR="00EE3274" w14:paraId="3D5113A1" w14:textId="77777777">
        <w:trPr>
          <w:trHeight w:val="135"/>
        </w:trPr>
        <w:tc>
          <w:tcPr>
            <w:tcW w:w="5000" w:type="pct"/>
            <w:gridSpan w:val="3"/>
            <w:shd w:val="clear" w:color="auto" w:fill="auto"/>
          </w:tcPr>
          <w:p w14:paraId="713F9536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Daiktų išmetimas iš orlaivio, pirotechnikos naudojimas:</w:t>
            </w:r>
          </w:p>
          <w:p w14:paraId="2F4C38D2" w14:textId="77777777" w:rsidR="00EE3274" w:rsidRDefault="00EE3274">
            <w:pPr>
              <w:jc w:val="both"/>
              <w:rPr>
                <w:szCs w:val="24"/>
              </w:rPr>
            </w:pPr>
          </w:p>
          <w:p w14:paraId="1A2CA20A" w14:textId="77777777" w:rsidR="00EE3274" w:rsidRDefault="002E4548">
            <w:pPr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(Prašom pateikti informaciją ir nurodyti </w:t>
            </w:r>
            <w:r>
              <w:rPr>
                <w:bCs/>
                <w:szCs w:val="24"/>
              </w:rPr>
              <w:t>skrydžių saugą užtikrinančias priemones)</w:t>
            </w:r>
          </w:p>
        </w:tc>
      </w:tr>
    </w:tbl>
    <w:p w14:paraId="6A6AD197" w14:textId="77777777" w:rsidR="00EE3274" w:rsidRDefault="00EE3274">
      <w:pPr>
        <w:jc w:val="both"/>
        <w:rPr>
          <w:b/>
          <w:bCs/>
          <w:szCs w:val="24"/>
        </w:rPr>
      </w:pPr>
    </w:p>
    <w:p w14:paraId="1EF78059" w14:textId="77777777" w:rsidR="00EE3274" w:rsidRDefault="002E4548">
      <w:pPr>
        <w:ind w:left="142"/>
        <w:jc w:val="both"/>
        <w:rPr>
          <w:b/>
          <w:bCs/>
          <w:szCs w:val="24"/>
        </w:rPr>
      </w:pPr>
      <w:r>
        <w:rPr>
          <w:b/>
          <w:bCs/>
          <w:szCs w:val="24"/>
        </w:rPr>
        <w:t>PRIEDAI:</w:t>
      </w:r>
    </w:p>
    <w:p w14:paraId="18039ECA" w14:textId="77777777" w:rsidR="00EE3274" w:rsidRDefault="002E4548">
      <w:pPr>
        <w:ind w:left="142"/>
        <w:jc w:val="both"/>
        <w:rPr>
          <w:b/>
          <w:bCs/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</w:t>
      </w:r>
      <w:r>
        <w:rPr>
          <w:b/>
          <w:bCs/>
          <w:szCs w:val="24"/>
        </w:rPr>
        <w:t xml:space="preserve">Vietos planas (arba schema) su pažymėtomis orlaivių darbo zonomis, orlaivių stovėjimo zonomis, orlaivių judėjimo maršrutais, parašiutininkų nusileidimo vietomis, žiūrovams skirtomis zonomis, </w:t>
      </w:r>
      <w:r>
        <w:rPr>
          <w:b/>
          <w:bCs/>
          <w:szCs w:val="24"/>
        </w:rPr>
        <w:t>saugos priemonių išdėstymu.</w:t>
      </w:r>
    </w:p>
    <w:p w14:paraId="5DEF77A9" w14:textId="77777777" w:rsidR="00EE3274" w:rsidRDefault="002E4548">
      <w:pPr>
        <w:ind w:left="142"/>
        <w:jc w:val="both"/>
        <w:rPr>
          <w:b/>
          <w:bCs/>
          <w:szCs w:val="24"/>
        </w:rPr>
      </w:pPr>
      <w:r>
        <w:rPr>
          <w:rFonts w:ascii="MS Gothic" w:eastAsia="MS Gothic" w:hAnsi="MS Gothic"/>
          <w:szCs w:val="24"/>
        </w:rPr>
        <w:t>☐</w:t>
      </w:r>
      <w:r>
        <w:rPr>
          <w:szCs w:val="24"/>
        </w:rPr>
        <w:t xml:space="preserve"> </w:t>
      </w:r>
      <w:r>
        <w:rPr>
          <w:b/>
          <w:bCs/>
          <w:szCs w:val="24"/>
        </w:rPr>
        <w:t>Parodomajame renginyje ar aviacijos sporto varžybose dalyvaujančių orlaivių ir orlaivių įgulų sąrašas.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EE3274" w14:paraId="70F5A903" w14:textId="77777777">
        <w:trPr>
          <w:trHeight w:hRule="exact" w:val="1428"/>
        </w:trPr>
        <w:tc>
          <w:tcPr>
            <w:tcW w:w="5000" w:type="pct"/>
            <w:shd w:val="clear" w:color="auto" w:fill="D9D9D9"/>
          </w:tcPr>
          <w:p w14:paraId="46CE64C9" w14:textId="77777777" w:rsidR="00EE3274" w:rsidRDefault="002E4548">
            <w:pPr>
              <w:widowControl w:val="0"/>
              <w:tabs>
                <w:tab w:val="left" w:pos="284"/>
              </w:tabs>
              <w:ind w:left="130" w:right="134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>
              <w:rPr>
                <w:b/>
                <w:szCs w:val="24"/>
              </w:rPr>
              <w:tab/>
              <w:t>PARODOMOJO RENGINIO / AVIACIJOS SPORTO VARŽYBŲ ORGANIZATORIUS</w:t>
            </w:r>
          </w:p>
          <w:p w14:paraId="76FD5D6A" w14:textId="77777777" w:rsidR="00EE3274" w:rsidRDefault="002E4548">
            <w:pPr>
              <w:widowControl w:val="0"/>
              <w:ind w:right="134" w:firstLine="284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Patvirtinu, kad šioje paraiškoje visi mano pateikti duomen</w:t>
            </w:r>
            <w:r>
              <w:rPr>
                <w:szCs w:val="24"/>
              </w:rPr>
              <w:t xml:space="preserve">ys ir informacija yra išsamūs ir teisingi. Žinau, kad paraiška gali būti nenagrinėjama, jei užpildytos ne visos skiltys arba nepateikti priedai. Užtikrinu, kad parodomieji renginiai / aviacijos sporto varžybos bus vykdomi laikantis galiojančių teisės aktų </w:t>
            </w:r>
            <w:r>
              <w:rPr>
                <w:szCs w:val="24"/>
              </w:rPr>
              <w:t>reikalavimų.</w:t>
            </w:r>
          </w:p>
        </w:tc>
      </w:tr>
      <w:tr w:rsidR="00EE3274" w14:paraId="7FAFC89D" w14:textId="77777777">
        <w:trPr>
          <w:trHeight w:hRule="exact" w:val="856"/>
        </w:trPr>
        <w:tc>
          <w:tcPr>
            <w:tcW w:w="5000" w:type="pct"/>
            <w:shd w:val="clear" w:color="auto" w:fill="FFFFFF"/>
          </w:tcPr>
          <w:p w14:paraId="1B61BB86" w14:textId="77777777" w:rsidR="00EE3274" w:rsidRDefault="002E4548">
            <w:pPr>
              <w:widowControl w:val="0"/>
              <w:ind w:right="134"/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pareigos, parašas, data)</w:t>
            </w:r>
          </w:p>
          <w:p w14:paraId="0F63B8A8" w14:textId="77777777" w:rsidR="00EE3274" w:rsidRDefault="00EE3274">
            <w:pPr>
              <w:widowControl w:val="0"/>
              <w:ind w:left="107" w:right="134"/>
              <w:jc w:val="both"/>
              <w:rPr>
                <w:szCs w:val="24"/>
              </w:rPr>
            </w:pPr>
          </w:p>
        </w:tc>
      </w:tr>
    </w:tbl>
    <w:p w14:paraId="15B02919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3274" w14:paraId="0D01A19C" w14:textId="77777777">
        <w:trPr>
          <w:trHeight w:val="253"/>
        </w:trPr>
        <w:tc>
          <w:tcPr>
            <w:tcW w:w="5000" w:type="pct"/>
            <w:shd w:val="clear" w:color="auto" w:fill="E7E6E6"/>
          </w:tcPr>
          <w:p w14:paraId="22255384" w14:textId="77777777" w:rsidR="00EE3274" w:rsidRDefault="002E4548">
            <w:pPr>
              <w:tabs>
                <w:tab w:val="left" w:pos="176"/>
              </w:tabs>
              <w:ind w:left="720" w:hanging="828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4.</w:t>
            </w:r>
            <w:r>
              <w:rPr>
                <w:b/>
                <w:bCs/>
                <w:szCs w:val="24"/>
              </w:rPr>
              <w:tab/>
              <w:t>DEKLARACIJA dėl parodomųjų skrydžių kariniais orlaiviais</w:t>
            </w:r>
          </w:p>
        </w:tc>
      </w:tr>
      <w:tr w:rsidR="00EE3274" w14:paraId="53873CDE" w14:textId="77777777">
        <w:trPr>
          <w:trHeight w:val="253"/>
        </w:trPr>
        <w:tc>
          <w:tcPr>
            <w:tcW w:w="5000" w:type="pct"/>
            <w:shd w:val="clear" w:color="auto" w:fill="auto"/>
          </w:tcPr>
          <w:p w14:paraId="12A1890F" w14:textId="77777777" w:rsidR="00EE3274" w:rsidRDefault="002E4548">
            <w:pPr>
              <w:ind w:firstLine="17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Patvirtinu, kad parodomajame renginyje dalyvaujantys kariniai orlaiviai yra tinkami skraidyti, orlaivių įgulų (įskaitant </w:t>
            </w:r>
            <w:r>
              <w:rPr>
                <w:szCs w:val="24"/>
              </w:rPr>
              <w:t>užduoties specialistus, parašiutininkus) kvalifikacija ir patirtis yra tinkama vykdyti numatyto pobūdžio parodomuosius skrydžius.</w:t>
            </w:r>
          </w:p>
          <w:p w14:paraId="5A13BE71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Įgaliotas asmuo:</w:t>
            </w:r>
          </w:p>
          <w:p w14:paraId="427DE585" w14:textId="77777777" w:rsidR="00EE3274" w:rsidRDefault="00EE3274">
            <w:pPr>
              <w:ind w:firstLine="851"/>
              <w:jc w:val="both"/>
              <w:rPr>
                <w:szCs w:val="24"/>
              </w:rPr>
            </w:pPr>
          </w:p>
          <w:p w14:paraId="72DAEB71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(Karinių oro pajėgų vado ar jo įgalioto karininko vardas, pavardė, pareigos, parašas, data)</w:t>
            </w:r>
          </w:p>
        </w:tc>
      </w:tr>
    </w:tbl>
    <w:p w14:paraId="0637035E" w14:textId="77777777" w:rsidR="00EE3274" w:rsidRDefault="00EE3274">
      <w:pPr>
        <w:jc w:val="both"/>
        <w:rPr>
          <w:szCs w:val="24"/>
        </w:rPr>
      </w:pPr>
    </w:p>
    <w:p w14:paraId="0788E426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EE3274" w14:paraId="44707B5C" w14:textId="77777777">
        <w:tc>
          <w:tcPr>
            <w:tcW w:w="5000" w:type="pct"/>
            <w:shd w:val="clear" w:color="auto" w:fill="D9D9D9"/>
          </w:tcPr>
          <w:p w14:paraId="29A545B8" w14:textId="77777777" w:rsidR="00EE3274" w:rsidRDefault="002E4548">
            <w:pPr>
              <w:tabs>
                <w:tab w:val="left" w:pos="317"/>
              </w:tabs>
              <w:ind w:left="720" w:hanging="7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5.</w:t>
            </w:r>
            <w:r>
              <w:rPr>
                <w:b/>
                <w:szCs w:val="24"/>
              </w:rPr>
              <w:tab/>
              <w:t>DEKLARACIJ</w:t>
            </w:r>
            <w:r>
              <w:rPr>
                <w:b/>
                <w:szCs w:val="24"/>
              </w:rPr>
              <w:t>A dėl parodomųjų skrydžių bepiločiais orlaiviais</w:t>
            </w:r>
          </w:p>
        </w:tc>
      </w:tr>
      <w:tr w:rsidR="00EE3274" w14:paraId="6AA23F34" w14:textId="77777777">
        <w:tc>
          <w:tcPr>
            <w:tcW w:w="5000" w:type="pct"/>
            <w:tcBorders>
              <w:bottom w:val="single" w:sz="4" w:space="0" w:color="auto"/>
            </w:tcBorders>
            <w:shd w:val="clear" w:color="auto" w:fill="FFFFFF"/>
          </w:tcPr>
          <w:p w14:paraId="2A395842" w14:textId="77777777" w:rsidR="00EE3274" w:rsidRDefault="002E4548">
            <w:pPr>
              <w:ind w:firstLine="174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Patvirtinu, kad parodomajame renginyje dalyvaujantys bepiločiai orlaiviai, jų naudotojai ir nuotoliniai pilotai atitinka Reglamento (ES) 2019/947 reikalavimus ir TKA yra pateikti visi atitiktį </w:t>
            </w:r>
            <w:r>
              <w:rPr>
                <w:shd w:val="clear" w:color="auto" w:fill="FFFFFF"/>
              </w:rPr>
              <w:t>įrodantys dokumentai.</w:t>
            </w:r>
          </w:p>
          <w:p w14:paraId="74FB9BAA" w14:textId="77777777" w:rsidR="00EE3274" w:rsidRDefault="00EE3274">
            <w:pPr>
              <w:jc w:val="both"/>
              <w:rPr>
                <w:color w:val="242424"/>
                <w:shd w:val="clear" w:color="auto" w:fill="FFFFFF"/>
              </w:rPr>
            </w:pPr>
          </w:p>
          <w:p w14:paraId="738FB1BB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color w:val="242424"/>
                <w:shd w:val="clear" w:color="auto" w:fill="FFFFFF"/>
              </w:rPr>
              <w:t>(Vardas, pavardė, pareigos, parašas, data)</w:t>
            </w:r>
          </w:p>
        </w:tc>
      </w:tr>
    </w:tbl>
    <w:p w14:paraId="6D5F99DC" w14:textId="77777777" w:rsidR="00EE3274" w:rsidRDefault="00EE3274">
      <w:pPr>
        <w:jc w:val="both"/>
        <w:rPr>
          <w:szCs w:val="24"/>
        </w:rPr>
      </w:pPr>
    </w:p>
    <w:p w14:paraId="079E8350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2902"/>
        <w:gridCol w:w="3221"/>
      </w:tblGrid>
      <w:tr w:rsidR="00EE3274" w14:paraId="5C59CB52" w14:textId="77777777">
        <w:tc>
          <w:tcPr>
            <w:tcW w:w="5000" w:type="pct"/>
            <w:gridSpan w:val="3"/>
            <w:shd w:val="clear" w:color="auto" w:fill="D9D9D9"/>
          </w:tcPr>
          <w:p w14:paraId="6720473D" w14:textId="77777777" w:rsidR="00EE3274" w:rsidRDefault="002E4548">
            <w:pPr>
              <w:tabs>
                <w:tab w:val="left" w:pos="317"/>
              </w:tabs>
              <w:ind w:left="720" w:hanging="7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6.</w:t>
            </w:r>
            <w:r>
              <w:rPr>
                <w:b/>
                <w:szCs w:val="24"/>
              </w:rPr>
              <w:tab/>
              <w:t>SUDERINTA</w:t>
            </w:r>
          </w:p>
        </w:tc>
      </w:tr>
      <w:tr w:rsidR="00EE3274" w14:paraId="6652832D" w14:textId="77777777">
        <w:tc>
          <w:tcPr>
            <w:tcW w:w="1803" w:type="pct"/>
            <w:tcBorders>
              <w:bottom w:val="single" w:sz="4" w:space="0" w:color="auto"/>
            </w:tcBorders>
            <w:shd w:val="clear" w:color="auto" w:fill="FFFFFF"/>
          </w:tcPr>
          <w:p w14:paraId="7BD9F2A9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Vietos savininkas / naudotojas:</w:t>
            </w:r>
          </w:p>
          <w:p w14:paraId="733F307B" w14:textId="77777777" w:rsidR="00EE3274" w:rsidRDefault="00EE3274">
            <w:pPr>
              <w:jc w:val="both"/>
              <w:rPr>
                <w:szCs w:val="24"/>
              </w:rPr>
            </w:pPr>
          </w:p>
          <w:p w14:paraId="5A33DEE2" w14:textId="77777777" w:rsidR="00EE3274" w:rsidRDefault="00EE3274">
            <w:pPr>
              <w:jc w:val="both"/>
              <w:rPr>
                <w:szCs w:val="24"/>
              </w:rPr>
            </w:pPr>
          </w:p>
          <w:p w14:paraId="12FA7C37" w14:textId="77777777" w:rsidR="00EE3274" w:rsidRDefault="00EE3274">
            <w:pPr>
              <w:jc w:val="both"/>
              <w:rPr>
                <w:szCs w:val="24"/>
              </w:rPr>
            </w:pPr>
          </w:p>
          <w:p w14:paraId="2E7C03FA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parašas, data)</w:t>
            </w:r>
          </w:p>
          <w:p w14:paraId="66B157EC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  <w:p w14:paraId="3C86EB3A" w14:textId="77777777" w:rsidR="00EE3274" w:rsidRDefault="00EE3274">
            <w:pPr>
              <w:jc w:val="both"/>
              <w:rPr>
                <w:szCs w:val="24"/>
              </w:rPr>
            </w:pPr>
          </w:p>
          <w:p w14:paraId="1EFAD88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1515" w:type="pct"/>
            <w:tcBorders>
              <w:bottom w:val="single" w:sz="4" w:space="0" w:color="auto"/>
            </w:tcBorders>
            <w:shd w:val="clear" w:color="auto" w:fill="FFFFFF"/>
          </w:tcPr>
          <w:p w14:paraId="18517F53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Savivaldybės atstovas:</w:t>
            </w:r>
          </w:p>
          <w:p w14:paraId="098E432F" w14:textId="77777777" w:rsidR="00EE3274" w:rsidRDefault="00EE3274">
            <w:pPr>
              <w:jc w:val="both"/>
              <w:rPr>
                <w:szCs w:val="24"/>
              </w:rPr>
            </w:pPr>
          </w:p>
          <w:p w14:paraId="31B4261C" w14:textId="77777777" w:rsidR="00EE3274" w:rsidRDefault="00EE3274">
            <w:pPr>
              <w:jc w:val="both"/>
              <w:rPr>
                <w:szCs w:val="24"/>
              </w:rPr>
            </w:pPr>
          </w:p>
          <w:p w14:paraId="6726D750" w14:textId="77777777" w:rsidR="00EE3274" w:rsidRDefault="00EE3274">
            <w:pPr>
              <w:jc w:val="both"/>
              <w:rPr>
                <w:szCs w:val="24"/>
              </w:rPr>
            </w:pPr>
          </w:p>
          <w:p w14:paraId="581EFB6B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parašas, data)</w:t>
            </w:r>
          </w:p>
          <w:p w14:paraId="37A00C2B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  <w:p w14:paraId="11FF8E5D" w14:textId="77777777" w:rsidR="00EE3274" w:rsidRDefault="00EE3274">
            <w:pPr>
              <w:jc w:val="both"/>
              <w:rPr>
                <w:szCs w:val="24"/>
              </w:rPr>
            </w:pPr>
          </w:p>
          <w:p w14:paraId="140536DE" w14:textId="77777777" w:rsidR="00EE3274" w:rsidRDefault="00EE3274">
            <w:pPr>
              <w:jc w:val="both"/>
              <w:rPr>
                <w:szCs w:val="24"/>
              </w:rPr>
            </w:pPr>
          </w:p>
          <w:p w14:paraId="2716952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1682" w:type="pct"/>
            <w:tcBorders>
              <w:bottom w:val="single" w:sz="4" w:space="0" w:color="auto"/>
            </w:tcBorders>
            <w:shd w:val="clear" w:color="auto" w:fill="FFFFFF"/>
          </w:tcPr>
          <w:p w14:paraId="2864BCFB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Oro eismo </w:t>
            </w:r>
            <w:r>
              <w:rPr>
                <w:szCs w:val="24"/>
              </w:rPr>
              <w:t>paslaugų teikėjas:</w:t>
            </w:r>
          </w:p>
          <w:p w14:paraId="3BB2AB6C" w14:textId="77777777" w:rsidR="00EE3274" w:rsidRDefault="00EE3274">
            <w:pPr>
              <w:jc w:val="both"/>
              <w:rPr>
                <w:szCs w:val="24"/>
              </w:rPr>
            </w:pPr>
          </w:p>
          <w:p w14:paraId="50671797" w14:textId="77777777" w:rsidR="00EE3274" w:rsidRDefault="00EE3274">
            <w:pPr>
              <w:jc w:val="both"/>
              <w:rPr>
                <w:szCs w:val="24"/>
              </w:rPr>
            </w:pPr>
          </w:p>
          <w:p w14:paraId="1E00CF07" w14:textId="77777777" w:rsidR="00EE3274" w:rsidRDefault="00EE3274">
            <w:pPr>
              <w:jc w:val="both"/>
              <w:rPr>
                <w:szCs w:val="24"/>
              </w:rPr>
            </w:pPr>
          </w:p>
          <w:p w14:paraId="20130AD9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parašas, data)</w:t>
            </w:r>
          </w:p>
          <w:p w14:paraId="1593EF5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Pastabos</w:t>
            </w:r>
          </w:p>
          <w:p w14:paraId="67529607" w14:textId="77777777" w:rsidR="00EE3274" w:rsidRDefault="00EE3274">
            <w:pPr>
              <w:jc w:val="both"/>
              <w:rPr>
                <w:szCs w:val="24"/>
              </w:rPr>
            </w:pPr>
          </w:p>
        </w:tc>
      </w:tr>
    </w:tbl>
    <w:p w14:paraId="067F4020" w14:textId="77777777" w:rsidR="00EE3274" w:rsidRDefault="00EE3274">
      <w:pPr>
        <w:jc w:val="both"/>
        <w:rPr>
          <w:szCs w:val="24"/>
        </w:rPr>
      </w:pPr>
    </w:p>
    <w:p w14:paraId="5ACBB8E1" w14:textId="77777777" w:rsidR="00EE3274" w:rsidRDefault="00EE3274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5"/>
        <w:gridCol w:w="4671"/>
      </w:tblGrid>
      <w:tr w:rsidR="00EE3274" w14:paraId="6175755C" w14:textId="7777777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8084DA" w14:textId="77777777" w:rsidR="00EE3274" w:rsidRDefault="002E4548">
            <w:pPr>
              <w:tabs>
                <w:tab w:val="left" w:pos="317"/>
              </w:tabs>
              <w:ind w:left="720" w:hanging="720"/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7.</w:t>
            </w:r>
            <w:r>
              <w:rPr>
                <w:b/>
                <w:szCs w:val="24"/>
              </w:rPr>
              <w:tab/>
              <w:t>TKA SPRENDIMAS</w:t>
            </w:r>
          </w:p>
        </w:tc>
      </w:tr>
      <w:tr w:rsidR="00EE3274" w14:paraId="387CB940" w14:textId="77777777">
        <w:tc>
          <w:tcPr>
            <w:tcW w:w="25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244647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Leidžiama organizuoti parodomąjį renginį / aviacijos sporto varžybas.</w:t>
            </w:r>
          </w:p>
          <w:p w14:paraId="74A8F54B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Leidimo Nr.</w:t>
            </w:r>
          </w:p>
          <w:p w14:paraId="10D746D8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Papildomos sąlygos, apribojimai:</w:t>
            </w:r>
          </w:p>
          <w:p w14:paraId="2DC5850B" w14:textId="77777777" w:rsidR="00EE3274" w:rsidRDefault="00EE3274">
            <w:pPr>
              <w:jc w:val="both"/>
              <w:rPr>
                <w:szCs w:val="24"/>
              </w:rPr>
            </w:pPr>
          </w:p>
          <w:p w14:paraId="0D8DAFCC" w14:textId="77777777" w:rsidR="00EE3274" w:rsidRDefault="00EE3274">
            <w:pPr>
              <w:jc w:val="both"/>
              <w:rPr>
                <w:szCs w:val="24"/>
              </w:rPr>
            </w:pPr>
          </w:p>
          <w:p w14:paraId="0F9DCC73" w14:textId="77777777" w:rsidR="00EE3274" w:rsidRDefault="00EE3274">
            <w:pPr>
              <w:jc w:val="both"/>
              <w:rPr>
                <w:szCs w:val="24"/>
              </w:rPr>
            </w:pPr>
          </w:p>
          <w:p w14:paraId="33B9191E" w14:textId="77777777" w:rsidR="00EE3274" w:rsidRDefault="00EE3274">
            <w:pPr>
              <w:jc w:val="both"/>
              <w:rPr>
                <w:szCs w:val="24"/>
              </w:rPr>
            </w:pPr>
          </w:p>
          <w:p w14:paraId="5F05565C" w14:textId="77777777" w:rsidR="00EE3274" w:rsidRDefault="00EE3274">
            <w:pPr>
              <w:jc w:val="both"/>
              <w:rPr>
                <w:szCs w:val="24"/>
              </w:rPr>
            </w:pPr>
          </w:p>
          <w:p w14:paraId="6ACEE5A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Leidimo nesuteikimo priežastys:</w:t>
            </w:r>
          </w:p>
          <w:p w14:paraId="1E4E3162" w14:textId="77777777" w:rsidR="00EE3274" w:rsidRDefault="00EE3274">
            <w:pPr>
              <w:jc w:val="both"/>
              <w:rPr>
                <w:szCs w:val="24"/>
              </w:rPr>
            </w:pPr>
          </w:p>
          <w:p w14:paraId="38C9491B" w14:textId="77777777" w:rsidR="00EE3274" w:rsidRDefault="00EE3274">
            <w:pPr>
              <w:jc w:val="both"/>
              <w:rPr>
                <w:szCs w:val="24"/>
              </w:rPr>
            </w:pPr>
          </w:p>
          <w:p w14:paraId="1D0655BF" w14:textId="77777777" w:rsidR="00EE3274" w:rsidRDefault="00EE3274">
            <w:pPr>
              <w:jc w:val="both"/>
              <w:rPr>
                <w:szCs w:val="24"/>
              </w:rPr>
            </w:pPr>
          </w:p>
          <w:p w14:paraId="17143810" w14:textId="77777777" w:rsidR="00EE3274" w:rsidRDefault="00EE3274">
            <w:pPr>
              <w:jc w:val="both"/>
              <w:rPr>
                <w:szCs w:val="24"/>
              </w:rPr>
            </w:pPr>
          </w:p>
          <w:p w14:paraId="7DB76FB6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TKA </w:t>
            </w:r>
            <w:r>
              <w:rPr>
                <w:szCs w:val="24"/>
              </w:rPr>
              <w:t>specialistas</w:t>
            </w:r>
          </w:p>
          <w:p w14:paraId="01459846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parašas, data)</w:t>
            </w:r>
          </w:p>
          <w:p w14:paraId="65EF725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028DA9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Leidimo panaikinimas, apribojimas (nurodomos ir priežastys):</w:t>
            </w:r>
          </w:p>
          <w:p w14:paraId="33015CB8" w14:textId="77777777" w:rsidR="00EE3274" w:rsidRDefault="00EE3274">
            <w:pPr>
              <w:jc w:val="both"/>
              <w:rPr>
                <w:szCs w:val="24"/>
              </w:rPr>
            </w:pPr>
          </w:p>
          <w:p w14:paraId="564ECDE4" w14:textId="77777777" w:rsidR="00EE3274" w:rsidRDefault="00EE3274">
            <w:pPr>
              <w:jc w:val="both"/>
              <w:rPr>
                <w:szCs w:val="24"/>
              </w:rPr>
            </w:pPr>
          </w:p>
          <w:p w14:paraId="283D95DF" w14:textId="77777777" w:rsidR="00EE3274" w:rsidRDefault="00EE3274">
            <w:pPr>
              <w:jc w:val="both"/>
              <w:rPr>
                <w:szCs w:val="24"/>
              </w:rPr>
            </w:pPr>
          </w:p>
          <w:p w14:paraId="5DAB5105" w14:textId="77777777" w:rsidR="00EE3274" w:rsidRDefault="00EE3274">
            <w:pPr>
              <w:jc w:val="both"/>
              <w:rPr>
                <w:szCs w:val="24"/>
              </w:rPr>
            </w:pPr>
          </w:p>
          <w:p w14:paraId="105011D3" w14:textId="77777777" w:rsidR="00EE3274" w:rsidRDefault="00EE3274">
            <w:pPr>
              <w:jc w:val="both"/>
              <w:rPr>
                <w:szCs w:val="24"/>
              </w:rPr>
            </w:pPr>
          </w:p>
          <w:p w14:paraId="6AC8796E" w14:textId="77777777" w:rsidR="00EE3274" w:rsidRDefault="00EE3274">
            <w:pPr>
              <w:jc w:val="both"/>
              <w:rPr>
                <w:szCs w:val="24"/>
              </w:rPr>
            </w:pPr>
          </w:p>
          <w:p w14:paraId="27E7707E" w14:textId="77777777" w:rsidR="00EE3274" w:rsidRDefault="00EE3274">
            <w:pPr>
              <w:jc w:val="both"/>
              <w:rPr>
                <w:szCs w:val="24"/>
              </w:rPr>
            </w:pPr>
          </w:p>
          <w:p w14:paraId="74D34B3E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TKA specialistas</w:t>
            </w:r>
          </w:p>
          <w:p w14:paraId="68FA6F93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(Vardas, pavardė, parašas, data)</w:t>
            </w:r>
          </w:p>
          <w:p w14:paraId="6A974386" w14:textId="77777777" w:rsidR="00EE3274" w:rsidRDefault="00EE3274">
            <w:pPr>
              <w:jc w:val="both"/>
              <w:rPr>
                <w:szCs w:val="24"/>
              </w:rPr>
            </w:pPr>
          </w:p>
          <w:p w14:paraId="480665D0" w14:textId="77777777" w:rsidR="00EE3274" w:rsidRDefault="002E454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Nurodyti, kada ir kokiu būdu informuotas organizatorius:</w:t>
            </w:r>
          </w:p>
        </w:tc>
      </w:tr>
    </w:tbl>
    <w:p w14:paraId="23DB9A2D" w14:textId="77777777" w:rsidR="00EE3274" w:rsidRDefault="00EE3274">
      <w:pPr>
        <w:jc w:val="both"/>
      </w:pPr>
    </w:p>
    <w:p w14:paraId="3AB68697" w14:textId="77777777" w:rsidR="00EE3274" w:rsidRDefault="00EE3274">
      <w:pPr>
        <w:ind w:left="8505"/>
        <w:jc w:val="both"/>
        <w:sectPr w:rsidR="00EE327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440" w:bottom="1440" w:left="1440" w:header="709" w:footer="709" w:gutter="0"/>
          <w:pgNumType w:start="1"/>
          <w:cols w:space="708"/>
          <w:titlePg/>
          <w:docGrid w:linePitch="360"/>
        </w:sectPr>
      </w:pPr>
    </w:p>
    <w:p w14:paraId="07562B52" w14:textId="77777777" w:rsidR="00EE3274" w:rsidRDefault="002E4548">
      <w:pPr>
        <w:ind w:left="8505"/>
        <w:jc w:val="both"/>
        <w:rPr>
          <w:szCs w:val="24"/>
        </w:rPr>
      </w:pPr>
      <w:r>
        <w:rPr>
          <w:szCs w:val="24"/>
        </w:rPr>
        <w:lastRenderedPageBreak/>
        <w:t>Paraiškos gauti leidimą parodomajam</w:t>
      </w:r>
    </w:p>
    <w:p w14:paraId="0FC8A1D0" w14:textId="77777777" w:rsidR="00EE3274" w:rsidRDefault="002E4548">
      <w:pPr>
        <w:ind w:left="8505"/>
        <w:jc w:val="both"/>
        <w:rPr>
          <w:szCs w:val="24"/>
        </w:rPr>
      </w:pPr>
      <w:r>
        <w:rPr>
          <w:szCs w:val="24"/>
        </w:rPr>
        <w:t>renginiui ar aviacijos sporto varžyboms rengti</w:t>
      </w:r>
    </w:p>
    <w:p w14:paraId="1EF464CF" w14:textId="77777777" w:rsidR="00EE3274" w:rsidRDefault="002E4548">
      <w:pPr>
        <w:ind w:left="8505"/>
        <w:jc w:val="both"/>
        <w:rPr>
          <w:szCs w:val="24"/>
        </w:rPr>
      </w:pPr>
      <w:r>
        <w:rPr>
          <w:szCs w:val="24"/>
        </w:rPr>
        <w:t>priedas</w:t>
      </w:r>
    </w:p>
    <w:p w14:paraId="20CC0E2D" w14:textId="77777777" w:rsidR="00EE3274" w:rsidRDefault="00EE3274">
      <w:pPr>
        <w:ind w:left="8505"/>
        <w:jc w:val="both"/>
        <w:rPr>
          <w:szCs w:val="24"/>
        </w:rPr>
      </w:pPr>
    </w:p>
    <w:p w14:paraId="4F4897EF" w14:textId="77777777" w:rsidR="00EE3274" w:rsidRDefault="002E4548">
      <w:pPr>
        <w:jc w:val="center"/>
        <w:rPr>
          <w:b/>
          <w:szCs w:val="24"/>
        </w:rPr>
      </w:pPr>
      <w:r>
        <w:rPr>
          <w:b/>
          <w:bCs/>
          <w:szCs w:val="24"/>
        </w:rPr>
        <w:t>Parodomajame renginyje ar aviacijos sporto varžybose dalyvaujančių orlaivių ir orlaivių įgulų sąrašas*</w:t>
      </w:r>
    </w:p>
    <w:p w14:paraId="2EF97F85" w14:textId="77777777" w:rsidR="00EE3274" w:rsidRDefault="00EE3274">
      <w:pPr>
        <w:jc w:val="both"/>
        <w:rPr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17"/>
        <w:gridCol w:w="863"/>
        <w:gridCol w:w="1443"/>
        <w:gridCol w:w="968"/>
        <w:gridCol w:w="613"/>
        <w:gridCol w:w="730"/>
        <w:gridCol w:w="1377"/>
        <w:gridCol w:w="1457"/>
        <w:gridCol w:w="1338"/>
        <w:gridCol w:w="1047"/>
        <w:gridCol w:w="1180"/>
      </w:tblGrid>
      <w:tr w:rsidR="00EE3274" w14:paraId="398CD83B" w14:textId="77777777">
        <w:trPr>
          <w:trHeight w:val="498"/>
        </w:trPr>
        <w:tc>
          <w:tcPr>
            <w:tcW w:w="1704" w:type="pct"/>
            <w:gridSpan w:val="4"/>
            <w:vMerge w:val="restart"/>
            <w:shd w:val="clear" w:color="auto" w:fill="auto"/>
            <w:vAlign w:val="center"/>
          </w:tcPr>
          <w:p w14:paraId="349DE709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Orlaivis</w:t>
            </w:r>
          </w:p>
        </w:tc>
        <w:tc>
          <w:tcPr>
            <w:tcW w:w="1455" w:type="pct"/>
            <w:gridSpan w:val="4"/>
            <w:shd w:val="clear" w:color="auto" w:fill="auto"/>
            <w:vAlign w:val="center"/>
          </w:tcPr>
          <w:p w14:paraId="28B51651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Orlaivio vadas</w:t>
            </w:r>
          </w:p>
        </w:tc>
        <w:tc>
          <w:tcPr>
            <w:tcW w:w="1842" w:type="pct"/>
            <w:gridSpan w:val="4"/>
            <w:shd w:val="clear" w:color="auto" w:fill="auto"/>
            <w:vAlign w:val="center"/>
          </w:tcPr>
          <w:p w14:paraId="4625F74B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Skrydžio tipas (tinkamoje </w:t>
            </w:r>
            <w:r>
              <w:rPr>
                <w:szCs w:val="24"/>
              </w:rPr>
              <w:t>skiltyje nurodyti minimalų skrydžio aukštį)</w:t>
            </w:r>
          </w:p>
        </w:tc>
      </w:tr>
      <w:tr w:rsidR="00EE3274" w14:paraId="21F27B77" w14:textId="77777777">
        <w:tc>
          <w:tcPr>
            <w:tcW w:w="1704" w:type="pct"/>
            <w:gridSpan w:val="4"/>
            <w:vMerge/>
            <w:shd w:val="clear" w:color="auto" w:fill="auto"/>
            <w:vAlign w:val="center"/>
          </w:tcPr>
          <w:p w14:paraId="6B501D0F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370" w:type="pct"/>
            <w:vMerge w:val="restart"/>
            <w:shd w:val="clear" w:color="auto" w:fill="auto"/>
            <w:vAlign w:val="center"/>
          </w:tcPr>
          <w:p w14:paraId="7B77A92E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571" w:type="pct"/>
            <w:gridSpan w:val="2"/>
            <w:vAlign w:val="center"/>
          </w:tcPr>
          <w:p w14:paraId="38A236BB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Skrydžių val. skaičius</w:t>
            </w:r>
          </w:p>
        </w:tc>
        <w:tc>
          <w:tcPr>
            <w:tcW w:w="514" w:type="pct"/>
            <w:vMerge w:val="restart"/>
            <w:vAlign w:val="center"/>
          </w:tcPr>
          <w:p w14:paraId="421A88DD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Parodomojo skrydžio treniruočių skaičius ir jų atlikimo data</w:t>
            </w:r>
          </w:p>
        </w:tc>
        <w:tc>
          <w:tcPr>
            <w:tcW w:w="528" w:type="pct"/>
            <w:vMerge w:val="restart"/>
            <w:shd w:val="clear" w:color="auto" w:fill="auto"/>
            <w:vAlign w:val="center"/>
          </w:tcPr>
          <w:p w14:paraId="0F015377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Praskridimas</w:t>
            </w:r>
          </w:p>
        </w:tc>
        <w:tc>
          <w:tcPr>
            <w:tcW w:w="485" w:type="pct"/>
            <w:vMerge w:val="restart"/>
            <w:shd w:val="clear" w:color="auto" w:fill="auto"/>
            <w:vAlign w:val="center"/>
          </w:tcPr>
          <w:p w14:paraId="40EBB327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Akrobatinis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14:paraId="2D44BE7A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Grupinis</w:t>
            </w:r>
          </w:p>
        </w:tc>
        <w:tc>
          <w:tcPr>
            <w:tcW w:w="449" w:type="pct"/>
            <w:vMerge w:val="restart"/>
            <w:shd w:val="clear" w:color="auto" w:fill="auto"/>
            <w:vAlign w:val="center"/>
          </w:tcPr>
          <w:p w14:paraId="414C29F5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Kita (nurodyti)</w:t>
            </w:r>
          </w:p>
        </w:tc>
      </w:tr>
      <w:tr w:rsidR="00EE3274" w14:paraId="3B26B2F4" w14:textId="77777777">
        <w:tc>
          <w:tcPr>
            <w:tcW w:w="323" w:type="pct"/>
            <w:shd w:val="clear" w:color="auto" w:fill="auto"/>
            <w:vAlign w:val="center"/>
          </w:tcPr>
          <w:p w14:paraId="6E774770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Tipas</w:t>
            </w:r>
          </w:p>
        </w:tc>
        <w:tc>
          <w:tcPr>
            <w:tcW w:w="514" w:type="pct"/>
            <w:shd w:val="clear" w:color="auto" w:fill="auto"/>
            <w:vAlign w:val="center"/>
          </w:tcPr>
          <w:p w14:paraId="70FC9144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Nacionalinis ir registracijos ženklai</w:t>
            </w:r>
          </w:p>
        </w:tc>
        <w:tc>
          <w:tcPr>
            <w:tcW w:w="337" w:type="pct"/>
            <w:vAlign w:val="center"/>
          </w:tcPr>
          <w:p w14:paraId="245DC807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TSP** </w:t>
            </w:r>
            <w:r>
              <w:rPr>
                <w:szCs w:val="24"/>
              </w:rPr>
              <w:t>galioja iki</w:t>
            </w:r>
          </w:p>
        </w:tc>
        <w:tc>
          <w:tcPr>
            <w:tcW w:w="529" w:type="pct"/>
            <w:vAlign w:val="center"/>
          </w:tcPr>
          <w:p w14:paraId="3CCF84CB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Civilinės atsakomybės draudimas galioja iki</w:t>
            </w:r>
          </w:p>
        </w:tc>
        <w:tc>
          <w:tcPr>
            <w:tcW w:w="370" w:type="pct"/>
            <w:vMerge/>
            <w:shd w:val="clear" w:color="auto" w:fill="auto"/>
            <w:vAlign w:val="center"/>
          </w:tcPr>
          <w:p w14:paraId="002627D5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300" w:type="pct"/>
            <w:vAlign w:val="center"/>
          </w:tcPr>
          <w:p w14:paraId="52D2BFD0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Iš viso</w:t>
            </w:r>
          </w:p>
        </w:tc>
        <w:tc>
          <w:tcPr>
            <w:tcW w:w="271" w:type="pct"/>
            <w:vAlign w:val="center"/>
          </w:tcPr>
          <w:p w14:paraId="7A15798F" w14:textId="77777777" w:rsidR="00EE3274" w:rsidRDefault="002E45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Vadu</w:t>
            </w:r>
          </w:p>
        </w:tc>
        <w:tc>
          <w:tcPr>
            <w:tcW w:w="514" w:type="pct"/>
            <w:vMerge/>
            <w:vAlign w:val="center"/>
          </w:tcPr>
          <w:p w14:paraId="24E559DD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528" w:type="pct"/>
            <w:vMerge/>
            <w:shd w:val="clear" w:color="auto" w:fill="auto"/>
            <w:vAlign w:val="center"/>
          </w:tcPr>
          <w:p w14:paraId="0DB530F4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485" w:type="pct"/>
            <w:vMerge/>
            <w:shd w:val="clear" w:color="auto" w:fill="auto"/>
            <w:vAlign w:val="center"/>
          </w:tcPr>
          <w:p w14:paraId="7B23C6EC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14:paraId="2693341D" w14:textId="77777777" w:rsidR="00EE3274" w:rsidRDefault="00EE3274">
            <w:pPr>
              <w:jc w:val="center"/>
              <w:rPr>
                <w:szCs w:val="24"/>
              </w:rPr>
            </w:pPr>
          </w:p>
        </w:tc>
        <w:tc>
          <w:tcPr>
            <w:tcW w:w="449" w:type="pct"/>
            <w:vMerge/>
            <w:shd w:val="clear" w:color="auto" w:fill="auto"/>
            <w:vAlign w:val="center"/>
          </w:tcPr>
          <w:p w14:paraId="7842F10F" w14:textId="77777777" w:rsidR="00EE3274" w:rsidRDefault="00EE3274">
            <w:pPr>
              <w:jc w:val="center"/>
              <w:rPr>
                <w:szCs w:val="24"/>
              </w:rPr>
            </w:pPr>
          </w:p>
        </w:tc>
      </w:tr>
      <w:tr w:rsidR="00EE3274" w14:paraId="165A6C74" w14:textId="77777777">
        <w:tc>
          <w:tcPr>
            <w:tcW w:w="323" w:type="pct"/>
            <w:shd w:val="clear" w:color="auto" w:fill="auto"/>
          </w:tcPr>
          <w:p w14:paraId="56AC00B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1FA3A68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64373D5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3638047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E106AB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76DA3F9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2DC5CF7B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18B57CE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0584530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4071E91E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D08F8D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0C4035BE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46E007E0" w14:textId="77777777">
        <w:tc>
          <w:tcPr>
            <w:tcW w:w="323" w:type="pct"/>
            <w:shd w:val="clear" w:color="auto" w:fill="auto"/>
          </w:tcPr>
          <w:p w14:paraId="25FF5AF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50523BE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7DD0FC4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556A6D0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6EE5ABE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7C00177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2A909DE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0905610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E6854C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7388830B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71844C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5912F223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7B8A1073" w14:textId="77777777">
        <w:tc>
          <w:tcPr>
            <w:tcW w:w="323" w:type="pct"/>
            <w:shd w:val="clear" w:color="auto" w:fill="auto"/>
          </w:tcPr>
          <w:p w14:paraId="1B9AEA1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2112C29B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67C076C5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5D9941D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5B7F28D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384DF31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21732A9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5A35EB6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19399C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767ED08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A122966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25CB18FB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34B57074" w14:textId="77777777">
        <w:tc>
          <w:tcPr>
            <w:tcW w:w="323" w:type="pct"/>
            <w:shd w:val="clear" w:color="auto" w:fill="auto"/>
          </w:tcPr>
          <w:p w14:paraId="7AA5FF9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4D4C235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7CF4C3C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550891B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44CA4E2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2025FF7F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6CC77B3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3BCF8D4E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46CC161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7B436A1F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44B16D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2FB7AEB0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09F7FCEB" w14:textId="77777777">
        <w:tc>
          <w:tcPr>
            <w:tcW w:w="323" w:type="pct"/>
            <w:shd w:val="clear" w:color="auto" w:fill="auto"/>
          </w:tcPr>
          <w:p w14:paraId="2FA7D5C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54C1F42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2FBFB45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6875337B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7344EE6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367A641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105DD631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7AEECC7F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362814E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3AB6C9FE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16FFA9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0FECC96C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6525C41C" w14:textId="77777777">
        <w:tc>
          <w:tcPr>
            <w:tcW w:w="323" w:type="pct"/>
            <w:shd w:val="clear" w:color="auto" w:fill="auto"/>
          </w:tcPr>
          <w:p w14:paraId="09AE7E3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062BE7D5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5D699B8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3780C9B6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62C71705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0ACAF4B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271B829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656D16AB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250B9316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48167B3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182177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16CA2CCF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375BEAC1" w14:textId="77777777">
        <w:tc>
          <w:tcPr>
            <w:tcW w:w="323" w:type="pct"/>
            <w:shd w:val="clear" w:color="auto" w:fill="auto"/>
          </w:tcPr>
          <w:p w14:paraId="74E147E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018F573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731074D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595E98D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D19915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78E8D93E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17E3134A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7D67C9C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11B4FDF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677E9276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DC5B47F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24AA611A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65085244" w14:textId="77777777">
        <w:tc>
          <w:tcPr>
            <w:tcW w:w="323" w:type="pct"/>
            <w:shd w:val="clear" w:color="auto" w:fill="auto"/>
          </w:tcPr>
          <w:p w14:paraId="5C49AC7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1169BCC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207BE195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4B89C8F3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7FEEF87A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0DBF573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00825678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233BD98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4A145EF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0A8C100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A50642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391E935E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3F61F020" w14:textId="77777777">
        <w:tc>
          <w:tcPr>
            <w:tcW w:w="323" w:type="pct"/>
            <w:shd w:val="clear" w:color="auto" w:fill="auto"/>
          </w:tcPr>
          <w:p w14:paraId="0B48E1B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0608936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120BD9C5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6BAE1E0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11C1D22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53A6CD4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411EB4E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520DCE2A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76AB0476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19D70F97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A7DDCE9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7990B44D" w14:textId="77777777" w:rsidR="00EE3274" w:rsidRDefault="00EE3274">
            <w:pPr>
              <w:jc w:val="both"/>
              <w:rPr>
                <w:szCs w:val="24"/>
              </w:rPr>
            </w:pPr>
          </w:p>
        </w:tc>
      </w:tr>
      <w:tr w:rsidR="00EE3274" w14:paraId="6B93FD7A" w14:textId="77777777">
        <w:tc>
          <w:tcPr>
            <w:tcW w:w="323" w:type="pct"/>
            <w:shd w:val="clear" w:color="auto" w:fill="auto"/>
          </w:tcPr>
          <w:p w14:paraId="2B45C2B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  <w:shd w:val="clear" w:color="auto" w:fill="auto"/>
          </w:tcPr>
          <w:p w14:paraId="2E4C683C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37" w:type="pct"/>
          </w:tcPr>
          <w:p w14:paraId="444799A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9" w:type="pct"/>
          </w:tcPr>
          <w:p w14:paraId="09DE0C3D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14:paraId="2688239A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00" w:type="pct"/>
          </w:tcPr>
          <w:p w14:paraId="4FCAA190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271" w:type="pct"/>
          </w:tcPr>
          <w:p w14:paraId="2BA4EA41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14" w:type="pct"/>
          </w:tcPr>
          <w:p w14:paraId="70BB8A64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528" w:type="pct"/>
            <w:shd w:val="clear" w:color="auto" w:fill="auto"/>
          </w:tcPr>
          <w:p w14:paraId="65B902CE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85" w:type="pct"/>
            <w:shd w:val="clear" w:color="auto" w:fill="auto"/>
          </w:tcPr>
          <w:p w14:paraId="05AD8902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D6DC1FA" w14:textId="77777777" w:rsidR="00EE3274" w:rsidRDefault="00EE3274">
            <w:pPr>
              <w:jc w:val="both"/>
              <w:rPr>
                <w:szCs w:val="24"/>
              </w:rPr>
            </w:pPr>
          </w:p>
        </w:tc>
        <w:tc>
          <w:tcPr>
            <w:tcW w:w="449" w:type="pct"/>
            <w:shd w:val="clear" w:color="auto" w:fill="auto"/>
          </w:tcPr>
          <w:p w14:paraId="26B79320" w14:textId="77777777" w:rsidR="00EE3274" w:rsidRDefault="00EE3274">
            <w:pPr>
              <w:jc w:val="both"/>
              <w:rPr>
                <w:szCs w:val="24"/>
              </w:rPr>
            </w:pPr>
          </w:p>
        </w:tc>
      </w:tr>
    </w:tbl>
    <w:p w14:paraId="27701CC5" w14:textId="77777777" w:rsidR="00EE3274" w:rsidRDefault="00EE3274">
      <w:pPr>
        <w:jc w:val="both"/>
        <w:rPr>
          <w:szCs w:val="24"/>
        </w:rPr>
      </w:pPr>
    </w:p>
    <w:p w14:paraId="130C7754" w14:textId="77777777" w:rsidR="00EE3274" w:rsidRDefault="002E4548">
      <w:pPr>
        <w:jc w:val="both"/>
        <w:rPr>
          <w:szCs w:val="24"/>
        </w:rPr>
      </w:pPr>
      <w:r>
        <w:rPr>
          <w:szCs w:val="24"/>
        </w:rPr>
        <w:t xml:space="preserve">Patvirtinu, kad šiame priede pateikti </w:t>
      </w:r>
      <w:r>
        <w:rPr>
          <w:szCs w:val="24"/>
        </w:rPr>
        <w:t>duomenys ir informacija yra išsamūs ir teisingi.</w:t>
      </w:r>
    </w:p>
    <w:p w14:paraId="604A891C" w14:textId="77777777" w:rsidR="00EE3274" w:rsidRDefault="002E4548">
      <w:pPr>
        <w:jc w:val="both"/>
        <w:rPr>
          <w:szCs w:val="24"/>
        </w:rPr>
      </w:pPr>
      <w:r>
        <w:rPr>
          <w:szCs w:val="24"/>
        </w:rPr>
        <w:t>Parodomojo renginio / aviacijos sporto varžybų organizatorius:</w:t>
      </w:r>
    </w:p>
    <w:p w14:paraId="267AEED6" w14:textId="77777777" w:rsidR="00EE3274" w:rsidRDefault="00EE3274">
      <w:pPr>
        <w:jc w:val="both"/>
        <w:rPr>
          <w:szCs w:val="24"/>
        </w:rPr>
      </w:pPr>
    </w:p>
    <w:p w14:paraId="55293E4A" w14:textId="77777777" w:rsidR="00EE3274" w:rsidRDefault="002E4548">
      <w:pPr>
        <w:jc w:val="both"/>
        <w:rPr>
          <w:szCs w:val="24"/>
        </w:rPr>
      </w:pPr>
      <w:r>
        <w:rPr>
          <w:szCs w:val="24"/>
        </w:rPr>
        <w:t>(Vardas, pavardė, parašas, data)</w:t>
      </w:r>
    </w:p>
    <w:p w14:paraId="2A477FB7" w14:textId="77777777" w:rsidR="00EE3274" w:rsidRDefault="002E4548">
      <w:pPr>
        <w:jc w:val="both"/>
        <w:rPr>
          <w:szCs w:val="24"/>
        </w:rPr>
      </w:pPr>
      <w:r>
        <w:rPr>
          <w:szCs w:val="24"/>
        </w:rPr>
        <w:t>*Pildoma tik parodomiesiems renginiams (išskyrus karinių ir bepiločių orlaivių skrydžius)</w:t>
      </w:r>
    </w:p>
    <w:p w14:paraId="13FB595D" w14:textId="77777777" w:rsidR="00EE3274" w:rsidRDefault="002E4548">
      <w:pPr>
        <w:jc w:val="both"/>
        <w:rPr>
          <w:szCs w:val="24"/>
        </w:rPr>
      </w:pPr>
      <w:r>
        <w:rPr>
          <w:szCs w:val="24"/>
        </w:rPr>
        <w:t xml:space="preserve">** </w:t>
      </w:r>
      <w:r>
        <w:rPr>
          <w:szCs w:val="24"/>
        </w:rPr>
        <w:t>Tinkamumo skraidyti pažymėjimas</w:t>
      </w:r>
    </w:p>
    <w:p w14:paraId="2C9FFC02" w14:textId="77777777" w:rsidR="00EE3274" w:rsidRDefault="002E4548">
      <w:pPr>
        <w:widowControl w:val="0"/>
        <w:jc w:val="center"/>
      </w:pPr>
      <w:r>
        <w:rPr>
          <w:color w:val="000000"/>
          <w:szCs w:val="24"/>
        </w:rPr>
        <w:t>_________________</w:t>
      </w:r>
    </w:p>
    <w:p w14:paraId="1093AD8C" w14:textId="77777777" w:rsidR="00EE3274" w:rsidRDefault="00EE3274">
      <w:pPr>
        <w:jc w:val="both"/>
        <w:rPr>
          <w:b/>
          <w:sz w:val="20"/>
        </w:rPr>
      </w:pPr>
    </w:p>
    <w:p w14:paraId="0C759F04" w14:textId="77777777" w:rsidR="00EE3274" w:rsidRDefault="00EE3274">
      <w:pPr>
        <w:jc w:val="both"/>
        <w:rPr>
          <w:b/>
          <w:sz w:val="20"/>
        </w:rPr>
      </w:pPr>
    </w:p>
    <w:p w14:paraId="1762170D" w14:textId="77777777" w:rsidR="00EE3274" w:rsidRDefault="002E4548">
      <w:pPr>
        <w:jc w:val="both"/>
        <w:rPr>
          <w:b/>
        </w:rPr>
      </w:pPr>
      <w:r>
        <w:rPr>
          <w:b/>
          <w:sz w:val="20"/>
        </w:rPr>
        <w:t>Pakeitimai:</w:t>
      </w:r>
    </w:p>
    <w:p w14:paraId="291B02D9" w14:textId="77777777" w:rsidR="00EE3274" w:rsidRDefault="00EE3274">
      <w:pPr>
        <w:jc w:val="both"/>
        <w:rPr>
          <w:sz w:val="20"/>
        </w:rPr>
      </w:pPr>
    </w:p>
    <w:p w14:paraId="0C49105C" w14:textId="77777777" w:rsidR="00EE3274" w:rsidRDefault="002E4548">
      <w:pPr>
        <w:jc w:val="both"/>
      </w:pPr>
      <w:r>
        <w:rPr>
          <w:sz w:val="20"/>
        </w:rPr>
        <w:t>1.</w:t>
      </w:r>
    </w:p>
    <w:p w14:paraId="6A053E82" w14:textId="77777777" w:rsidR="00EE3274" w:rsidRDefault="002E4548">
      <w:pPr>
        <w:jc w:val="both"/>
      </w:pPr>
      <w:r>
        <w:rPr>
          <w:sz w:val="20"/>
        </w:rPr>
        <w:t>Lietuvos transporto saugos administracija, Įsakymas</w:t>
      </w:r>
    </w:p>
    <w:p w14:paraId="663BFE0E" w14:textId="77777777" w:rsidR="00EE3274" w:rsidRDefault="002E4548">
      <w:pPr>
        <w:jc w:val="both"/>
      </w:pPr>
      <w:r>
        <w:rPr>
          <w:sz w:val="20"/>
        </w:rPr>
        <w:t xml:space="preserve">Nr. </w:t>
      </w:r>
      <w:hyperlink r:id="rId12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2BE-349</w:t>
        </w:r>
      </w:hyperlink>
      <w:r>
        <w:rPr>
          <w:rFonts w:eastAsia="MS Mincho"/>
          <w:iCs/>
          <w:sz w:val="20"/>
        </w:rPr>
        <w:t>, 2020-10-29, paskelbta TAR</w:t>
      </w:r>
      <w:r>
        <w:rPr>
          <w:rFonts w:eastAsia="MS Mincho"/>
          <w:iCs/>
          <w:sz w:val="20"/>
        </w:rPr>
        <w:t xml:space="preserve"> 2020-10-29, i. k. 2020-22463</w:t>
      </w:r>
    </w:p>
    <w:p w14:paraId="268E5074" w14:textId="77777777" w:rsidR="00EE3274" w:rsidRDefault="002E4548">
      <w:pPr>
        <w:jc w:val="both"/>
      </w:pPr>
      <w:r>
        <w:rPr>
          <w:sz w:val="20"/>
        </w:rPr>
        <w:t>Dėl Lietuvos transporto saugos administracijos direktoriaus 2019 m. spalio 25 d. įsakymo Nr. 2BE-304 „Dėl Parodomųjų renginių ir aviacijos sporto varžybų rengimo tvarkos aprašo patvirtinimo“ pakeitimo</w:t>
      </w:r>
    </w:p>
    <w:p w14:paraId="3CB14529" w14:textId="77777777" w:rsidR="00EE3274" w:rsidRDefault="00EE3274">
      <w:pPr>
        <w:jc w:val="both"/>
        <w:rPr>
          <w:sz w:val="20"/>
        </w:rPr>
      </w:pPr>
    </w:p>
    <w:p w14:paraId="77B7199F" w14:textId="77777777" w:rsidR="00EE3274" w:rsidRDefault="002E4548">
      <w:pPr>
        <w:jc w:val="both"/>
      </w:pPr>
      <w:r>
        <w:rPr>
          <w:sz w:val="20"/>
        </w:rPr>
        <w:t>2.</w:t>
      </w:r>
    </w:p>
    <w:p w14:paraId="465EDFE6" w14:textId="77777777" w:rsidR="00EE3274" w:rsidRDefault="002E4548">
      <w:pPr>
        <w:jc w:val="both"/>
      </w:pPr>
      <w:r>
        <w:rPr>
          <w:sz w:val="20"/>
        </w:rPr>
        <w:t xml:space="preserve">Lietuvos </w:t>
      </w:r>
      <w:r>
        <w:rPr>
          <w:sz w:val="20"/>
        </w:rPr>
        <w:t>transporto saugos administracija, Įsakymas</w:t>
      </w:r>
    </w:p>
    <w:p w14:paraId="40C04D33" w14:textId="77777777" w:rsidR="00EE3274" w:rsidRDefault="002E4548">
      <w:pPr>
        <w:jc w:val="both"/>
      </w:pPr>
      <w:r>
        <w:rPr>
          <w:sz w:val="20"/>
        </w:rPr>
        <w:t xml:space="preserve">Nr. </w:t>
      </w:r>
      <w:hyperlink r:id="rId13" w:history="1">
        <w:r w:rsidRPr="00532B9F">
          <w:rPr>
            <w:rFonts w:eastAsia="MS Mincho"/>
            <w:iCs/>
            <w:color w:val="0563C1" w:themeColor="hyperlink"/>
            <w:sz w:val="20"/>
            <w:u w:val="single"/>
          </w:rPr>
          <w:t>2BE-281</w:t>
        </w:r>
      </w:hyperlink>
      <w:r>
        <w:rPr>
          <w:rFonts w:eastAsia="MS Mincho"/>
          <w:iCs/>
          <w:sz w:val="20"/>
        </w:rPr>
        <w:t>, 2021-10-27, paskelbta TAR 2021-10-27, i. k. 2021-22340</w:t>
      </w:r>
    </w:p>
    <w:p w14:paraId="2C5E84C8" w14:textId="77777777" w:rsidR="00EE3274" w:rsidRDefault="002E4548">
      <w:pPr>
        <w:jc w:val="both"/>
      </w:pPr>
      <w:r>
        <w:rPr>
          <w:sz w:val="20"/>
        </w:rPr>
        <w:t xml:space="preserve">Dėl Lietuvos transporto saugos administracijos </w:t>
      </w:r>
      <w:r>
        <w:rPr>
          <w:sz w:val="20"/>
        </w:rPr>
        <w:t>direktoriaus 2019 m. spalio 25 d. įsakymo Nr. 2BE-304 „Dėl Parodomųjų renginių ir aviacijos sporto varžybų rengimo tvarkos aprašo patvirtinimo“ pakeitimo</w:t>
      </w:r>
    </w:p>
    <w:p w14:paraId="4118ABAC" w14:textId="77777777" w:rsidR="00EE3274" w:rsidRDefault="00EE3274">
      <w:pPr>
        <w:jc w:val="both"/>
        <w:rPr>
          <w:sz w:val="20"/>
        </w:rPr>
      </w:pPr>
    </w:p>
    <w:p w14:paraId="6A7EB61B" w14:textId="77777777" w:rsidR="00EE3274" w:rsidRDefault="00EE3274">
      <w:pPr>
        <w:widowControl w:val="0"/>
        <w:rPr>
          <w:snapToGrid w:val="0"/>
        </w:rPr>
      </w:pPr>
    </w:p>
    <w:sectPr w:rsidR="00EE3274">
      <w:pgSz w:w="15840" w:h="12240" w:orient="landscape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866AD" w14:textId="77777777" w:rsidR="00EE3274" w:rsidRDefault="002E454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66D3A999" w14:textId="77777777" w:rsidR="00EE3274" w:rsidRDefault="002E454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B2C63" w14:textId="77777777" w:rsidR="00EE3274" w:rsidRDefault="00EE32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DB26D" w14:textId="77777777" w:rsidR="00EE3274" w:rsidRDefault="00EE32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9B9FA" w14:textId="77777777" w:rsidR="00EE3274" w:rsidRDefault="00EE32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4747" w14:textId="77777777" w:rsidR="00EE3274" w:rsidRDefault="002E4548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5D7BE35A" w14:textId="77777777" w:rsidR="00EE3274" w:rsidRDefault="002E4548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7F186" w14:textId="77777777" w:rsidR="00EE3274" w:rsidRDefault="00EE32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0B8E" w14:textId="77777777" w:rsidR="00EE3274" w:rsidRDefault="002E4548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>
      <w:t>3</w:t>
    </w:r>
    <w:r>
      <w:fldChar w:fldCharType="end"/>
    </w:r>
  </w:p>
  <w:p w14:paraId="38A00F58" w14:textId="77777777" w:rsidR="00EE3274" w:rsidRDefault="00EE32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EFE0" w14:textId="77777777" w:rsidR="00EE3274" w:rsidRDefault="00EE3274">
    <w:pPr>
      <w:tabs>
        <w:tab w:val="center" w:pos="4986"/>
        <w:tab w:val="right" w:pos="99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0CE5"/>
    <w:rsid w:val="002E4548"/>
    <w:rsid w:val="00EE3274"/>
    <w:rsid w:val="00FE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C9FA4"/>
  <w15:docId w15:val="{304B369A-0CEF-477E-A867-F1329262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Footer">
    <w:name w:val="footer"/>
    <w:basedOn w:val="Normal"/>
    <w:link w:val="FooterChar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2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0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60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4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2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2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2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4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4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23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8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7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07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3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01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21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81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82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9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59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9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4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8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53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00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8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82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85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87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99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121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4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0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27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2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16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7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4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2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1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4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871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6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0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87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0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84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73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87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9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4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92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3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6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8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6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e-tar.lt/portal/legalAct.html?documentId=ffa880f0372a11ec992fe4cdfceb5666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yperlink" Target="https://www.e-tar.lt/portal/legalAct.html?documentId=46930d8019a611ebb0038a8cd8ff585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3877</Words>
  <Characters>2211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Nerijus Stukėnas</dc:creator>
  <cp:lastModifiedBy>Jurgita Jazdauskienė</cp:lastModifiedBy>
  <cp:revision>2</cp:revision>
  <dcterms:created xsi:type="dcterms:W3CDTF">2021-12-03T13:13:00Z</dcterms:created>
  <dcterms:modified xsi:type="dcterms:W3CDTF">2021-12-03T13:13:00Z</dcterms:modified>
</cp:coreProperties>
</file>