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74FB" w14:textId="77777777" w:rsidR="00A92DFE" w:rsidRPr="00A92DFE" w:rsidRDefault="00A92DFE" w:rsidP="00A92DFE">
      <w:pPr>
        <w:spacing w:after="0" w:line="240" w:lineRule="auto"/>
        <w:jc w:val="center"/>
        <w:rPr>
          <w:rFonts w:ascii="Times New Roman" w:eastAsia="Calibri" w:hAnsi="Times New Roman" w:cs="Times New Roman"/>
          <w:b/>
        </w:rPr>
      </w:pPr>
      <w:r w:rsidRPr="00A92DFE">
        <w:rPr>
          <w:rFonts w:ascii="Times New Roman" w:eastAsia="Calibri" w:hAnsi="Times New Roman" w:cs="Times New Roman"/>
          <w:b/>
        </w:rPr>
        <w:t>PRANEŠIMAS</w:t>
      </w:r>
    </w:p>
    <w:p w14:paraId="66348E0F" w14:textId="77777777" w:rsidR="00A92DFE" w:rsidRPr="00A92DFE" w:rsidRDefault="00A92DFE" w:rsidP="00A92DFE">
      <w:pPr>
        <w:spacing w:after="0" w:line="240" w:lineRule="auto"/>
        <w:jc w:val="center"/>
        <w:rPr>
          <w:rFonts w:ascii="Times New Roman" w:eastAsia="Calibri" w:hAnsi="Times New Roman" w:cs="Times New Roman"/>
          <w:b/>
        </w:rPr>
      </w:pPr>
      <w:r w:rsidRPr="00A92DFE">
        <w:rPr>
          <w:rFonts w:ascii="Times New Roman" w:eastAsia="Calibri" w:hAnsi="Times New Roman" w:cs="Times New Roman"/>
          <w:b/>
        </w:rPr>
        <w:t>APIE KIBERNETINĮ INCIDENTĄ</w:t>
      </w:r>
    </w:p>
    <w:p w14:paraId="093ABD3B" w14:textId="77777777" w:rsidR="00A92DFE" w:rsidRPr="00A92DFE" w:rsidRDefault="00A92DFE" w:rsidP="00A92DFE">
      <w:pPr>
        <w:spacing w:after="0" w:line="240" w:lineRule="auto"/>
        <w:jc w:val="center"/>
        <w:rPr>
          <w:rFonts w:ascii="Times New Roman" w:eastAsia="Calibri" w:hAnsi="Times New Roman" w:cs="Times New Roman"/>
          <w:b/>
        </w:rPr>
      </w:pPr>
    </w:p>
    <w:p w14:paraId="2D7A2380" w14:textId="324FEA40" w:rsidR="00A92DFE" w:rsidRPr="00A92DFE" w:rsidRDefault="00E938F8" w:rsidP="00A92DFE">
      <w:pPr>
        <w:spacing w:after="0" w:line="240" w:lineRule="auto"/>
        <w:jc w:val="center"/>
        <w:rPr>
          <w:rFonts w:ascii="Times New Roman" w:eastAsia="Calibri" w:hAnsi="Times New Roman" w:cs="Times New Roman"/>
        </w:rPr>
      </w:pPr>
      <w:sdt>
        <w:sdtPr>
          <w:rPr>
            <w:rFonts w:ascii="Open Sans" w:eastAsia="Calibri" w:hAnsi="Open Sans" w:cs="Open Sans"/>
            <w:color w:val="808080" w:themeColor="background1" w:themeShade="80"/>
            <w:sz w:val="20"/>
            <w:szCs w:val="20"/>
          </w:rPr>
          <w:id w:val="1820299205"/>
          <w:lock w:val="sdtLocked"/>
          <w:placeholder>
            <w:docPart w:val="DefaultPlaceholder_-1854013437"/>
          </w:placeholder>
          <w:date>
            <w:dateFormat w:val="yyyy-MM-dd"/>
            <w:lid w:val="lt-LT"/>
            <w:storeMappedDataAs w:val="dateTime"/>
            <w:calendar w:val="gregorian"/>
          </w:date>
        </w:sdtPr>
        <w:sdtEndPr/>
        <w:sdtContent>
          <w:r w:rsidR="00AE0C57" w:rsidRPr="00AE0C57">
            <w:rPr>
              <w:rFonts w:ascii="Open Sans" w:eastAsia="Calibri" w:hAnsi="Open Sans" w:cs="Open Sans"/>
              <w:color w:val="808080" w:themeColor="background1" w:themeShade="80"/>
              <w:sz w:val="20"/>
              <w:szCs w:val="20"/>
            </w:rPr>
            <w:t>Data</w:t>
          </w:r>
        </w:sdtContent>
      </w:sdt>
      <w:r w:rsidR="00A92DFE" w:rsidRPr="00A92DFE">
        <w:rPr>
          <w:rFonts w:ascii="Times New Roman" w:eastAsia="Calibri" w:hAnsi="Times New Roman" w:cs="Times New Roman"/>
        </w:rPr>
        <w:t xml:space="preserve">    Nr. </w:t>
      </w:r>
      <w:sdt>
        <w:sdtPr>
          <w:rPr>
            <w:rFonts w:ascii="Times New Roman" w:eastAsia="Calibri" w:hAnsi="Times New Roman" w:cs="Times New Roman"/>
          </w:rPr>
          <w:id w:val="4638057"/>
          <w:lock w:val="sdtLocked"/>
          <w:placeholder>
            <w:docPart w:val="9668A749A10A4422AAE213685C1CC10E"/>
          </w:placeholder>
          <w:showingPlcHdr/>
          <w:text/>
        </w:sdtPr>
        <w:sdtEndPr/>
        <w:sdtContent>
          <w:r w:rsidR="00A92DFE" w:rsidRPr="00A92DFE">
            <w:rPr>
              <w:rFonts w:ascii="Open Sans" w:eastAsia="Calibri" w:hAnsi="Open Sans" w:cs="Open Sans"/>
              <w:color w:val="808080"/>
              <w:sz w:val="20"/>
              <w:szCs w:val="20"/>
            </w:rPr>
            <w:t>Numeris</w:t>
          </w:r>
        </w:sdtContent>
      </w:sdt>
    </w:p>
    <w:sdt>
      <w:sdtPr>
        <w:rPr>
          <w:rFonts w:ascii="Times New Roman" w:eastAsia="Calibri" w:hAnsi="Times New Roman" w:cs="Times New Roman"/>
        </w:rPr>
        <w:id w:val="-392347326"/>
        <w:lock w:val="sdtLocked"/>
        <w:placeholder>
          <w:docPart w:val="D887430C51E04597B93783E65DC134C5"/>
        </w:placeholder>
        <w:showingPlcHdr/>
        <w:text/>
      </w:sdtPr>
      <w:sdtEndPr/>
      <w:sdtContent>
        <w:p w14:paraId="41B0BFA4" w14:textId="00782029" w:rsidR="00A92DFE" w:rsidRPr="00A92DFE" w:rsidRDefault="00344C98" w:rsidP="00A92DFE">
          <w:pPr>
            <w:spacing w:after="0" w:line="240" w:lineRule="auto"/>
            <w:jc w:val="center"/>
            <w:rPr>
              <w:rFonts w:ascii="Times New Roman" w:eastAsia="Calibri" w:hAnsi="Times New Roman" w:cs="Times New Roman"/>
            </w:rPr>
          </w:pPr>
          <w:r w:rsidRPr="00362CDF">
            <w:rPr>
              <w:rStyle w:val="PlaceholderText"/>
              <w:rFonts w:ascii="Open Sans" w:hAnsi="Open Sans" w:cs="Open Sans"/>
              <w:color w:val="808080" w:themeColor="background1" w:themeShade="80"/>
              <w:sz w:val="20"/>
              <w:szCs w:val="20"/>
            </w:rPr>
            <w:t>Sudarymo vieta</w:t>
          </w:r>
        </w:p>
      </w:sdtContent>
    </w:sdt>
    <w:p w14:paraId="34B4BDC3" w14:textId="77777777" w:rsidR="00A92DFE" w:rsidRPr="00A92DFE" w:rsidRDefault="00A92DFE" w:rsidP="00A92DFE">
      <w:pPr>
        <w:spacing w:after="0" w:line="240" w:lineRule="auto"/>
        <w:jc w:val="center"/>
        <w:rPr>
          <w:rFonts w:ascii="Times New Roman" w:eastAsia="Calibri" w:hAnsi="Times New Roman" w:cs="Times New Roman"/>
        </w:rPr>
      </w:pPr>
    </w:p>
    <w:tbl>
      <w:tblPr>
        <w:tblStyle w:val="TableGrid2"/>
        <w:tblW w:w="0" w:type="auto"/>
        <w:tblInd w:w="-318" w:type="dxa"/>
        <w:tblLook w:val="04A0" w:firstRow="1" w:lastRow="0" w:firstColumn="1" w:lastColumn="0" w:noHBand="0" w:noVBand="1"/>
      </w:tblPr>
      <w:tblGrid>
        <w:gridCol w:w="1986"/>
        <w:gridCol w:w="7654"/>
      </w:tblGrid>
      <w:tr w:rsidR="00B80FB9" w:rsidRPr="00A92DFE" w14:paraId="2A9063CE" w14:textId="77777777" w:rsidTr="00D1330A">
        <w:trPr>
          <w:trHeight w:val="250"/>
        </w:trPr>
        <w:tc>
          <w:tcPr>
            <w:tcW w:w="1986" w:type="dxa"/>
            <w:vMerge w:val="restart"/>
            <w:shd w:val="clear" w:color="auto" w:fill="F2F2F2" w:themeFill="background1" w:themeFillShade="F2"/>
            <w:vAlign w:val="center"/>
          </w:tcPr>
          <w:p w14:paraId="5CA618F7" w14:textId="50ADCB29" w:rsidR="00B80FB9" w:rsidRPr="00A92DFE" w:rsidRDefault="00B80FB9" w:rsidP="00B80FB9">
            <w:pPr>
              <w:jc w:val="center"/>
              <w:rPr>
                <w:rFonts w:ascii="Times New Roman" w:eastAsia="Times New Roman" w:hAnsi="Times New Roman" w:cs="Times New Roman"/>
                <w:b/>
                <w:lang w:eastAsia="lt-LT"/>
              </w:rPr>
            </w:pPr>
            <w:r w:rsidRPr="00A92DFE">
              <w:rPr>
                <w:rFonts w:ascii="Times New Roman" w:eastAsia="Times New Roman" w:hAnsi="Times New Roman" w:cs="Times New Roman"/>
                <w:b/>
                <w:lang w:eastAsia="lt-LT"/>
              </w:rPr>
              <w:t>Kontaktinė informacija</w:t>
            </w:r>
          </w:p>
        </w:tc>
        <w:tc>
          <w:tcPr>
            <w:tcW w:w="7654" w:type="dxa"/>
          </w:tcPr>
          <w:p w14:paraId="6B189EC9" w14:textId="52FB94D6" w:rsidR="00B80FB9" w:rsidRPr="00A92DFE" w:rsidRDefault="00B80FB9" w:rsidP="00A92DFE">
            <w:pPr>
              <w:rPr>
                <w:rFonts w:ascii="Times New Roman" w:eastAsia="Calibri" w:hAnsi="Times New Roman" w:cs="Times New Roman"/>
              </w:rPr>
            </w:pPr>
            <w:r>
              <w:rPr>
                <w:rFonts w:ascii="Times New Roman" w:eastAsia="Calibri" w:hAnsi="Times New Roman" w:cs="Times New Roman"/>
              </w:rPr>
              <w:t xml:space="preserve">Juridinis asmuo (įmonė): </w:t>
            </w:r>
            <w:sdt>
              <w:sdtPr>
                <w:rPr>
                  <w:rFonts w:ascii="Times New Roman" w:eastAsia="Calibri" w:hAnsi="Times New Roman" w:cs="Times New Roman"/>
                </w:rPr>
                <w:id w:val="304974304"/>
                <w:lock w:val="sdtLocked"/>
                <w:placeholder>
                  <w:docPart w:val="108DBE7401BD48AC957CECA22816FB01"/>
                </w:placeholder>
                <w:showingPlcHdr/>
              </w:sdtPr>
              <w:sdtEndPr/>
              <w:sdtContent>
                <w:r w:rsidR="00325FAE" w:rsidRPr="00507D85">
                  <w:rPr>
                    <w:rFonts w:ascii="Open Sans" w:eastAsia="Calibri" w:hAnsi="Open Sans" w:cs="Open Sans"/>
                    <w:color w:val="808080" w:themeColor="background1" w:themeShade="80"/>
                    <w:sz w:val="18"/>
                    <w:szCs w:val="18"/>
                  </w:rPr>
                  <w:t>spustelėkite čia norėdami įvesti tekstą</w:t>
                </w:r>
              </w:sdtContent>
            </w:sdt>
          </w:p>
        </w:tc>
      </w:tr>
      <w:tr w:rsidR="00B80FB9" w:rsidRPr="00A92DFE" w14:paraId="08C77641" w14:textId="77777777" w:rsidTr="00D1330A">
        <w:trPr>
          <w:trHeight w:val="250"/>
        </w:trPr>
        <w:tc>
          <w:tcPr>
            <w:tcW w:w="1986" w:type="dxa"/>
            <w:vMerge/>
            <w:shd w:val="clear" w:color="auto" w:fill="F2F2F2" w:themeFill="background1" w:themeFillShade="F2"/>
            <w:vAlign w:val="center"/>
          </w:tcPr>
          <w:p w14:paraId="036D4CCE" w14:textId="65678D8A" w:rsidR="00B80FB9" w:rsidRPr="00A92DFE" w:rsidRDefault="00B80FB9" w:rsidP="00A92DFE">
            <w:pPr>
              <w:rPr>
                <w:rFonts w:ascii="Times New Roman" w:eastAsia="Times New Roman" w:hAnsi="Times New Roman" w:cs="Times New Roman"/>
                <w:b/>
                <w:lang w:eastAsia="lt-LT"/>
              </w:rPr>
            </w:pPr>
          </w:p>
        </w:tc>
        <w:tc>
          <w:tcPr>
            <w:tcW w:w="7654" w:type="dxa"/>
          </w:tcPr>
          <w:p w14:paraId="132836B5" w14:textId="53D76695" w:rsidR="00B80FB9" w:rsidRPr="00A92DFE" w:rsidRDefault="00B80FB9" w:rsidP="00A92DFE">
            <w:pPr>
              <w:rPr>
                <w:rFonts w:ascii="Times New Roman" w:eastAsia="Calibri" w:hAnsi="Times New Roman" w:cs="Times New Roman"/>
              </w:rPr>
            </w:pPr>
            <w:r w:rsidRPr="00A92DFE">
              <w:rPr>
                <w:rFonts w:ascii="Times New Roman" w:eastAsia="Times New Roman" w:hAnsi="Times New Roman" w:cs="Times New Roman"/>
                <w:lang w:eastAsia="lt-LT"/>
              </w:rPr>
              <w:t xml:space="preserve">Adresas: </w:t>
            </w:r>
            <w:sdt>
              <w:sdtPr>
                <w:rPr>
                  <w:rFonts w:ascii="Times New Roman" w:eastAsia="Calibri" w:hAnsi="Times New Roman" w:cs="Times New Roman"/>
                </w:rPr>
                <w:id w:val="1751540582"/>
                <w:lock w:val="sdtLocked"/>
                <w:placeholder>
                  <w:docPart w:val="C45383353D414E769C77AF5663C7A92C"/>
                </w:placeholder>
                <w:showingPlcHdr/>
              </w:sdtPr>
              <w:sdtEndPr/>
              <w:sdtContent>
                <w:r w:rsidR="00507D85" w:rsidRPr="00507D85">
                  <w:rPr>
                    <w:rFonts w:ascii="Open Sans" w:eastAsia="Calibri" w:hAnsi="Open Sans" w:cs="Open Sans"/>
                    <w:color w:val="808080" w:themeColor="background1" w:themeShade="80"/>
                    <w:sz w:val="18"/>
                    <w:szCs w:val="18"/>
                  </w:rPr>
                  <w:t>spustelėkite čia norėdami įvesti tekstą</w:t>
                </w:r>
              </w:sdtContent>
            </w:sdt>
          </w:p>
        </w:tc>
      </w:tr>
      <w:tr w:rsidR="00B80FB9" w:rsidRPr="00A92DFE" w14:paraId="403C082C" w14:textId="77777777" w:rsidTr="00D1330A">
        <w:trPr>
          <w:trHeight w:val="250"/>
        </w:trPr>
        <w:tc>
          <w:tcPr>
            <w:tcW w:w="1986" w:type="dxa"/>
            <w:vMerge/>
            <w:shd w:val="clear" w:color="auto" w:fill="F2F2F2" w:themeFill="background1" w:themeFillShade="F2"/>
            <w:vAlign w:val="center"/>
          </w:tcPr>
          <w:p w14:paraId="14E0AABF" w14:textId="07DBDF22" w:rsidR="00B80FB9" w:rsidRPr="00A92DFE" w:rsidRDefault="00B80FB9" w:rsidP="00A92DFE">
            <w:pPr>
              <w:rPr>
                <w:rFonts w:ascii="Times New Roman" w:eastAsia="Calibri" w:hAnsi="Times New Roman" w:cs="Times New Roman"/>
                <w:b/>
              </w:rPr>
            </w:pPr>
          </w:p>
        </w:tc>
        <w:tc>
          <w:tcPr>
            <w:tcW w:w="7654" w:type="dxa"/>
          </w:tcPr>
          <w:p w14:paraId="377FE334" w14:textId="39C2377D" w:rsidR="00B80FB9" w:rsidRPr="00A92DFE" w:rsidRDefault="00B80FB9" w:rsidP="00A92DFE">
            <w:pPr>
              <w:rPr>
                <w:rFonts w:ascii="Times New Roman" w:eastAsia="Calibri" w:hAnsi="Times New Roman" w:cs="Times New Roman"/>
              </w:rPr>
            </w:pPr>
            <w:r>
              <w:rPr>
                <w:rFonts w:ascii="Times New Roman" w:eastAsia="Calibri" w:hAnsi="Times New Roman" w:cs="Times New Roman"/>
              </w:rPr>
              <w:t xml:space="preserve">Telefonas, el. paštas: </w:t>
            </w:r>
            <w:sdt>
              <w:sdtPr>
                <w:rPr>
                  <w:rFonts w:ascii="Times New Roman" w:eastAsia="Calibri" w:hAnsi="Times New Roman" w:cs="Times New Roman"/>
                </w:rPr>
                <w:id w:val="1493453801"/>
                <w:lock w:val="sdtLocked"/>
                <w:placeholder>
                  <w:docPart w:val="CF2C5FE4CECD4B8BA7CB8E4F785867D5"/>
                </w:placeholder>
                <w:showingPlcHdr/>
              </w:sdtPr>
              <w:sdtEndPr/>
              <w:sdtContent>
                <w:r w:rsidR="00507D85" w:rsidRPr="00507D85">
                  <w:rPr>
                    <w:rFonts w:ascii="Open Sans" w:eastAsia="Calibri" w:hAnsi="Open Sans" w:cs="Open Sans"/>
                    <w:color w:val="808080" w:themeColor="background1" w:themeShade="80"/>
                    <w:sz w:val="18"/>
                    <w:szCs w:val="18"/>
                  </w:rPr>
                  <w:t>spustelėkite čia norėdami įvesti tekstą</w:t>
                </w:r>
              </w:sdtContent>
            </w:sdt>
          </w:p>
        </w:tc>
      </w:tr>
      <w:tr w:rsidR="00B80FB9" w:rsidRPr="00A92DFE" w14:paraId="4F571954" w14:textId="77777777" w:rsidTr="00D1330A">
        <w:trPr>
          <w:trHeight w:val="263"/>
        </w:trPr>
        <w:tc>
          <w:tcPr>
            <w:tcW w:w="1986" w:type="dxa"/>
            <w:vMerge/>
            <w:shd w:val="clear" w:color="auto" w:fill="F2F2F2" w:themeFill="background1" w:themeFillShade="F2"/>
            <w:vAlign w:val="center"/>
          </w:tcPr>
          <w:p w14:paraId="5A12685C" w14:textId="77777777" w:rsidR="00B80FB9" w:rsidRPr="00A92DFE" w:rsidRDefault="00B80FB9" w:rsidP="00B80FB9">
            <w:pPr>
              <w:rPr>
                <w:rFonts w:ascii="Times New Roman" w:eastAsia="Times New Roman" w:hAnsi="Times New Roman" w:cs="Times New Roman"/>
                <w:b/>
                <w:lang w:eastAsia="lt-LT"/>
              </w:rPr>
            </w:pPr>
          </w:p>
        </w:tc>
        <w:tc>
          <w:tcPr>
            <w:tcW w:w="7654" w:type="dxa"/>
          </w:tcPr>
          <w:p w14:paraId="2BFF2D4C" w14:textId="1A1D76BB" w:rsidR="00B80FB9" w:rsidRPr="00A92DFE" w:rsidRDefault="00E938F8" w:rsidP="00B80FB9">
            <w:pPr>
              <w:rPr>
                <w:rFonts w:ascii="Times New Roman" w:eastAsia="Calibri" w:hAnsi="Times New Roman" w:cs="Times New Roman"/>
              </w:rPr>
            </w:pPr>
            <w:r>
              <w:rPr>
                <w:rFonts w:ascii="Times New Roman" w:eastAsia="Calibri" w:hAnsi="Times New Roman" w:cs="Times New Roman"/>
              </w:rPr>
              <w:t xml:space="preserve">Informaciją apie </w:t>
            </w:r>
            <w:r w:rsidR="00B80FB9" w:rsidRPr="00A92DFE">
              <w:rPr>
                <w:rFonts w:ascii="Times New Roman" w:eastAsia="Calibri" w:hAnsi="Times New Roman" w:cs="Times New Roman"/>
              </w:rPr>
              <w:t>kibernetin</w:t>
            </w:r>
            <w:r>
              <w:rPr>
                <w:rFonts w:ascii="Times New Roman" w:eastAsia="Calibri" w:hAnsi="Times New Roman" w:cs="Times New Roman"/>
              </w:rPr>
              <w:t>į</w:t>
            </w:r>
            <w:r w:rsidR="00B80FB9" w:rsidRPr="00A92DFE">
              <w:rPr>
                <w:rFonts w:ascii="Times New Roman" w:eastAsia="Calibri" w:hAnsi="Times New Roman" w:cs="Times New Roman"/>
              </w:rPr>
              <w:t xml:space="preserve"> incident</w:t>
            </w:r>
            <w:r>
              <w:rPr>
                <w:rFonts w:ascii="Times New Roman" w:eastAsia="Calibri" w:hAnsi="Times New Roman" w:cs="Times New Roman"/>
              </w:rPr>
              <w:t>ą</w:t>
            </w:r>
            <w:r w:rsidR="00B80FB9" w:rsidRPr="00A92DFE">
              <w:rPr>
                <w:rFonts w:ascii="Times New Roman" w:eastAsia="Calibri" w:hAnsi="Times New Roman" w:cs="Times New Roman"/>
              </w:rPr>
              <w:t xml:space="preserve"> </w:t>
            </w:r>
            <w:r>
              <w:rPr>
                <w:rFonts w:ascii="Times New Roman" w:eastAsia="Calibri" w:hAnsi="Times New Roman" w:cs="Times New Roman"/>
              </w:rPr>
              <w:t>pateikiančio</w:t>
            </w:r>
            <w:r w:rsidR="00B80FB9" w:rsidRPr="00A92DFE">
              <w:rPr>
                <w:rFonts w:ascii="Times New Roman" w:eastAsia="Calibri" w:hAnsi="Times New Roman" w:cs="Times New Roman"/>
              </w:rPr>
              <w:t xml:space="preserve"> asmens vardas, pavardė:</w:t>
            </w:r>
          </w:p>
          <w:p w14:paraId="0F3A6C3D" w14:textId="6E0A0EEA" w:rsidR="00B80FB9" w:rsidRPr="00A92DFE" w:rsidRDefault="00E938F8" w:rsidP="00B80FB9">
            <w:pPr>
              <w:rPr>
                <w:rFonts w:ascii="Times New Roman" w:eastAsia="Calibri" w:hAnsi="Times New Roman" w:cs="Times New Roman"/>
              </w:rPr>
            </w:pPr>
            <w:sdt>
              <w:sdtPr>
                <w:rPr>
                  <w:rFonts w:ascii="Times New Roman" w:eastAsia="Calibri" w:hAnsi="Times New Roman" w:cs="Times New Roman"/>
                </w:rPr>
                <w:id w:val="1689263727"/>
                <w:lock w:val="sdtLocked"/>
                <w:placeholder>
                  <w:docPart w:val="9DD91732794E40A9971969C8F2B61388"/>
                </w:placeholder>
                <w:showingPlcHdr/>
              </w:sdtPr>
              <w:sdtEndPr/>
              <w:sdtContent>
                <w:r w:rsidR="00507D85" w:rsidRPr="00507D85">
                  <w:rPr>
                    <w:rFonts w:ascii="Open Sans" w:eastAsia="Calibri" w:hAnsi="Open Sans" w:cs="Open Sans"/>
                    <w:color w:val="808080" w:themeColor="background1" w:themeShade="80"/>
                    <w:sz w:val="18"/>
                    <w:szCs w:val="18"/>
                  </w:rPr>
                  <w:t>spustelėkite čia norėdami įvesti tekstą</w:t>
                </w:r>
              </w:sdtContent>
            </w:sdt>
          </w:p>
        </w:tc>
      </w:tr>
      <w:tr w:rsidR="00B80FB9" w:rsidRPr="00A92DFE" w14:paraId="3838C532" w14:textId="77777777" w:rsidTr="00D1330A">
        <w:trPr>
          <w:trHeight w:val="237"/>
        </w:trPr>
        <w:tc>
          <w:tcPr>
            <w:tcW w:w="1986" w:type="dxa"/>
            <w:vMerge/>
            <w:shd w:val="clear" w:color="auto" w:fill="F2F2F2" w:themeFill="background1" w:themeFillShade="F2"/>
            <w:vAlign w:val="center"/>
          </w:tcPr>
          <w:p w14:paraId="5B739C0E" w14:textId="77777777" w:rsidR="00B80FB9" w:rsidRPr="00A92DFE" w:rsidRDefault="00B80FB9" w:rsidP="00B80FB9">
            <w:pPr>
              <w:rPr>
                <w:rFonts w:ascii="Times New Roman" w:eastAsia="Times New Roman" w:hAnsi="Times New Roman" w:cs="Times New Roman"/>
                <w:b/>
                <w:lang w:eastAsia="lt-LT"/>
              </w:rPr>
            </w:pPr>
          </w:p>
        </w:tc>
        <w:tc>
          <w:tcPr>
            <w:tcW w:w="7654" w:type="dxa"/>
          </w:tcPr>
          <w:p w14:paraId="7D36BE8B" w14:textId="1E58A42B" w:rsidR="00B80FB9" w:rsidRPr="00A92DFE" w:rsidRDefault="00B80FB9" w:rsidP="00B80FB9">
            <w:pPr>
              <w:textAlignment w:val="center"/>
              <w:rPr>
                <w:rFonts w:ascii="Times New Roman" w:eastAsia="Times New Roman" w:hAnsi="Times New Roman" w:cs="Times New Roman"/>
                <w:lang w:eastAsia="lt-LT"/>
              </w:rPr>
            </w:pPr>
            <w:r w:rsidRPr="00A92DFE">
              <w:rPr>
                <w:rFonts w:ascii="Times New Roman" w:eastAsia="Times New Roman" w:hAnsi="Times New Roman" w:cs="Times New Roman"/>
                <w:lang w:eastAsia="lt-LT"/>
              </w:rPr>
              <w:t xml:space="preserve">Pareigos: </w:t>
            </w:r>
            <w:sdt>
              <w:sdtPr>
                <w:rPr>
                  <w:rFonts w:ascii="Times New Roman" w:eastAsia="Calibri" w:hAnsi="Times New Roman" w:cs="Times New Roman"/>
                </w:rPr>
                <w:id w:val="1208761378"/>
                <w:lock w:val="sdtLocked"/>
                <w:placeholder>
                  <w:docPart w:val="FC0DF3B8891C4B379083CD0453D696F4"/>
                </w:placeholder>
                <w:showingPlcHdr/>
              </w:sdtPr>
              <w:sdtEndPr/>
              <w:sdtContent>
                <w:r w:rsidR="00507D85" w:rsidRPr="00507D85">
                  <w:rPr>
                    <w:rFonts w:ascii="Open Sans" w:eastAsia="Calibri" w:hAnsi="Open Sans" w:cs="Open Sans"/>
                    <w:color w:val="808080" w:themeColor="background1" w:themeShade="80"/>
                    <w:sz w:val="18"/>
                    <w:szCs w:val="18"/>
                  </w:rPr>
                  <w:t>spustelėkite čia norėdami įvesti tekstą</w:t>
                </w:r>
              </w:sdtContent>
            </w:sdt>
          </w:p>
        </w:tc>
      </w:tr>
      <w:tr w:rsidR="00B80FB9" w:rsidRPr="00A92DFE" w14:paraId="70512CBF" w14:textId="77777777" w:rsidTr="00D1330A">
        <w:trPr>
          <w:trHeight w:val="60"/>
        </w:trPr>
        <w:tc>
          <w:tcPr>
            <w:tcW w:w="1986" w:type="dxa"/>
            <w:vMerge/>
            <w:shd w:val="clear" w:color="auto" w:fill="F2F2F2" w:themeFill="background1" w:themeFillShade="F2"/>
            <w:vAlign w:val="center"/>
          </w:tcPr>
          <w:p w14:paraId="74F1DBD0" w14:textId="77777777" w:rsidR="00B80FB9" w:rsidRPr="00A92DFE" w:rsidRDefault="00B80FB9" w:rsidP="00B80FB9">
            <w:pPr>
              <w:rPr>
                <w:rFonts w:ascii="Times New Roman" w:eastAsia="Times New Roman" w:hAnsi="Times New Roman" w:cs="Times New Roman"/>
                <w:b/>
                <w:lang w:eastAsia="lt-LT"/>
              </w:rPr>
            </w:pPr>
          </w:p>
        </w:tc>
        <w:tc>
          <w:tcPr>
            <w:tcW w:w="7654" w:type="dxa"/>
          </w:tcPr>
          <w:p w14:paraId="4D206F0D" w14:textId="0289D18B" w:rsidR="00B80FB9" w:rsidRPr="00A92DFE" w:rsidRDefault="00B80FB9" w:rsidP="00B80FB9">
            <w:pPr>
              <w:textAlignment w:val="center"/>
              <w:rPr>
                <w:rFonts w:ascii="Times New Roman" w:eastAsia="Times New Roman" w:hAnsi="Times New Roman" w:cs="Times New Roman"/>
                <w:lang w:eastAsia="lt-LT"/>
              </w:rPr>
            </w:pPr>
            <w:r w:rsidRPr="00A92DFE">
              <w:rPr>
                <w:rFonts w:ascii="Times New Roman" w:eastAsia="Times New Roman" w:hAnsi="Times New Roman" w:cs="Times New Roman"/>
                <w:lang w:eastAsia="lt-LT"/>
              </w:rPr>
              <w:t xml:space="preserve">Telefonas, el. pašto adresas: </w:t>
            </w:r>
            <w:sdt>
              <w:sdtPr>
                <w:rPr>
                  <w:rFonts w:ascii="Times New Roman" w:eastAsia="Calibri" w:hAnsi="Times New Roman" w:cs="Times New Roman"/>
                </w:rPr>
                <w:id w:val="1875105156"/>
                <w:lock w:val="sdtLocked"/>
                <w:placeholder>
                  <w:docPart w:val="CAB4132EDA444204A55E2419689F809A"/>
                </w:placeholder>
                <w:showingPlcHdr/>
              </w:sdtPr>
              <w:sdtEndPr/>
              <w:sdtContent>
                <w:r w:rsidR="003756C1" w:rsidRPr="00507D85">
                  <w:rPr>
                    <w:rFonts w:ascii="Open Sans" w:eastAsia="Calibri" w:hAnsi="Open Sans" w:cs="Open Sans"/>
                    <w:color w:val="808080" w:themeColor="background1" w:themeShade="80"/>
                    <w:sz w:val="18"/>
                    <w:szCs w:val="18"/>
                  </w:rPr>
                  <w:t>spustelėkite čia norėdami įvesti tekstą</w:t>
                </w:r>
              </w:sdtContent>
            </w:sdt>
          </w:p>
        </w:tc>
      </w:tr>
      <w:tr w:rsidR="00B80FB9" w:rsidRPr="00A92DFE" w14:paraId="001647A7" w14:textId="77777777" w:rsidTr="0074473A">
        <w:trPr>
          <w:trHeight w:val="251"/>
        </w:trPr>
        <w:tc>
          <w:tcPr>
            <w:tcW w:w="1986" w:type="dxa"/>
            <w:vMerge w:val="restart"/>
            <w:shd w:val="clear" w:color="auto" w:fill="F2F2F2" w:themeFill="background1" w:themeFillShade="F2"/>
            <w:vAlign w:val="center"/>
          </w:tcPr>
          <w:p w14:paraId="752E9238" w14:textId="77777777" w:rsidR="00B80FB9" w:rsidRPr="00A92DFE" w:rsidRDefault="00B80FB9" w:rsidP="006F0973">
            <w:pPr>
              <w:jc w:val="center"/>
              <w:textAlignment w:val="center"/>
              <w:rPr>
                <w:rFonts w:ascii="Times New Roman" w:eastAsia="Times New Roman" w:hAnsi="Times New Roman" w:cs="Times New Roman"/>
                <w:b/>
                <w:lang w:eastAsia="lt-LT"/>
              </w:rPr>
            </w:pPr>
            <w:r w:rsidRPr="00A92DFE">
              <w:rPr>
                <w:rFonts w:ascii="Times New Roman" w:eastAsia="Times New Roman" w:hAnsi="Times New Roman" w:cs="Times New Roman"/>
                <w:b/>
                <w:lang w:eastAsia="lt-LT"/>
              </w:rPr>
              <w:t>Kibernetinio incidento apibūdinimas</w:t>
            </w:r>
          </w:p>
        </w:tc>
        <w:tc>
          <w:tcPr>
            <w:tcW w:w="7654" w:type="dxa"/>
          </w:tcPr>
          <w:p w14:paraId="16AC71D9" w14:textId="621C9F46" w:rsidR="00B80FB9" w:rsidRPr="00A92DFE" w:rsidRDefault="00B80FB9" w:rsidP="00B80FB9">
            <w:pPr>
              <w:rPr>
                <w:rFonts w:ascii="Times New Roman" w:eastAsia="Calibri" w:hAnsi="Times New Roman" w:cs="Times New Roman"/>
                <w:b/>
                <w:lang w:eastAsia="lt-LT"/>
              </w:rPr>
            </w:pPr>
            <w:r w:rsidRPr="00A92DFE">
              <w:rPr>
                <w:rFonts w:ascii="Times New Roman" w:eastAsia="Calibri" w:hAnsi="Times New Roman" w:cs="Times New Roman"/>
                <w:b/>
              </w:rPr>
              <w:t>Kibernetinio incidento grup</w:t>
            </w:r>
            <w:r w:rsidR="00007DDA">
              <w:rPr>
                <w:rFonts w:ascii="Times New Roman" w:eastAsia="Calibri" w:hAnsi="Times New Roman" w:cs="Times New Roman"/>
                <w:b/>
              </w:rPr>
              <w:t>ė</w:t>
            </w:r>
            <w:r w:rsidRPr="00A92DFE">
              <w:rPr>
                <w:rFonts w:ascii="Times New Roman" w:eastAsia="Calibri" w:hAnsi="Times New Roman" w:cs="Times New Roman"/>
                <w:b/>
                <w:lang w:eastAsia="lt-LT"/>
              </w:rPr>
              <w:t>:</w:t>
            </w:r>
          </w:p>
          <w:sdt>
            <w:sdtPr>
              <w:rPr>
                <w:rFonts w:ascii="Times New Roman" w:eastAsia="Calibri" w:hAnsi="Times New Roman" w:cs="Times New Roman"/>
                <w:lang w:eastAsia="lt-LT"/>
              </w:rPr>
              <w:id w:val="-513921255"/>
              <w:lock w:val="sdtLocked"/>
              <w:placeholder>
                <w:docPart w:val="715032EDD6D140EE90C17C7679C8887F"/>
              </w:placeholder>
              <w:dropDownList>
                <w:listItem w:displayText="1. Nepageidaujamų laiškų ir (ar) klaidinančios, žeidžiančios informacijos platinimas" w:value="1. Nepageidaujamų laiškų ir (ar) klaidinančios, žeidžiančios informacijos platinimas"/>
                <w:listItem w:displayText="2. Kenkimo PĮ" w:value="2. Kenkimo PĮ"/>
                <w:listItem w:displayText="3. Informacijos rinkimas (angl. Phishing)" w:value="3. Informacijos rinkimas (angl. Phishing)"/>
                <w:listItem w:displayText="4. Mėginimas įsilaužti" w:value="4. Mėginimas įsilaužti"/>
                <w:listItem w:displayText="5. Sėkmingas įsilaužimas" w:value="5. Sėkmingas įsilaužimas"/>
                <w:listItem w:displayText="6. Paslaugų trikdymas (angl. DDoS)" w:value="6. Paslaugų trikdymas (angl. DDoS)"/>
                <w:listItem w:displayText="7. Neteisėta veikla, sukčiavimas" w:value="7. Neteisėta veikla, sukčiavimas"/>
                <w:listItem w:displayText="8. Kiti incidentai (individualūs, neatitinkantys nė vienos iš nurodytų grupių aprašymų)" w:value="8. Kiti incidentai (individualūs, neatitinkantys nė vienos iš nurodytų grupių aprašymų)"/>
              </w:dropDownList>
            </w:sdtPr>
            <w:sdtEndPr/>
            <w:sdtContent>
              <w:p w14:paraId="620BF72C" w14:textId="45B6A89D" w:rsidR="00B80FB9" w:rsidRPr="00A92DFE" w:rsidRDefault="00007DDA" w:rsidP="003756C1">
                <w:pPr>
                  <w:rPr>
                    <w:rFonts w:ascii="Times New Roman" w:eastAsia="Calibri" w:hAnsi="Times New Roman" w:cs="Times New Roman"/>
                    <w:b/>
                    <w:lang w:eastAsia="lt-LT"/>
                  </w:rPr>
                </w:pPr>
                <w:r w:rsidRPr="003756C1">
                  <w:rPr>
                    <w:rFonts w:ascii="Times New Roman" w:eastAsia="Calibri" w:hAnsi="Times New Roman" w:cs="Times New Roman"/>
                    <w:lang w:eastAsia="lt-LT"/>
                  </w:rPr>
                  <w:t>Pasirinkite grupę</w:t>
                </w:r>
                <w:r w:rsidR="00615EC0">
                  <w:rPr>
                    <w:rFonts w:ascii="Times New Roman" w:eastAsia="Calibri" w:hAnsi="Times New Roman" w:cs="Times New Roman"/>
                    <w:vertAlign w:val="superscript"/>
                    <w:lang w:eastAsia="lt-LT"/>
                  </w:rPr>
                  <w:t>1</w:t>
                </w:r>
              </w:p>
            </w:sdtContent>
          </w:sdt>
        </w:tc>
      </w:tr>
      <w:tr w:rsidR="00B80FB9" w:rsidRPr="00A92DFE" w14:paraId="588FAAD7" w14:textId="77777777" w:rsidTr="0074473A">
        <w:trPr>
          <w:trHeight w:val="258"/>
        </w:trPr>
        <w:tc>
          <w:tcPr>
            <w:tcW w:w="1986" w:type="dxa"/>
            <w:vMerge/>
            <w:shd w:val="clear" w:color="auto" w:fill="F2F2F2" w:themeFill="background1" w:themeFillShade="F2"/>
            <w:vAlign w:val="center"/>
          </w:tcPr>
          <w:p w14:paraId="71C77E06" w14:textId="77777777" w:rsidR="00B80FB9" w:rsidRPr="00A92DFE" w:rsidRDefault="00B80FB9" w:rsidP="006F0973">
            <w:pPr>
              <w:jc w:val="center"/>
              <w:textAlignment w:val="center"/>
              <w:rPr>
                <w:rFonts w:ascii="Times New Roman" w:eastAsia="Times New Roman" w:hAnsi="Times New Roman" w:cs="Times New Roman"/>
                <w:b/>
                <w:lang w:eastAsia="lt-LT"/>
              </w:rPr>
            </w:pPr>
          </w:p>
        </w:tc>
        <w:tc>
          <w:tcPr>
            <w:tcW w:w="7654" w:type="dxa"/>
          </w:tcPr>
          <w:p w14:paraId="2E68B5DF" w14:textId="5159706B" w:rsidR="00AE0C57" w:rsidRPr="00A92DFE" w:rsidRDefault="00AE0C57" w:rsidP="00AE0C57">
            <w:pPr>
              <w:jc w:val="both"/>
              <w:rPr>
                <w:rFonts w:ascii="Times New Roman" w:eastAsia="Calibri" w:hAnsi="Times New Roman" w:cs="Times New Roman"/>
              </w:rPr>
            </w:pPr>
            <w:r w:rsidRPr="00A92DFE">
              <w:rPr>
                <w:rFonts w:ascii="Times New Roman" w:eastAsia="Calibri" w:hAnsi="Times New Roman" w:cs="Times New Roman"/>
              </w:rPr>
              <w:t>Tiksli data, laikas ir fizinė vieta, kada ir kur kibernetinis incidentas įvyko ir nustatytas:</w:t>
            </w:r>
          </w:p>
          <w:p w14:paraId="31530265" w14:textId="4CCA4341" w:rsidR="00B80FB9" w:rsidRPr="00A92DFE" w:rsidRDefault="00E938F8" w:rsidP="003756C1">
            <w:pPr>
              <w:textAlignment w:val="center"/>
              <w:rPr>
                <w:rFonts w:ascii="Times New Roman" w:eastAsia="Times New Roman" w:hAnsi="Times New Roman" w:cs="Times New Roman"/>
                <w:lang w:eastAsia="lt-LT"/>
              </w:rPr>
            </w:pPr>
            <w:sdt>
              <w:sdtPr>
                <w:rPr>
                  <w:rFonts w:ascii="Times New Roman" w:eastAsia="Calibri" w:hAnsi="Times New Roman" w:cs="Times New Roman"/>
                </w:rPr>
                <w:id w:val="-562794059"/>
                <w:lock w:val="sdtLocked"/>
                <w:placeholder>
                  <w:docPart w:val="C23573DF59224A79A1C14A977CDAD76B"/>
                </w:placeholder>
                <w:showingPlcHdr/>
              </w:sdtPr>
              <w:sdtEndPr/>
              <w:sdtContent>
                <w:r w:rsidR="00AE0C57" w:rsidRPr="00507D85">
                  <w:rPr>
                    <w:rFonts w:ascii="Open Sans" w:eastAsia="Calibri" w:hAnsi="Open Sans" w:cs="Open Sans"/>
                    <w:color w:val="808080" w:themeColor="background1" w:themeShade="80"/>
                    <w:sz w:val="18"/>
                    <w:szCs w:val="18"/>
                  </w:rPr>
                  <w:t>spustelėkite čia norėdami įvesti tekstą</w:t>
                </w:r>
              </w:sdtContent>
            </w:sdt>
          </w:p>
        </w:tc>
      </w:tr>
      <w:tr w:rsidR="00AE0C57" w:rsidRPr="00A92DFE" w14:paraId="1ECEDFCF" w14:textId="77777777" w:rsidTr="0074473A">
        <w:trPr>
          <w:trHeight w:val="230"/>
        </w:trPr>
        <w:tc>
          <w:tcPr>
            <w:tcW w:w="1986" w:type="dxa"/>
            <w:vMerge/>
            <w:shd w:val="clear" w:color="auto" w:fill="F2F2F2" w:themeFill="background1" w:themeFillShade="F2"/>
            <w:vAlign w:val="center"/>
          </w:tcPr>
          <w:p w14:paraId="1BB68850" w14:textId="77777777" w:rsidR="00AE0C57" w:rsidRPr="00A92DFE" w:rsidRDefault="00AE0C57" w:rsidP="006F0973">
            <w:pPr>
              <w:jc w:val="center"/>
              <w:textAlignment w:val="center"/>
              <w:rPr>
                <w:rFonts w:ascii="Times New Roman" w:eastAsia="Times New Roman" w:hAnsi="Times New Roman" w:cs="Times New Roman"/>
                <w:b/>
                <w:lang w:eastAsia="lt-LT"/>
              </w:rPr>
            </w:pPr>
          </w:p>
        </w:tc>
        <w:tc>
          <w:tcPr>
            <w:tcW w:w="7654" w:type="dxa"/>
          </w:tcPr>
          <w:p w14:paraId="7005E68D" w14:textId="26AE36F3" w:rsidR="00AE0C57" w:rsidRPr="00A92DFE" w:rsidRDefault="00AE0C57" w:rsidP="00AE0C57">
            <w:pPr>
              <w:jc w:val="both"/>
              <w:rPr>
                <w:rFonts w:ascii="Times New Roman" w:eastAsia="Calibri" w:hAnsi="Times New Roman" w:cs="Times New Roman"/>
              </w:rPr>
            </w:pPr>
            <w:r w:rsidRPr="00A92DFE">
              <w:rPr>
                <w:rFonts w:ascii="Times New Roman" w:eastAsia="Calibri" w:hAnsi="Times New Roman" w:cs="Times New Roman"/>
              </w:rPr>
              <w:t>Trumpas kibernetinio incidento apibūdinimas (</w:t>
            </w:r>
            <w:r w:rsidRPr="00A92DFE">
              <w:rPr>
                <w:rFonts w:ascii="Times New Roman" w:eastAsia="Times New Roman" w:hAnsi="Times New Roman" w:cs="Times New Roman"/>
                <w:lang w:eastAsia="lt-LT"/>
              </w:rPr>
              <w:t xml:space="preserve">nurodyti kiek įmanoma </w:t>
            </w:r>
            <w:r w:rsidR="00300149">
              <w:rPr>
                <w:rFonts w:ascii="Times New Roman" w:eastAsia="Times New Roman" w:hAnsi="Times New Roman" w:cs="Times New Roman"/>
                <w:lang w:eastAsia="lt-LT"/>
              </w:rPr>
              <w:t>tikslesn</w:t>
            </w:r>
            <w:r w:rsidRPr="00A92DFE">
              <w:rPr>
                <w:rFonts w:ascii="Times New Roman" w:eastAsia="Times New Roman" w:hAnsi="Times New Roman" w:cs="Times New Roman"/>
                <w:lang w:eastAsia="lt-LT"/>
              </w:rPr>
              <w:t>ę informaciją</w:t>
            </w:r>
            <w:r w:rsidRPr="00A92DFE">
              <w:rPr>
                <w:rFonts w:ascii="Times New Roman" w:eastAsia="Calibri" w:hAnsi="Times New Roman" w:cs="Times New Roman"/>
              </w:rPr>
              <w:t>):</w:t>
            </w:r>
          </w:p>
          <w:p w14:paraId="449838FB" w14:textId="2D6A9FEB" w:rsidR="00AE0C57" w:rsidRPr="00A92DFE" w:rsidRDefault="00E938F8" w:rsidP="00AE0C57">
            <w:pPr>
              <w:jc w:val="both"/>
              <w:rPr>
                <w:rFonts w:ascii="Times New Roman" w:eastAsia="Calibri" w:hAnsi="Times New Roman" w:cs="Times New Roman"/>
              </w:rPr>
            </w:pPr>
            <w:sdt>
              <w:sdtPr>
                <w:rPr>
                  <w:rFonts w:ascii="Times New Roman" w:eastAsia="Calibri" w:hAnsi="Times New Roman" w:cs="Times New Roman"/>
                </w:rPr>
                <w:id w:val="-1830437833"/>
                <w:lock w:val="sdtLocked"/>
                <w:placeholder>
                  <w:docPart w:val="3E0D10FE2FFD44649665FBFAD374E62C"/>
                </w:placeholder>
                <w:showingPlcHdr/>
              </w:sdtPr>
              <w:sdtEndPr/>
              <w:sdtContent>
                <w:r w:rsidR="00AE0C57" w:rsidRPr="00507D85">
                  <w:rPr>
                    <w:rFonts w:ascii="Open Sans" w:eastAsia="Calibri" w:hAnsi="Open Sans" w:cs="Open Sans"/>
                    <w:color w:val="808080" w:themeColor="background1" w:themeShade="80"/>
                    <w:sz w:val="18"/>
                    <w:szCs w:val="18"/>
                  </w:rPr>
                  <w:t>spustelėkite čia norėdami įvesti tekstą</w:t>
                </w:r>
              </w:sdtContent>
            </w:sdt>
          </w:p>
        </w:tc>
      </w:tr>
      <w:tr w:rsidR="00B80FB9" w:rsidRPr="00A92DFE" w14:paraId="4A2D436E" w14:textId="77777777" w:rsidTr="0074473A">
        <w:trPr>
          <w:trHeight w:val="230"/>
        </w:trPr>
        <w:tc>
          <w:tcPr>
            <w:tcW w:w="1986" w:type="dxa"/>
            <w:vMerge/>
            <w:shd w:val="clear" w:color="auto" w:fill="F2F2F2" w:themeFill="background1" w:themeFillShade="F2"/>
            <w:vAlign w:val="center"/>
          </w:tcPr>
          <w:p w14:paraId="1A99E541" w14:textId="77777777" w:rsidR="00B80FB9" w:rsidRPr="00A92DFE" w:rsidRDefault="00B80FB9" w:rsidP="006F0973">
            <w:pPr>
              <w:jc w:val="center"/>
              <w:textAlignment w:val="center"/>
              <w:rPr>
                <w:rFonts w:ascii="Times New Roman" w:eastAsia="Times New Roman" w:hAnsi="Times New Roman" w:cs="Times New Roman"/>
                <w:b/>
                <w:lang w:eastAsia="lt-LT"/>
              </w:rPr>
            </w:pPr>
          </w:p>
        </w:tc>
        <w:tc>
          <w:tcPr>
            <w:tcW w:w="7654" w:type="dxa"/>
          </w:tcPr>
          <w:p w14:paraId="2633A6C1" w14:textId="02B9D00B" w:rsidR="00B80FB9" w:rsidRDefault="003D380A" w:rsidP="00AE0C57">
            <w:pPr>
              <w:jc w:val="both"/>
              <w:rPr>
                <w:rFonts w:ascii="Times New Roman" w:eastAsia="Calibri" w:hAnsi="Times New Roman" w:cs="Times New Roman"/>
              </w:rPr>
            </w:pPr>
            <w:r>
              <w:rPr>
                <w:rFonts w:ascii="Times New Roman" w:eastAsia="Calibri" w:hAnsi="Times New Roman" w:cs="Times New Roman"/>
              </w:rPr>
              <w:t>Kibernetinio incidento statusas: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6969"/>
            </w:tblGrid>
            <w:tr w:rsidR="0047399E" w:rsidRPr="00A92DFE" w14:paraId="39F53925" w14:textId="77777777" w:rsidTr="00266559">
              <w:tc>
                <w:tcPr>
                  <w:tcW w:w="454" w:type="dxa"/>
                </w:tcPr>
                <w:p w14:paraId="07FBF489" w14:textId="77777777" w:rsidR="0047399E" w:rsidRPr="00A92DFE" w:rsidRDefault="00E938F8" w:rsidP="0047399E">
                  <w:pPr>
                    <w:rPr>
                      <w:rFonts w:ascii="Times New Roman" w:eastAsia="Calibri" w:hAnsi="Times New Roman" w:cs="Times New Roman"/>
                    </w:rPr>
                  </w:pPr>
                  <w:sdt>
                    <w:sdtPr>
                      <w:rPr>
                        <w:rFonts w:ascii="Times New Roman" w:eastAsia="Calibri" w:hAnsi="Times New Roman" w:cs="Times New Roman"/>
                      </w:rPr>
                      <w:id w:val="565532684"/>
                      <w14:checkbox>
                        <w14:checked w14:val="0"/>
                        <w14:checkedState w14:val="2612" w14:font="MS Gothic"/>
                        <w14:uncheckedState w14:val="2610" w14:font="MS Gothic"/>
                      </w14:checkbox>
                    </w:sdtPr>
                    <w:sdtEndPr/>
                    <w:sdtContent>
                      <w:r w:rsidR="0047399E" w:rsidRPr="00A92DFE">
                        <w:rPr>
                          <w:rFonts w:ascii="Segoe UI Symbol" w:eastAsia="Calibri" w:hAnsi="Segoe UI Symbol" w:cs="Segoe UI Symbol"/>
                        </w:rPr>
                        <w:t>☐</w:t>
                      </w:r>
                    </w:sdtContent>
                  </w:sdt>
                </w:p>
              </w:tc>
              <w:tc>
                <w:tcPr>
                  <w:tcW w:w="6969" w:type="dxa"/>
                </w:tcPr>
                <w:p w14:paraId="67E0E670" w14:textId="77777777" w:rsidR="0047399E" w:rsidRPr="00A92DFE" w:rsidRDefault="0047399E" w:rsidP="0047399E">
                  <w:pPr>
                    <w:rPr>
                      <w:rFonts w:ascii="Times New Roman" w:eastAsia="Calibri" w:hAnsi="Times New Roman" w:cs="Times New Roman"/>
                    </w:rPr>
                  </w:pPr>
                  <w:r>
                    <w:rPr>
                      <w:rFonts w:ascii="Times New Roman" w:eastAsia="Calibri" w:hAnsi="Times New Roman" w:cs="Times New Roman"/>
                    </w:rPr>
                    <w:t>Suvaldytas</w:t>
                  </w:r>
                </w:p>
              </w:tc>
            </w:tr>
            <w:tr w:rsidR="00615EC0" w:rsidRPr="00A92DFE" w14:paraId="2A3F0F7E" w14:textId="77777777" w:rsidTr="00266559">
              <w:tc>
                <w:tcPr>
                  <w:tcW w:w="454" w:type="dxa"/>
                </w:tcPr>
                <w:p w14:paraId="6886BE17" w14:textId="77777777" w:rsidR="00615EC0" w:rsidRPr="00A92DFE" w:rsidRDefault="00E938F8" w:rsidP="00615EC0">
                  <w:pPr>
                    <w:rPr>
                      <w:rFonts w:ascii="Times New Roman" w:eastAsia="Calibri" w:hAnsi="Times New Roman" w:cs="Times New Roman"/>
                    </w:rPr>
                  </w:pPr>
                  <w:sdt>
                    <w:sdtPr>
                      <w:rPr>
                        <w:rFonts w:ascii="Times New Roman" w:eastAsia="Calibri" w:hAnsi="Times New Roman" w:cs="Times New Roman"/>
                      </w:rPr>
                      <w:id w:val="2132894674"/>
                      <w14:checkbox>
                        <w14:checked w14:val="0"/>
                        <w14:checkedState w14:val="2612" w14:font="MS Gothic"/>
                        <w14:uncheckedState w14:val="2610" w14:font="MS Gothic"/>
                      </w14:checkbox>
                    </w:sdtPr>
                    <w:sdtEndPr/>
                    <w:sdtContent>
                      <w:r w:rsidR="00615EC0" w:rsidRPr="00A92DFE">
                        <w:rPr>
                          <w:rFonts w:ascii="Segoe UI Symbol" w:eastAsia="Calibri" w:hAnsi="Segoe UI Symbol" w:cs="Segoe UI Symbol"/>
                        </w:rPr>
                        <w:t>☐</w:t>
                      </w:r>
                    </w:sdtContent>
                  </w:sdt>
                </w:p>
              </w:tc>
              <w:tc>
                <w:tcPr>
                  <w:tcW w:w="6969" w:type="dxa"/>
                </w:tcPr>
                <w:p w14:paraId="14375831" w14:textId="20A7C732" w:rsidR="00615EC0" w:rsidRPr="00A92DFE" w:rsidRDefault="0047399E" w:rsidP="00615EC0">
                  <w:pPr>
                    <w:rPr>
                      <w:rFonts w:ascii="Times New Roman" w:eastAsia="Calibri" w:hAnsi="Times New Roman" w:cs="Times New Roman"/>
                    </w:rPr>
                  </w:pPr>
                  <w:r>
                    <w:rPr>
                      <w:rFonts w:ascii="Times New Roman" w:eastAsia="Calibri" w:hAnsi="Times New Roman" w:cs="Times New Roman"/>
                    </w:rPr>
                    <w:t>Nesu</w:t>
                  </w:r>
                  <w:r w:rsidR="00615EC0">
                    <w:rPr>
                      <w:rFonts w:ascii="Times New Roman" w:eastAsia="Calibri" w:hAnsi="Times New Roman" w:cs="Times New Roman"/>
                    </w:rPr>
                    <w:t>valdytas</w:t>
                  </w:r>
                </w:p>
              </w:tc>
            </w:tr>
            <w:tr w:rsidR="00615EC0" w:rsidRPr="00A92DFE" w14:paraId="0A11A855" w14:textId="77777777" w:rsidTr="00266559">
              <w:tc>
                <w:tcPr>
                  <w:tcW w:w="454" w:type="dxa"/>
                </w:tcPr>
                <w:p w14:paraId="761547D5" w14:textId="77777777" w:rsidR="00615EC0" w:rsidRPr="00A92DFE" w:rsidRDefault="00E938F8" w:rsidP="00615EC0">
                  <w:pPr>
                    <w:rPr>
                      <w:rFonts w:ascii="Times New Roman" w:eastAsia="Calibri" w:hAnsi="Times New Roman" w:cs="Times New Roman"/>
                    </w:rPr>
                  </w:pPr>
                  <w:sdt>
                    <w:sdtPr>
                      <w:rPr>
                        <w:rFonts w:ascii="Times New Roman" w:eastAsia="Calibri" w:hAnsi="Times New Roman" w:cs="Times New Roman"/>
                      </w:rPr>
                      <w:id w:val="556979337"/>
                      <w14:checkbox>
                        <w14:checked w14:val="0"/>
                        <w14:checkedState w14:val="2612" w14:font="MS Gothic"/>
                        <w14:uncheckedState w14:val="2610" w14:font="MS Gothic"/>
                      </w14:checkbox>
                    </w:sdtPr>
                    <w:sdtEndPr/>
                    <w:sdtContent>
                      <w:r w:rsidR="00615EC0" w:rsidRPr="00A92DFE">
                        <w:rPr>
                          <w:rFonts w:ascii="Segoe UI Symbol" w:eastAsia="Calibri" w:hAnsi="Segoe UI Symbol" w:cs="Segoe UI Symbol"/>
                        </w:rPr>
                        <w:t>☐</w:t>
                      </w:r>
                    </w:sdtContent>
                  </w:sdt>
                </w:p>
              </w:tc>
              <w:tc>
                <w:tcPr>
                  <w:tcW w:w="6969" w:type="dxa"/>
                </w:tcPr>
                <w:p w14:paraId="2971B3F6" w14:textId="2648AEA1" w:rsidR="0047399E" w:rsidRPr="00A92DFE" w:rsidRDefault="0047399E" w:rsidP="00615EC0">
                  <w:pPr>
                    <w:rPr>
                      <w:rFonts w:ascii="Times New Roman" w:eastAsia="Calibri" w:hAnsi="Times New Roman" w:cs="Times New Roman"/>
                    </w:rPr>
                  </w:pPr>
                  <w:r>
                    <w:rPr>
                      <w:rFonts w:ascii="Times New Roman" w:eastAsia="Calibri" w:hAnsi="Times New Roman" w:cs="Times New Roman"/>
                    </w:rPr>
                    <w:t>Dalinai su</w:t>
                  </w:r>
                  <w:r w:rsidR="00615EC0">
                    <w:rPr>
                      <w:rFonts w:ascii="Times New Roman" w:eastAsia="Calibri" w:hAnsi="Times New Roman" w:cs="Times New Roman"/>
                    </w:rPr>
                    <w:t>valdytas</w:t>
                  </w:r>
                </w:p>
              </w:tc>
            </w:tr>
          </w:tbl>
          <w:p w14:paraId="5E930B81" w14:textId="6D5D0FCA" w:rsidR="003D380A" w:rsidRPr="00A92DFE" w:rsidRDefault="003D380A" w:rsidP="00AE0C57">
            <w:pPr>
              <w:jc w:val="both"/>
              <w:rPr>
                <w:rFonts w:ascii="Times New Roman" w:eastAsia="Calibri" w:hAnsi="Times New Roman" w:cs="Times New Roman"/>
              </w:rPr>
            </w:pPr>
          </w:p>
        </w:tc>
      </w:tr>
      <w:tr w:rsidR="00B80FB9" w:rsidRPr="00A92DFE" w14:paraId="363A3616" w14:textId="77777777" w:rsidTr="0074473A">
        <w:trPr>
          <w:trHeight w:val="263"/>
        </w:trPr>
        <w:tc>
          <w:tcPr>
            <w:tcW w:w="1986" w:type="dxa"/>
            <w:vMerge/>
            <w:shd w:val="clear" w:color="auto" w:fill="F2F2F2" w:themeFill="background1" w:themeFillShade="F2"/>
            <w:vAlign w:val="center"/>
          </w:tcPr>
          <w:p w14:paraId="4580BE8F" w14:textId="77777777" w:rsidR="00B80FB9" w:rsidRPr="00A92DFE" w:rsidRDefault="00B80FB9" w:rsidP="006F0973">
            <w:pPr>
              <w:jc w:val="center"/>
              <w:textAlignment w:val="center"/>
              <w:rPr>
                <w:rFonts w:ascii="Times New Roman" w:eastAsia="Times New Roman" w:hAnsi="Times New Roman" w:cs="Times New Roman"/>
                <w:b/>
                <w:lang w:eastAsia="lt-LT"/>
              </w:rPr>
            </w:pPr>
          </w:p>
        </w:tc>
        <w:tc>
          <w:tcPr>
            <w:tcW w:w="7654" w:type="dxa"/>
          </w:tcPr>
          <w:p w14:paraId="771B477E" w14:textId="68289210" w:rsidR="00B80FB9" w:rsidRPr="00A92DFE" w:rsidRDefault="00B80FB9" w:rsidP="00B80FB9">
            <w:pPr>
              <w:rPr>
                <w:rFonts w:ascii="Times New Roman" w:eastAsia="Calibri" w:hAnsi="Times New Roman" w:cs="Times New Roman"/>
                <w:b/>
              </w:rPr>
            </w:pPr>
            <w:r w:rsidRPr="00A92DFE">
              <w:rPr>
                <w:rFonts w:ascii="Times New Roman" w:eastAsia="Calibri" w:hAnsi="Times New Roman" w:cs="Times New Roman"/>
                <w:b/>
              </w:rPr>
              <w:t xml:space="preserve">Kibernetinio incidento </w:t>
            </w:r>
            <w:r w:rsidR="00685F27">
              <w:rPr>
                <w:rFonts w:ascii="Times New Roman" w:eastAsia="Calibri" w:hAnsi="Times New Roman" w:cs="Times New Roman"/>
                <w:b/>
              </w:rPr>
              <w:t>reikšmė</w:t>
            </w:r>
            <w:r w:rsidRPr="00A92DFE">
              <w:rPr>
                <w:rFonts w:ascii="Times New Roman" w:eastAsia="Calibri" w:hAnsi="Times New Roman" w:cs="Times New Roman"/>
                <w:b/>
              </w:rPr>
              <w:t xml:space="preserv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6969"/>
            </w:tblGrid>
            <w:tr w:rsidR="00B80FB9" w:rsidRPr="00A92DFE" w14:paraId="6759BA80" w14:textId="77777777" w:rsidTr="00266559">
              <w:tc>
                <w:tcPr>
                  <w:tcW w:w="454" w:type="dxa"/>
                </w:tcPr>
                <w:p w14:paraId="4F4E03CF" w14:textId="77777777" w:rsidR="00B80FB9" w:rsidRPr="00A92DFE" w:rsidRDefault="00E938F8" w:rsidP="00B80FB9">
                  <w:pPr>
                    <w:rPr>
                      <w:rFonts w:ascii="Times New Roman" w:eastAsia="Calibri" w:hAnsi="Times New Roman" w:cs="Times New Roman"/>
                    </w:rPr>
                  </w:pPr>
                  <w:sdt>
                    <w:sdtPr>
                      <w:rPr>
                        <w:rFonts w:ascii="Times New Roman" w:eastAsia="Calibri" w:hAnsi="Times New Roman" w:cs="Times New Roman"/>
                      </w:rPr>
                      <w:id w:val="-2093238161"/>
                      <w14:checkbox>
                        <w14:checked w14:val="0"/>
                        <w14:checkedState w14:val="2612" w14:font="MS Gothic"/>
                        <w14:uncheckedState w14:val="2610" w14:font="MS Gothic"/>
                      </w14:checkbox>
                    </w:sdtPr>
                    <w:sdtEndPr/>
                    <w:sdtContent>
                      <w:r w:rsidR="00B80FB9" w:rsidRPr="00A92DFE">
                        <w:rPr>
                          <w:rFonts w:ascii="Segoe UI Symbol" w:eastAsia="Calibri" w:hAnsi="Segoe UI Symbol" w:cs="Segoe UI Symbol"/>
                        </w:rPr>
                        <w:t>☐</w:t>
                      </w:r>
                    </w:sdtContent>
                  </w:sdt>
                </w:p>
              </w:tc>
              <w:tc>
                <w:tcPr>
                  <w:tcW w:w="6969" w:type="dxa"/>
                </w:tcPr>
                <w:p w14:paraId="1027F11E" w14:textId="16AEA663" w:rsidR="00B80FB9" w:rsidRPr="00A92DFE" w:rsidRDefault="00B80FB9" w:rsidP="00B80FB9">
                  <w:pPr>
                    <w:rPr>
                      <w:rFonts w:ascii="Times New Roman" w:eastAsia="Calibri" w:hAnsi="Times New Roman" w:cs="Times New Roman"/>
                    </w:rPr>
                  </w:pPr>
                  <w:r w:rsidRPr="00A92DFE">
                    <w:rPr>
                      <w:rFonts w:ascii="Times New Roman" w:eastAsia="Calibri" w:hAnsi="Times New Roman" w:cs="Times New Roman"/>
                      <w:highlight w:val="red"/>
                    </w:rPr>
                    <w:t>didelio</w:t>
                  </w:r>
                  <w:r w:rsidRPr="00A92DFE">
                    <w:rPr>
                      <w:rFonts w:ascii="Times New Roman" w:eastAsia="Calibri" w:hAnsi="Times New Roman" w:cs="Times New Roman"/>
                    </w:rPr>
                    <w:t xml:space="preserve"> poveikio kibernetinis incidenta</w:t>
                  </w:r>
                  <w:r w:rsidR="0074473A">
                    <w:rPr>
                      <w:rFonts w:ascii="Times New Roman" w:eastAsia="Calibri" w:hAnsi="Times New Roman" w:cs="Times New Roman"/>
                    </w:rPr>
                    <w:t>s</w:t>
                  </w:r>
                </w:p>
              </w:tc>
            </w:tr>
            <w:tr w:rsidR="00B80FB9" w:rsidRPr="00A92DFE" w14:paraId="767D1C31" w14:textId="77777777" w:rsidTr="00266559">
              <w:tc>
                <w:tcPr>
                  <w:tcW w:w="454" w:type="dxa"/>
                </w:tcPr>
                <w:p w14:paraId="09C27D17" w14:textId="77777777" w:rsidR="00B80FB9" w:rsidRPr="00A92DFE" w:rsidRDefault="00E938F8" w:rsidP="00B80FB9">
                  <w:pPr>
                    <w:rPr>
                      <w:rFonts w:ascii="Times New Roman" w:eastAsia="Calibri" w:hAnsi="Times New Roman" w:cs="Times New Roman"/>
                    </w:rPr>
                  </w:pPr>
                  <w:sdt>
                    <w:sdtPr>
                      <w:rPr>
                        <w:rFonts w:ascii="Times New Roman" w:eastAsia="Calibri" w:hAnsi="Times New Roman" w:cs="Times New Roman"/>
                      </w:rPr>
                      <w:id w:val="-1783262935"/>
                      <w14:checkbox>
                        <w14:checked w14:val="0"/>
                        <w14:checkedState w14:val="2612" w14:font="MS Gothic"/>
                        <w14:uncheckedState w14:val="2610" w14:font="MS Gothic"/>
                      </w14:checkbox>
                    </w:sdtPr>
                    <w:sdtEndPr/>
                    <w:sdtContent>
                      <w:r w:rsidR="00B80FB9" w:rsidRPr="00A92DFE">
                        <w:rPr>
                          <w:rFonts w:ascii="Segoe UI Symbol" w:eastAsia="Calibri" w:hAnsi="Segoe UI Symbol" w:cs="Segoe UI Symbol"/>
                        </w:rPr>
                        <w:t>☐</w:t>
                      </w:r>
                    </w:sdtContent>
                  </w:sdt>
                </w:p>
              </w:tc>
              <w:tc>
                <w:tcPr>
                  <w:tcW w:w="6969" w:type="dxa"/>
                </w:tcPr>
                <w:p w14:paraId="392FB69B" w14:textId="27BA8920" w:rsidR="00B80FB9" w:rsidRPr="00A92DFE" w:rsidRDefault="00B80FB9" w:rsidP="00B80FB9">
                  <w:pPr>
                    <w:rPr>
                      <w:rFonts w:ascii="Times New Roman" w:eastAsia="Calibri" w:hAnsi="Times New Roman" w:cs="Times New Roman"/>
                    </w:rPr>
                  </w:pPr>
                  <w:r w:rsidRPr="00A92DFE">
                    <w:rPr>
                      <w:rFonts w:ascii="Times New Roman" w:eastAsia="Calibri" w:hAnsi="Times New Roman" w:cs="Times New Roman"/>
                      <w:highlight w:val="yellow"/>
                    </w:rPr>
                    <w:t>vidutinio</w:t>
                  </w:r>
                  <w:r w:rsidRPr="00A92DFE">
                    <w:rPr>
                      <w:rFonts w:ascii="Times New Roman" w:eastAsia="Calibri" w:hAnsi="Times New Roman" w:cs="Times New Roman"/>
                    </w:rPr>
                    <w:t xml:space="preserve"> poveikio kibernetinis incidentas</w:t>
                  </w:r>
                </w:p>
              </w:tc>
            </w:tr>
            <w:tr w:rsidR="00B80FB9" w:rsidRPr="00A92DFE" w14:paraId="0B3F2595" w14:textId="77777777" w:rsidTr="00266559">
              <w:tc>
                <w:tcPr>
                  <w:tcW w:w="454" w:type="dxa"/>
                </w:tcPr>
                <w:p w14:paraId="7BA7747E" w14:textId="77777777" w:rsidR="00B80FB9" w:rsidRPr="00A92DFE" w:rsidRDefault="00E938F8" w:rsidP="00B80FB9">
                  <w:pPr>
                    <w:rPr>
                      <w:rFonts w:ascii="Times New Roman" w:eastAsia="Calibri" w:hAnsi="Times New Roman" w:cs="Times New Roman"/>
                    </w:rPr>
                  </w:pPr>
                  <w:sdt>
                    <w:sdtPr>
                      <w:rPr>
                        <w:rFonts w:ascii="Times New Roman" w:eastAsia="Calibri" w:hAnsi="Times New Roman" w:cs="Times New Roman"/>
                      </w:rPr>
                      <w:id w:val="1123652244"/>
                      <w14:checkbox>
                        <w14:checked w14:val="0"/>
                        <w14:checkedState w14:val="2612" w14:font="MS Gothic"/>
                        <w14:uncheckedState w14:val="2610" w14:font="MS Gothic"/>
                      </w14:checkbox>
                    </w:sdtPr>
                    <w:sdtEndPr/>
                    <w:sdtContent>
                      <w:r w:rsidR="00B80FB9" w:rsidRPr="00A92DFE">
                        <w:rPr>
                          <w:rFonts w:ascii="Segoe UI Symbol" w:eastAsia="Calibri" w:hAnsi="Segoe UI Symbol" w:cs="Segoe UI Symbol"/>
                        </w:rPr>
                        <w:t>☐</w:t>
                      </w:r>
                    </w:sdtContent>
                  </w:sdt>
                </w:p>
              </w:tc>
              <w:tc>
                <w:tcPr>
                  <w:tcW w:w="6969" w:type="dxa"/>
                </w:tcPr>
                <w:p w14:paraId="618D77F0" w14:textId="056D641E" w:rsidR="00B80FB9" w:rsidRPr="00A92DFE" w:rsidRDefault="00DB3E62" w:rsidP="00B80FB9">
                  <w:pPr>
                    <w:rPr>
                      <w:rFonts w:ascii="Times New Roman" w:eastAsia="Calibri" w:hAnsi="Times New Roman" w:cs="Times New Roman"/>
                    </w:rPr>
                  </w:pPr>
                  <w:r>
                    <w:rPr>
                      <w:rFonts w:ascii="Times New Roman" w:eastAsia="Calibri" w:hAnsi="Times New Roman" w:cs="Times New Roman"/>
                      <w:shd w:val="clear" w:color="auto" w:fill="92D050"/>
                    </w:rPr>
                    <w:t>maž</w:t>
                  </w:r>
                  <w:r w:rsidR="00B80FB9" w:rsidRPr="00A92DFE">
                    <w:rPr>
                      <w:rFonts w:ascii="Times New Roman" w:eastAsia="Calibri" w:hAnsi="Times New Roman" w:cs="Times New Roman"/>
                      <w:shd w:val="clear" w:color="auto" w:fill="92D050"/>
                    </w:rPr>
                    <w:t>o</w:t>
                  </w:r>
                  <w:r w:rsidR="00B80FB9" w:rsidRPr="00A92DFE">
                    <w:rPr>
                      <w:rFonts w:ascii="Times New Roman" w:eastAsia="Calibri" w:hAnsi="Times New Roman" w:cs="Times New Roman"/>
                    </w:rPr>
                    <w:t xml:space="preserve"> poveikio kibernetinis incidentas</w:t>
                  </w:r>
                </w:p>
              </w:tc>
            </w:tr>
          </w:tbl>
          <w:p w14:paraId="10916E1E" w14:textId="77777777" w:rsidR="00B80FB9" w:rsidRPr="00A92DFE" w:rsidRDefault="00B80FB9" w:rsidP="00B80FB9">
            <w:pPr>
              <w:rPr>
                <w:rFonts w:ascii="Times New Roman" w:eastAsia="Calibri" w:hAnsi="Times New Roman" w:cs="Times New Roman"/>
              </w:rPr>
            </w:pPr>
          </w:p>
        </w:tc>
      </w:tr>
      <w:tr w:rsidR="00B80FB9" w:rsidRPr="00A92DFE" w14:paraId="2E0A15A1" w14:textId="77777777" w:rsidTr="0074473A">
        <w:trPr>
          <w:trHeight w:val="263"/>
        </w:trPr>
        <w:tc>
          <w:tcPr>
            <w:tcW w:w="1986" w:type="dxa"/>
            <w:vMerge/>
            <w:shd w:val="clear" w:color="auto" w:fill="F2F2F2" w:themeFill="background1" w:themeFillShade="F2"/>
            <w:vAlign w:val="center"/>
          </w:tcPr>
          <w:p w14:paraId="7239C4E1" w14:textId="77777777" w:rsidR="00B80FB9" w:rsidRPr="00A92DFE" w:rsidRDefault="00B80FB9" w:rsidP="006F0973">
            <w:pPr>
              <w:jc w:val="center"/>
              <w:textAlignment w:val="center"/>
              <w:rPr>
                <w:rFonts w:ascii="Times New Roman" w:eastAsia="Times New Roman" w:hAnsi="Times New Roman" w:cs="Times New Roman"/>
                <w:b/>
                <w:lang w:eastAsia="lt-LT"/>
              </w:rPr>
            </w:pPr>
          </w:p>
        </w:tc>
        <w:tc>
          <w:tcPr>
            <w:tcW w:w="7654" w:type="dxa"/>
          </w:tcPr>
          <w:p w14:paraId="2D42D23E" w14:textId="68544A0E" w:rsidR="00B80FB9" w:rsidRPr="00A92DFE" w:rsidRDefault="00B80FB9" w:rsidP="00B80FB9">
            <w:pPr>
              <w:rPr>
                <w:rFonts w:ascii="Times New Roman" w:eastAsia="Calibri" w:hAnsi="Times New Roman" w:cs="Times New Roman"/>
                <w:b/>
              </w:rPr>
            </w:pPr>
            <w:r w:rsidRPr="00A92DFE">
              <w:rPr>
                <w:rFonts w:ascii="Times New Roman" w:eastAsia="Calibri" w:hAnsi="Times New Roman" w:cs="Times New Roman"/>
                <w:b/>
              </w:rPr>
              <w:t>Kibernetinio incidento poveikis:</w:t>
            </w:r>
          </w:p>
          <w:p w14:paraId="77885A94" w14:textId="03EA0D1C" w:rsidR="00B80FB9" w:rsidRPr="00A92DFE" w:rsidRDefault="00E938F8" w:rsidP="00B80FB9">
            <w:pPr>
              <w:jc w:val="both"/>
              <w:rPr>
                <w:rFonts w:ascii="Times New Roman" w:eastAsia="Calibri" w:hAnsi="Times New Roman" w:cs="Times New Roman"/>
              </w:rPr>
            </w:pPr>
            <w:sdt>
              <w:sdtPr>
                <w:rPr>
                  <w:rFonts w:ascii="Times New Roman" w:eastAsia="Calibri" w:hAnsi="Times New Roman" w:cs="Times New Roman"/>
                </w:rPr>
                <w:id w:val="-91553964"/>
                <w14:checkbox>
                  <w14:checked w14:val="0"/>
                  <w14:checkedState w14:val="2612" w14:font="MS Gothic"/>
                  <w14:uncheckedState w14:val="2610" w14:font="MS Gothic"/>
                </w14:checkbox>
              </w:sdtPr>
              <w:sdtEndPr/>
              <w:sdtContent>
                <w:r w:rsidR="00130DD0">
                  <w:rPr>
                    <w:rFonts w:ascii="MS Gothic" w:eastAsia="MS Gothic" w:hAnsi="MS Gothic" w:cs="Times New Roman" w:hint="eastAsia"/>
                  </w:rPr>
                  <w:t>☐</w:t>
                </w:r>
              </w:sdtContent>
            </w:sdt>
            <w:r w:rsidR="00B80FB9" w:rsidRPr="00A92DFE">
              <w:rPr>
                <w:rFonts w:ascii="Times New Roman" w:eastAsia="Calibri" w:hAnsi="Times New Roman" w:cs="Times New Roman"/>
              </w:rPr>
              <w:t xml:space="preserve"> </w:t>
            </w:r>
            <w:r w:rsidR="00615EC0">
              <w:rPr>
                <w:rFonts w:ascii="Times New Roman" w:eastAsia="Calibri" w:hAnsi="Times New Roman" w:cs="Times New Roman"/>
              </w:rPr>
              <w:t xml:space="preserve">gali turėti neigiamos įtakos </w:t>
            </w:r>
            <w:bookmarkStart w:id="0" w:name="_Hlk100673723"/>
            <w:r w:rsidR="00DB3E62" w:rsidRPr="00DB3E62">
              <w:rPr>
                <w:rFonts w:ascii="Times New Roman" w:eastAsia="Calibri" w:hAnsi="Times New Roman" w:cs="Times New Roman"/>
              </w:rPr>
              <w:t>ypatingos svarbos informacinių ir ryšių technologijų sistem</w:t>
            </w:r>
            <w:r w:rsidR="00DB3E62">
              <w:rPr>
                <w:rFonts w:ascii="Times New Roman" w:eastAsia="Calibri" w:hAnsi="Times New Roman" w:cs="Times New Roman"/>
              </w:rPr>
              <w:t>oms</w:t>
            </w:r>
            <w:r w:rsidR="00DB3E62" w:rsidRPr="00DB3E62">
              <w:rPr>
                <w:rFonts w:ascii="Times New Roman" w:eastAsia="Calibri" w:hAnsi="Times New Roman" w:cs="Times New Roman"/>
              </w:rPr>
              <w:t xml:space="preserve"> bei duomeni</w:t>
            </w:r>
            <w:r w:rsidR="00DB3E62">
              <w:rPr>
                <w:rFonts w:ascii="Times New Roman" w:eastAsia="Calibri" w:hAnsi="Times New Roman" w:cs="Times New Roman"/>
              </w:rPr>
              <w:t>ms</w:t>
            </w:r>
          </w:p>
          <w:bookmarkEnd w:id="0"/>
          <w:p w14:paraId="4507D999" w14:textId="5BD4128B" w:rsidR="00B80FB9" w:rsidRPr="00A92DFE" w:rsidRDefault="00E938F8" w:rsidP="00B80FB9">
            <w:pPr>
              <w:jc w:val="both"/>
              <w:rPr>
                <w:rFonts w:ascii="Times New Roman" w:eastAsia="Calibri" w:hAnsi="Times New Roman" w:cs="Times New Roman"/>
              </w:rPr>
            </w:pPr>
            <w:sdt>
              <w:sdtPr>
                <w:rPr>
                  <w:rFonts w:ascii="Times New Roman" w:eastAsia="Calibri" w:hAnsi="Times New Roman" w:cs="Times New Roman"/>
                </w:rPr>
                <w:id w:val="-1761597115"/>
                <w14:checkbox>
                  <w14:checked w14:val="0"/>
                  <w14:checkedState w14:val="2612" w14:font="MS Gothic"/>
                  <w14:uncheckedState w14:val="2610" w14:font="MS Gothic"/>
                </w14:checkbox>
              </w:sdtPr>
              <w:sdtEndPr/>
              <w:sdtContent>
                <w:r w:rsidR="00130DD0">
                  <w:rPr>
                    <w:rFonts w:ascii="MS Gothic" w:eastAsia="MS Gothic" w:hAnsi="MS Gothic" w:cs="Times New Roman" w:hint="eastAsia"/>
                  </w:rPr>
                  <w:t>☐</w:t>
                </w:r>
              </w:sdtContent>
            </w:sdt>
            <w:r w:rsidR="00B80FB9" w:rsidRPr="00A92DFE">
              <w:rPr>
                <w:rFonts w:ascii="Times New Roman" w:eastAsia="Calibri" w:hAnsi="Times New Roman" w:cs="Times New Roman"/>
              </w:rPr>
              <w:t xml:space="preserve"> gali turėti nusikalstomos veikos požymių</w:t>
            </w:r>
          </w:p>
          <w:p w14:paraId="5933A9E8" w14:textId="77777777" w:rsidR="00B80FB9" w:rsidRPr="00A92DFE" w:rsidRDefault="00E938F8" w:rsidP="00B80FB9">
            <w:pPr>
              <w:jc w:val="both"/>
              <w:rPr>
                <w:rFonts w:ascii="Times New Roman" w:eastAsia="Calibri" w:hAnsi="Times New Roman" w:cs="Times New Roman"/>
              </w:rPr>
            </w:pPr>
            <w:sdt>
              <w:sdtPr>
                <w:rPr>
                  <w:rFonts w:ascii="Times New Roman" w:eastAsia="Calibri" w:hAnsi="Times New Roman" w:cs="Times New Roman"/>
                </w:rPr>
                <w:id w:val="-1958556316"/>
                <w14:checkbox>
                  <w14:checked w14:val="0"/>
                  <w14:checkedState w14:val="2612" w14:font="MS Gothic"/>
                  <w14:uncheckedState w14:val="2610" w14:font="MS Gothic"/>
                </w14:checkbox>
              </w:sdtPr>
              <w:sdtEndPr/>
              <w:sdtContent>
                <w:r w:rsidR="00B80FB9" w:rsidRPr="00A92DFE">
                  <w:rPr>
                    <w:rFonts w:ascii="Segoe UI Symbol" w:eastAsia="Calibri" w:hAnsi="Segoe UI Symbol" w:cs="Segoe UI Symbol"/>
                  </w:rPr>
                  <w:t>☐</w:t>
                </w:r>
              </w:sdtContent>
            </w:sdt>
            <w:r w:rsidR="00B80FB9" w:rsidRPr="00A92DFE">
              <w:rPr>
                <w:rFonts w:ascii="Times New Roman" w:eastAsia="Calibri" w:hAnsi="Times New Roman" w:cs="Times New Roman"/>
              </w:rPr>
              <w:t xml:space="preserve"> gali būti susijęs su asmens duomenų saugumo pažeidimais</w:t>
            </w:r>
          </w:p>
        </w:tc>
      </w:tr>
      <w:tr w:rsidR="00B80FB9" w:rsidRPr="00A92DFE" w14:paraId="6176EC7F" w14:textId="77777777" w:rsidTr="0074473A">
        <w:tc>
          <w:tcPr>
            <w:tcW w:w="1986" w:type="dxa"/>
            <w:shd w:val="clear" w:color="auto" w:fill="F2F2F2" w:themeFill="background1" w:themeFillShade="F2"/>
            <w:vAlign w:val="center"/>
          </w:tcPr>
          <w:p w14:paraId="7E522025" w14:textId="675384A6" w:rsidR="00B80FB9" w:rsidRPr="00A92DFE" w:rsidRDefault="00B80FB9" w:rsidP="006F0973">
            <w:pPr>
              <w:jc w:val="center"/>
              <w:rPr>
                <w:rFonts w:ascii="Times New Roman" w:eastAsia="Calibri" w:hAnsi="Times New Roman" w:cs="Times New Roman"/>
                <w:b/>
              </w:rPr>
            </w:pPr>
            <w:r w:rsidRPr="00A92DFE">
              <w:rPr>
                <w:rFonts w:ascii="Times New Roman" w:eastAsia="Calibri" w:hAnsi="Times New Roman" w:cs="Times New Roman"/>
                <w:b/>
              </w:rPr>
              <w:t>Kibernetinio incidento šalinimo tvarka (</w:t>
            </w:r>
            <w:r w:rsidR="0047399E">
              <w:rPr>
                <w:rFonts w:ascii="Times New Roman" w:eastAsia="Calibri" w:hAnsi="Times New Roman" w:cs="Times New Roman"/>
                <w:b/>
              </w:rPr>
              <w:t>veiksmai ir priemonės</w:t>
            </w:r>
            <w:r w:rsidRPr="00A92DFE">
              <w:rPr>
                <w:rFonts w:ascii="Times New Roman" w:eastAsia="Calibri" w:hAnsi="Times New Roman" w:cs="Times New Roman"/>
                <w:b/>
              </w:rPr>
              <w:t>)</w:t>
            </w:r>
          </w:p>
        </w:tc>
        <w:tc>
          <w:tcPr>
            <w:tcW w:w="7654" w:type="dxa"/>
          </w:tcPr>
          <w:p w14:paraId="2FA82A99" w14:textId="4E59FD34" w:rsidR="00B80FB9" w:rsidRPr="00A92DFE" w:rsidRDefault="00E938F8" w:rsidP="00B80FB9">
            <w:pPr>
              <w:textAlignment w:val="center"/>
              <w:rPr>
                <w:rFonts w:ascii="Calibri" w:eastAsia="Calibri" w:hAnsi="Calibri" w:cs="Times New Roman"/>
                <w:lang w:eastAsia="lt-LT"/>
              </w:rPr>
            </w:pPr>
            <w:sdt>
              <w:sdtPr>
                <w:rPr>
                  <w:rFonts w:ascii="Times New Roman" w:eastAsia="Calibri" w:hAnsi="Times New Roman" w:cs="Times New Roman"/>
                </w:rPr>
                <w:id w:val="636308912"/>
                <w:lock w:val="sdtLocked"/>
                <w:placeholder>
                  <w:docPart w:val="746E157B1D6741928A47682FACCE6FB6"/>
                </w:placeholder>
                <w:showingPlcHdr/>
              </w:sdtPr>
              <w:sdtEndPr/>
              <w:sdtContent>
                <w:r w:rsidR="0016242F" w:rsidRPr="00507D85">
                  <w:rPr>
                    <w:rFonts w:ascii="Open Sans" w:eastAsia="Calibri" w:hAnsi="Open Sans" w:cs="Open Sans"/>
                    <w:color w:val="808080" w:themeColor="background1" w:themeShade="80"/>
                    <w:sz w:val="18"/>
                    <w:szCs w:val="18"/>
                  </w:rPr>
                  <w:t>spustelėkite čia norėdami įvesti tekstą</w:t>
                </w:r>
              </w:sdtContent>
            </w:sdt>
          </w:p>
        </w:tc>
      </w:tr>
      <w:tr w:rsidR="00B80FB9" w:rsidRPr="00A92DFE" w14:paraId="17CFDC72" w14:textId="77777777" w:rsidTr="0074473A">
        <w:tc>
          <w:tcPr>
            <w:tcW w:w="1986" w:type="dxa"/>
            <w:shd w:val="clear" w:color="auto" w:fill="F2F2F2" w:themeFill="background1" w:themeFillShade="F2"/>
            <w:vAlign w:val="center"/>
          </w:tcPr>
          <w:p w14:paraId="2A5BB7D4" w14:textId="77777777" w:rsidR="00B80FB9" w:rsidRPr="00A92DFE" w:rsidRDefault="00B80FB9" w:rsidP="006F0973">
            <w:pPr>
              <w:jc w:val="center"/>
              <w:rPr>
                <w:rFonts w:ascii="Times New Roman" w:eastAsia="Calibri" w:hAnsi="Times New Roman" w:cs="Times New Roman"/>
                <w:b/>
              </w:rPr>
            </w:pPr>
            <w:r w:rsidRPr="00A92DFE">
              <w:rPr>
                <w:rFonts w:ascii="Times New Roman" w:eastAsia="Times New Roman" w:hAnsi="Times New Roman" w:cs="Times New Roman"/>
                <w:b/>
                <w:lang w:eastAsia="lt-LT"/>
              </w:rPr>
              <w:t>Kita svarbi informacija</w:t>
            </w:r>
          </w:p>
        </w:tc>
        <w:tc>
          <w:tcPr>
            <w:tcW w:w="7654" w:type="dxa"/>
          </w:tcPr>
          <w:p w14:paraId="1BA804E1" w14:textId="35749E59" w:rsidR="00B80FB9" w:rsidRPr="00A92DFE" w:rsidRDefault="00E938F8" w:rsidP="00B80FB9">
            <w:pPr>
              <w:textAlignment w:val="center"/>
              <w:rPr>
                <w:rFonts w:ascii="Calibri" w:eastAsia="Calibri" w:hAnsi="Calibri" w:cs="Times New Roman"/>
                <w:lang w:eastAsia="lt-LT"/>
              </w:rPr>
            </w:pPr>
            <w:sdt>
              <w:sdtPr>
                <w:rPr>
                  <w:rFonts w:ascii="Times New Roman" w:eastAsia="Calibri" w:hAnsi="Times New Roman" w:cs="Times New Roman"/>
                </w:rPr>
                <w:id w:val="1219088113"/>
                <w:lock w:val="sdtLocked"/>
                <w:placeholder>
                  <w:docPart w:val="C94499664B2B4C3DB87A1C5C1566360F"/>
                </w:placeholder>
                <w:showingPlcHdr/>
              </w:sdtPr>
              <w:sdtEndPr/>
              <w:sdtContent>
                <w:r w:rsidR="0016242F" w:rsidRPr="00507D85">
                  <w:rPr>
                    <w:rFonts w:ascii="Open Sans" w:eastAsia="Calibri" w:hAnsi="Open Sans" w:cs="Open Sans"/>
                    <w:color w:val="808080" w:themeColor="background1" w:themeShade="80"/>
                    <w:sz w:val="18"/>
                    <w:szCs w:val="18"/>
                  </w:rPr>
                  <w:t>spustelėkite čia norėdami įvesti tekstą</w:t>
                </w:r>
              </w:sdtContent>
            </w:sdt>
          </w:p>
        </w:tc>
      </w:tr>
    </w:tbl>
    <w:p w14:paraId="77165BB0" w14:textId="2FC858D0" w:rsidR="00CA3265" w:rsidRDefault="00CA3265" w:rsidP="0016242F">
      <w:pPr>
        <w:spacing w:after="0" w:line="240" w:lineRule="auto"/>
        <w:jc w:val="both"/>
        <w:rPr>
          <w:rFonts w:ascii="Times New Roman" w:eastAsia="Calibri" w:hAnsi="Times New Roman" w:cs="Times New Roman"/>
          <w:sz w:val="20"/>
          <w:szCs w:val="20"/>
          <w:vertAlign w:val="superscript"/>
        </w:rPr>
      </w:pPr>
    </w:p>
    <w:p w14:paraId="3403F05D" w14:textId="597F3449" w:rsidR="00CA3265" w:rsidRPr="00CA3265" w:rsidRDefault="00CA3265" w:rsidP="001624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Paaiškinimai:</w:t>
      </w:r>
    </w:p>
    <w:p w14:paraId="6BFA9E3E" w14:textId="31861143" w:rsidR="00575D08" w:rsidRDefault="00A92DFE" w:rsidP="0016242F">
      <w:pPr>
        <w:spacing w:after="0" w:line="240" w:lineRule="auto"/>
        <w:jc w:val="both"/>
        <w:rPr>
          <w:rFonts w:ascii="Times New Roman" w:eastAsia="Calibri" w:hAnsi="Times New Roman" w:cs="Times New Roman"/>
          <w:sz w:val="20"/>
          <w:szCs w:val="20"/>
        </w:rPr>
      </w:pPr>
      <w:r w:rsidRPr="00A92DFE">
        <w:rPr>
          <w:rFonts w:ascii="Times New Roman" w:eastAsia="Calibri" w:hAnsi="Times New Roman" w:cs="Times New Roman"/>
          <w:sz w:val="20"/>
          <w:szCs w:val="20"/>
          <w:vertAlign w:val="superscript"/>
        </w:rPr>
        <w:t>1</w:t>
      </w:r>
      <w:r w:rsidRPr="00A92DFE">
        <w:rPr>
          <w:rFonts w:ascii="Times New Roman" w:eastAsia="Calibri" w:hAnsi="Times New Roman" w:cs="Times New Roman"/>
          <w:sz w:val="20"/>
          <w:szCs w:val="20"/>
        </w:rPr>
        <w:t xml:space="preserve"> </w:t>
      </w:r>
      <w:r w:rsidR="00CA3265">
        <w:rPr>
          <w:rFonts w:ascii="Times New Roman" w:eastAsia="Calibri" w:hAnsi="Times New Roman" w:cs="Times New Roman"/>
          <w:sz w:val="20"/>
          <w:szCs w:val="20"/>
        </w:rPr>
        <w:t>kibernetinių incidentų p</w:t>
      </w:r>
      <w:r w:rsidR="00615EC0">
        <w:rPr>
          <w:rFonts w:ascii="Times New Roman" w:eastAsia="Calibri" w:hAnsi="Times New Roman" w:cs="Times New Roman"/>
          <w:sz w:val="20"/>
          <w:szCs w:val="20"/>
        </w:rPr>
        <w:t>avyzdžiai:</w:t>
      </w:r>
    </w:p>
    <w:tbl>
      <w:tblPr>
        <w:tblStyle w:val="TableGrid"/>
        <w:tblW w:w="0" w:type="auto"/>
        <w:tblLook w:val="04A0" w:firstRow="1" w:lastRow="0" w:firstColumn="1" w:lastColumn="0" w:noHBand="0" w:noVBand="1"/>
      </w:tblPr>
      <w:tblGrid>
        <w:gridCol w:w="704"/>
        <w:gridCol w:w="8924"/>
      </w:tblGrid>
      <w:tr w:rsidR="00CE2801" w14:paraId="5B026D9D" w14:textId="77777777" w:rsidTr="00F90223">
        <w:tc>
          <w:tcPr>
            <w:tcW w:w="704" w:type="dxa"/>
          </w:tcPr>
          <w:p w14:paraId="586473FB" w14:textId="68223F34" w:rsidR="00CE2801" w:rsidRDefault="00CE2801" w:rsidP="00F90223">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F90223">
              <w:rPr>
                <w:rFonts w:ascii="Times New Roman" w:eastAsia="Calibri" w:hAnsi="Times New Roman" w:cs="Times New Roman"/>
                <w:sz w:val="20"/>
                <w:szCs w:val="20"/>
              </w:rPr>
              <w:t>.</w:t>
            </w:r>
          </w:p>
        </w:tc>
        <w:tc>
          <w:tcPr>
            <w:tcW w:w="8924" w:type="dxa"/>
          </w:tcPr>
          <w:p w14:paraId="20C259F9" w14:textId="55AE8F99" w:rsidR="00CE2801" w:rsidRPr="00CA3265" w:rsidRDefault="00CE2801" w:rsidP="00CA3265">
            <w:pPr>
              <w:pStyle w:val="ListParagraph"/>
              <w:numPr>
                <w:ilvl w:val="0"/>
                <w:numId w:val="2"/>
              </w:numPr>
              <w:jc w:val="both"/>
              <w:rPr>
                <w:rFonts w:ascii="Times New Roman" w:eastAsia="Calibri" w:hAnsi="Times New Roman" w:cs="Times New Roman"/>
                <w:sz w:val="20"/>
                <w:szCs w:val="20"/>
              </w:rPr>
            </w:pPr>
            <w:r w:rsidRPr="00CA3265">
              <w:rPr>
                <w:rFonts w:ascii="Times New Roman" w:eastAsia="Calibri" w:hAnsi="Times New Roman" w:cs="Times New Roman"/>
                <w:sz w:val="20"/>
                <w:szCs w:val="20"/>
              </w:rPr>
              <w:t>Nepageidaujami laiškai ir (ar) klaidinančios, žeidžiančios informacijos platinimas trikdo ypatingos svarbos informacinių ir ryšių technologijų sistemų ar duomenų veiklą ir (ar) teikiamas paslaugas</w:t>
            </w:r>
          </w:p>
        </w:tc>
      </w:tr>
      <w:tr w:rsidR="00CE2801" w14:paraId="01F7283C" w14:textId="77777777" w:rsidTr="00F90223">
        <w:tc>
          <w:tcPr>
            <w:tcW w:w="704" w:type="dxa"/>
          </w:tcPr>
          <w:p w14:paraId="0733F6CE" w14:textId="04DF8DA7" w:rsidR="00CE2801" w:rsidRDefault="00CE2801" w:rsidP="00F90223">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F90223">
              <w:rPr>
                <w:rFonts w:ascii="Times New Roman" w:eastAsia="Calibri" w:hAnsi="Times New Roman" w:cs="Times New Roman"/>
                <w:sz w:val="20"/>
                <w:szCs w:val="20"/>
              </w:rPr>
              <w:t>.</w:t>
            </w:r>
          </w:p>
        </w:tc>
        <w:tc>
          <w:tcPr>
            <w:tcW w:w="8924" w:type="dxa"/>
          </w:tcPr>
          <w:p w14:paraId="2C52BBF1" w14:textId="77777777" w:rsidR="00CA3265" w:rsidRPr="00CA3265" w:rsidRDefault="00CA3265" w:rsidP="00CA3265">
            <w:pPr>
              <w:pStyle w:val="ListParagraph"/>
              <w:numPr>
                <w:ilvl w:val="0"/>
                <w:numId w:val="1"/>
              </w:numPr>
              <w:jc w:val="both"/>
              <w:rPr>
                <w:rFonts w:ascii="Times New Roman" w:eastAsia="Calibri" w:hAnsi="Times New Roman" w:cs="Times New Roman"/>
                <w:sz w:val="20"/>
                <w:szCs w:val="20"/>
              </w:rPr>
            </w:pPr>
            <w:r w:rsidRPr="00CA3265">
              <w:rPr>
                <w:rFonts w:ascii="Times New Roman" w:eastAsia="Calibri" w:hAnsi="Times New Roman" w:cs="Times New Roman"/>
                <w:sz w:val="20"/>
                <w:szCs w:val="20"/>
              </w:rPr>
              <w:t xml:space="preserve">Aptikta moderni kenkimo programinė įranga (angl. </w:t>
            </w:r>
            <w:proofErr w:type="spellStart"/>
            <w:r w:rsidRPr="00CA3265">
              <w:rPr>
                <w:rFonts w:ascii="Times New Roman" w:eastAsia="Calibri" w:hAnsi="Times New Roman" w:cs="Times New Roman"/>
                <w:sz w:val="20"/>
                <w:szCs w:val="20"/>
              </w:rPr>
              <w:t>advanced</w:t>
            </w:r>
            <w:proofErr w:type="spellEnd"/>
            <w:r w:rsidRPr="00CA3265">
              <w:rPr>
                <w:rFonts w:ascii="Times New Roman" w:eastAsia="Calibri" w:hAnsi="Times New Roman" w:cs="Times New Roman"/>
                <w:sz w:val="20"/>
                <w:szCs w:val="20"/>
              </w:rPr>
              <w:t xml:space="preserve"> </w:t>
            </w:r>
            <w:proofErr w:type="spellStart"/>
            <w:r w:rsidRPr="00CA3265">
              <w:rPr>
                <w:rFonts w:ascii="Times New Roman" w:eastAsia="Calibri" w:hAnsi="Times New Roman" w:cs="Times New Roman"/>
                <w:sz w:val="20"/>
                <w:szCs w:val="20"/>
              </w:rPr>
              <w:t>persistent</w:t>
            </w:r>
            <w:proofErr w:type="spellEnd"/>
            <w:r w:rsidRPr="00CA3265">
              <w:rPr>
                <w:rFonts w:ascii="Times New Roman" w:eastAsia="Calibri" w:hAnsi="Times New Roman" w:cs="Times New Roman"/>
                <w:sz w:val="20"/>
                <w:szCs w:val="20"/>
              </w:rPr>
              <w:t xml:space="preserve"> </w:t>
            </w:r>
            <w:proofErr w:type="spellStart"/>
            <w:r w:rsidRPr="00CA3265">
              <w:rPr>
                <w:rFonts w:ascii="Times New Roman" w:eastAsia="Calibri" w:hAnsi="Times New Roman" w:cs="Times New Roman"/>
                <w:sz w:val="20"/>
                <w:szCs w:val="20"/>
              </w:rPr>
              <w:t>threat</w:t>
            </w:r>
            <w:proofErr w:type="spellEnd"/>
            <w:r w:rsidRPr="00CA3265">
              <w:rPr>
                <w:rFonts w:ascii="Times New Roman" w:eastAsia="Calibri" w:hAnsi="Times New Roman" w:cs="Times New Roman"/>
                <w:sz w:val="20"/>
                <w:szCs w:val="20"/>
              </w:rPr>
              <w:t>, APT)</w:t>
            </w:r>
          </w:p>
          <w:p w14:paraId="7D00CD5C" w14:textId="68FC146C" w:rsidR="00CA3265" w:rsidRPr="00CA3265" w:rsidRDefault="00CA3265" w:rsidP="00CA3265">
            <w:pPr>
              <w:pStyle w:val="ListParagraph"/>
              <w:numPr>
                <w:ilvl w:val="0"/>
                <w:numId w:val="1"/>
              </w:numPr>
              <w:jc w:val="both"/>
              <w:rPr>
                <w:rFonts w:ascii="Times New Roman" w:eastAsia="Calibri" w:hAnsi="Times New Roman" w:cs="Times New Roman"/>
                <w:sz w:val="20"/>
                <w:szCs w:val="20"/>
              </w:rPr>
            </w:pPr>
            <w:r w:rsidRPr="00CA3265">
              <w:rPr>
                <w:rFonts w:ascii="Times New Roman" w:eastAsia="Calibri" w:hAnsi="Times New Roman" w:cs="Times New Roman"/>
                <w:sz w:val="20"/>
                <w:szCs w:val="20"/>
              </w:rPr>
              <w:t xml:space="preserve">Ypatingos svarbos informacinių ir ryšių technologijų sistemos ar duomenys aktyviai kontroliuojami įsibrovėlių (pavyzdžiui, „galinės durys“ (angl. </w:t>
            </w:r>
            <w:proofErr w:type="spellStart"/>
            <w:r w:rsidRPr="00CA3265">
              <w:rPr>
                <w:rFonts w:ascii="Times New Roman" w:eastAsia="Calibri" w:hAnsi="Times New Roman" w:cs="Times New Roman"/>
                <w:sz w:val="20"/>
                <w:szCs w:val="20"/>
              </w:rPr>
              <w:t>back</w:t>
            </w:r>
            <w:proofErr w:type="spellEnd"/>
            <w:r w:rsidRPr="00CA3265">
              <w:rPr>
                <w:rFonts w:ascii="Times New Roman" w:eastAsia="Calibri" w:hAnsi="Times New Roman" w:cs="Times New Roman"/>
                <w:sz w:val="20"/>
                <w:szCs w:val="20"/>
              </w:rPr>
              <w:t xml:space="preserve"> </w:t>
            </w:r>
            <w:proofErr w:type="spellStart"/>
            <w:r w:rsidRPr="00CA3265">
              <w:rPr>
                <w:rFonts w:ascii="Times New Roman" w:eastAsia="Calibri" w:hAnsi="Times New Roman" w:cs="Times New Roman"/>
                <w:sz w:val="20"/>
                <w:szCs w:val="20"/>
              </w:rPr>
              <w:t>door</w:t>
            </w:r>
            <w:proofErr w:type="spellEnd"/>
            <w:r w:rsidRPr="00CA3265">
              <w:rPr>
                <w:rFonts w:ascii="Times New Roman" w:eastAsia="Calibri" w:hAnsi="Times New Roman" w:cs="Times New Roman"/>
                <w:sz w:val="20"/>
                <w:szCs w:val="20"/>
              </w:rPr>
              <w:t>), kompiuterizuotos darbo vietos ar tarnybinės stotys tampa „</w:t>
            </w:r>
            <w:proofErr w:type="spellStart"/>
            <w:r w:rsidRPr="00CA3265">
              <w:rPr>
                <w:rFonts w:ascii="Times New Roman" w:eastAsia="Calibri" w:hAnsi="Times New Roman" w:cs="Times New Roman"/>
                <w:sz w:val="20"/>
                <w:szCs w:val="20"/>
              </w:rPr>
              <w:t>Botinklo</w:t>
            </w:r>
            <w:proofErr w:type="spellEnd"/>
            <w:r w:rsidRPr="00CA3265">
              <w:rPr>
                <w:rFonts w:ascii="Times New Roman" w:eastAsia="Calibri" w:hAnsi="Times New Roman" w:cs="Times New Roman"/>
                <w:sz w:val="20"/>
                <w:szCs w:val="20"/>
              </w:rPr>
              <w:t xml:space="preserve">“ (angl. </w:t>
            </w:r>
            <w:proofErr w:type="spellStart"/>
            <w:r w:rsidRPr="00CA3265">
              <w:rPr>
                <w:rFonts w:ascii="Times New Roman" w:eastAsia="Calibri" w:hAnsi="Times New Roman" w:cs="Times New Roman"/>
                <w:sz w:val="20"/>
                <w:szCs w:val="20"/>
              </w:rPr>
              <w:t>Botnet</w:t>
            </w:r>
            <w:proofErr w:type="spellEnd"/>
            <w:r w:rsidRPr="00CA3265">
              <w:rPr>
                <w:rFonts w:ascii="Times New Roman" w:eastAsia="Calibri" w:hAnsi="Times New Roman" w:cs="Times New Roman"/>
                <w:sz w:val="20"/>
                <w:szCs w:val="20"/>
              </w:rPr>
              <w:t>) infrastruktūros dalimi)</w:t>
            </w:r>
          </w:p>
          <w:p w14:paraId="22D34732" w14:textId="6CE16CB7" w:rsidR="00CA3265" w:rsidRPr="00CA3265" w:rsidRDefault="00CA3265" w:rsidP="00CA3265">
            <w:pPr>
              <w:pStyle w:val="ListParagraph"/>
              <w:numPr>
                <w:ilvl w:val="0"/>
                <w:numId w:val="1"/>
              </w:numPr>
              <w:jc w:val="both"/>
              <w:rPr>
                <w:rFonts w:ascii="Times New Roman" w:eastAsia="Calibri" w:hAnsi="Times New Roman" w:cs="Times New Roman"/>
                <w:sz w:val="20"/>
                <w:szCs w:val="20"/>
              </w:rPr>
            </w:pPr>
            <w:r w:rsidRPr="00CA3265">
              <w:rPr>
                <w:rFonts w:ascii="Times New Roman" w:eastAsia="Calibri" w:hAnsi="Times New Roman" w:cs="Times New Roman"/>
                <w:sz w:val="20"/>
                <w:szCs w:val="20"/>
              </w:rPr>
              <w:t>Kenkimo programinė įranga, trikdanti saugumo priemonių darbą</w:t>
            </w:r>
          </w:p>
          <w:p w14:paraId="1E5F1DE9" w14:textId="35D9D4B3" w:rsidR="00CA3265" w:rsidRPr="00CA3265" w:rsidRDefault="00CA3265" w:rsidP="00CA3265">
            <w:pPr>
              <w:pStyle w:val="ListParagraph"/>
              <w:numPr>
                <w:ilvl w:val="0"/>
                <w:numId w:val="1"/>
              </w:numPr>
              <w:jc w:val="both"/>
              <w:rPr>
                <w:rFonts w:ascii="Times New Roman" w:eastAsia="Calibri" w:hAnsi="Times New Roman" w:cs="Times New Roman"/>
                <w:sz w:val="20"/>
                <w:szCs w:val="20"/>
              </w:rPr>
            </w:pPr>
            <w:r w:rsidRPr="00CA3265">
              <w:rPr>
                <w:rFonts w:ascii="Times New Roman" w:eastAsia="Calibri" w:hAnsi="Times New Roman" w:cs="Times New Roman"/>
                <w:sz w:val="20"/>
                <w:szCs w:val="20"/>
              </w:rPr>
              <w:t>Kenkimo programinė įranga, kurią aptinka saugumo priemonės per reguliarų patikrinimą ir (ar) kurią saugumo priemonės automatiškai blokuoja</w:t>
            </w:r>
          </w:p>
          <w:p w14:paraId="6F8FFD59" w14:textId="03D271C0" w:rsidR="00CE2801" w:rsidRPr="00CA3265" w:rsidRDefault="00CA3265" w:rsidP="00CA3265">
            <w:pPr>
              <w:pStyle w:val="ListParagraph"/>
              <w:numPr>
                <w:ilvl w:val="0"/>
                <w:numId w:val="1"/>
              </w:numPr>
              <w:jc w:val="both"/>
              <w:rPr>
                <w:rFonts w:ascii="Times New Roman" w:eastAsia="Calibri" w:hAnsi="Times New Roman" w:cs="Times New Roman"/>
                <w:sz w:val="20"/>
                <w:szCs w:val="20"/>
              </w:rPr>
            </w:pPr>
            <w:r w:rsidRPr="00CA3265">
              <w:rPr>
                <w:rFonts w:ascii="Times New Roman" w:eastAsia="Calibri" w:hAnsi="Times New Roman" w:cs="Times New Roman"/>
                <w:sz w:val="20"/>
                <w:szCs w:val="20"/>
              </w:rPr>
              <w:t>Kenkimo programinė įranga, platinama naudojant socialinės inžinerijos metodus</w:t>
            </w:r>
          </w:p>
        </w:tc>
      </w:tr>
      <w:tr w:rsidR="00CE2801" w14:paraId="51DA2937" w14:textId="77777777" w:rsidTr="00F90223">
        <w:tc>
          <w:tcPr>
            <w:tcW w:w="704" w:type="dxa"/>
          </w:tcPr>
          <w:p w14:paraId="01CF44AA" w14:textId="0F49F864" w:rsidR="00CE2801" w:rsidRDefault="00CE2801" w:rsidP="00F90223">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F90223">
              <w:rPr>
                <w:rFonts w:ascii="Times New Roman" w:eastAsia="Calibri" w:hAnsi="Times New Roman" w:cs="Times New Roman"/>
                <w:sz w:val="20"/>
                <w:szCs w:val="20"/>
              </w:rPr>
              <w:t>.</w:t>
            </w:r>
          </w:p>
        </w:tc>
        <w:tc>
          <w:tcPr>
            <w:tcW w:w="8924" w:type="dxa"/>
          </w:tcPr>
          <w:p w14:paraId="59CD345D" w14:textId="77777777" w:rsidR="00CA3265" w:rsidRPr="00CA3265" w:rsidRDefault="00CA3265" w:rsidP="00CA3265">
            <w:pPr>
              <w:pStyle w:val="ListParagraph"/>
              <w:numPr>
                <w:ilvl w:val="0"/>
                <w:numId w:val="3"/>
              </w:numPr>
              <w:jc w:val="both"/>
              <w:rPr>
                <w:rFonts w:ascii="Times New Roman" w:eastAsia="Calibri" w:hAnsi="Times New Roman" w:cs="Times New Roman"/>
                <w:sz w:val="20"/>
                <w:szCs w:val="20"/>
              </w:rPr>
            </w:pPr>
            <w:r w:rsidRPr="00CA3265">
              <w:rPr>
                <w:rFonts w:ascii="Times New Roman" w:eastAsia="Calibri" w:hAnsi="Times New Roman" w:cs="Times New Roman"/>
                <w:sz w:val="20"/>
                <w:szCs w:val="20"/>
              </w:rPr>
              <w:t>Ypatingos svarbos informacinių ir ryšių technologijų sistemų ar duomenų paketų / informacijos perėmimas</w:t>
            </w:r>
          </w:p>
          <w:p w14:paraId="305EB1AD" w14:textId="13ED0A80" w:rsidR="00CA3265" w:rsidRPr="00CA3265" w:rsidRDefault="00CA3265" w:rsidP="00CA3265">
            <w:pPr>
              <w:pStyle w:val="ListParagraph"/>
              <w:numPr>
                <w:ilvl w:val="0"/>
                <w:numId w:val="3"/>
              </w:numPr>
              <w:jc w:val="both"/>
              <w:rPr>
                <w:rFonts w:ascii="Times New Roman" w:eastAsia="Calibri" w:hAnsi="Times New Roman" w:cs="Times New Roman"/>
                <w:sz w:val="20"/>
                <w:szCs w:val="20"/>
              </w:rPr>
            </w:pPr>
            <w:r w:rsidRPr="00CA3265">
              <w:rPr>
                <w:rFonts w:ascii="Times New Roman" w:eastAsia="Calibri" w:hAnsi="Times New Roman" w:cs="Times New Roman"/>
                <w:sz w:val="20"/>
                <w:szCs w:val="20"/>
              </w:rPr>
              <w:t>Ypatingos svarbos informacinių ir ryšių technologijų sistemų ar duomenų klastojimas, siekiant surinkti prisijungimo ar kitą svarbią informaciją, tiksliniai laiškai, kuriuose, pasinaudojant socialinės inžinerijos principais, siekiama išvilioti prisijungimo ir (ar) kitą svarbią informaciją, priversti atlikti norimus veiksmus</w:t>
            </w:r>
          </w:p>
          <w:p w14:paraId="0789F073" w14:textId="6879B4CB" w:rsidR="00CE2801" w:rsidRPr="00CA3265" w:rsidRDefault="00CA3265" w:rsidP="00CA3265">
            <w:pPr>
              <w:pStyle w:val="ListParagraph"/>
              <w:numPr>
                <w:ilvl w:val="0"/>
                <w:numId w:val="3"/>
              </w:numPr>
              <w:jc w:val="both"/>
              <w:rPr>
                <w:rFonts w:ascii="Times New Roman" w:eastAsia="Calibri" w:hAnsi="Times New Roman" w:cs="Times New Roman"/>
                <w:sz w:val="20"/>
                <w:szCs w:val="20"/>
              </w:rPr>
            </w:pPr>
            <w:r w:rsidRPr="00CA3265">
              <w:rPr>
                <w:rFonts w:ascii="Times New Roman" w:eastAsia="Calibri" w:hAnsi="Times New Roman" w:cs="Times New Roman"/>
                <w:sz w:val="20"/>
                <w:szCs w:val="20"/>
              </w:rPr>
              <w:t>Vykdoma perimetro priemonių žvalgyba (nebandant įsilaužti)</w:t>
            </w:r>
          </w:p>
        </w:tc>
      </w:tr>
      <w:tr w:rsidR="00CE2801" w14:paraId="7BC23479" w14:textId="77777777" w:rsidTr="00F90223">
        <w:tc>
          <w:tcPr>
            <w:tcW w:w="704" w:type="dxa"/>
          </w:tcPr>
          <w:p w14:paraId="396BF319" w14:textId="39D354A2" w:rsidR="00CE2801" w:rsidRDefault="00CE2801" w:rsidP="00F90223">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F90223">
              <w:rPr>
                <w:rFonts w:ascii="Times New Roman" w:eastAsia="Calibri" w:hAnsi="Times New Roman" w:cs="Times New Roman"/>
                <w:sz w:val="20"/>
                <w:szCs w:val="20"/>
              </w:rPr>
              <w:t>.</w:t>
            </w:r>
          </w:p>
        </w:tc>
        <w:tc>
          <w:tcPr>
            <w:tcW w:w="8924" w:type="dxa"/>
          </w:tcPr>
          <w:p w14:paraId="44281FF5" w14:textId="30389159" w:rsidR="00CA3265" w:rsidRPr="00F90223" w:rsidRDefault="00CA3265" w:rsidP="00F90223">
            <w:pPr>
              <w:pStyle w:val="ListParagraph"/>
              <w:numPr>
                <w:ilvl w:val="0"/>
                <w:numId w:val="8"/>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 xml:space="preserve">Išnaudojamas vienas ar keli nežinomi (angl. </w:t>
            </w:r>
            <w:proofErr w:type="spellStart"/>
            <w:r w:rsidRPr="00F90223">
              <w:rPr>
                <w:rFonts w:ascii="Times New Roman" w:eastAsia="Calibri" w:hAnsi="Times New Roman" w:cs="Times New Roman"/>
                <w:sz w:val="20"/>
                <w:szCs w:val="20"/>
              </w:rPr>
              <w:t>zero</w:t>
            </w:r>
            <w:proofErr w:type="spellEnd"/>
            <w:r w:rsidRPr="00F90223">
              <w:rPr>
                <w:rFonts w:ascii="Times New Roman" w:eastAsia="Calibri" w:hAnsi="Times New Roman" w:cs="Times New Roman"/>
                <w:sz w:val="20"/>
                <w:szCs w:val="20"/>
              </w:rPr>
              <w:t xml:space="preserve"> </w:t>
            </w:r>
            <w:proofErr w:type="spellStart"/>
            <w:r w:rsidRPr="00F90223">
              <w:rPr>
                <w:rFonts w:ascii="Times New Roman" w:eastAsia="Calibri" w:hAnsi="Times New Roman" w:cs="Times New Roman"/>
                <w:sz w:val="20"/>
                <w:szCs w:val="20"/>
              </w:rPr>
              <w:t>day</w:t>
            </w:r>
            <w:proofErr w:type="spellEnd"/>
            <w:r w:rsidRPr="00F90223">
              <w:rPr>
                <w:rFonts w:ascii="Times New Roman" w:eastAsia="Calibri" w:hAnsi="Times New Roman" w:cs="Times New Roman"/>
                <w:sz w:val="20"/>
                <w:szCs w:val="20"/>
              </w:rPr>
              <w:t>) pažeidžiamumai, siekiant tikslingai sutrikdyti konkrečią ypatingos svarbos informacinių ir ryšių technologijų sistemą ar duomenis</w:t>
            </w:r>
          </w:p>
          <w:p w14:paraId="525ED93D" w14:textId="7EDE2E1A" w:rsidR="00CA3265" w:rsidRPr="00F90223" w:rsidRDefault="00CA3265" w:rsidP="00F90223">
            <w:pPr>
              <w:pStyle w:val="ListParagraph"/>
              <w:numPr>
                <w:ilvl w:val="0"/>
                <w:numId w:val="8"/>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 xml:space="preserve">Išnaudojamas vienas ar keli nežinomi (angl. </w:t>
            </w:r>
            <w:proofErr w:type="spellStart"/>
            <w:r w:rsidRPr="00F90223">
              <w:rPr>
                <w:rFonts w:ascii="Times New Roman" w:eastAsia="Calibri" w:hAnsi="Times New Roman" w:cs="Times New Roman"/>
                <w:sz w:val="20"/>
                <w:szCs w:val="20"/>
              </w:rPr>
              <w:t>zero</w:t>
            </w:r>
            <w:proofErr w:type="spellEnd"/>
            <w:r w:rsidRPr="00F90223">
              <w:rPr>
                <w:rFonts w:ascii="Times New Roman" w:eastAsia="Calibri" w:hAnsi="Times New Roman" w:cs="Times New Roman"/>
                <w:sz w:val="20"/>
                <w:szCs w:val="20"/>
              </w:rPr>
              <w:t xml:space="preserve"> </w:t>
            </w:r>
            <w:proofErr w:type="spellStart"/>
            <w:r w:rsidRPr="00F90223">
              <w:rPr>
                <w:rFonts w:ascii="Times New Roman" w:eastAsia="Calibri" w:hAnsi="Times New Roman" w:cs="Times New Roman"/>
                <w:sz w:val="20"/>
                <w:szCs w:val="20"/>
              </w:rPr>
              <w:t>day</w:t>
            </w:r>
            <w:proofErr w:type="spellEnd"/>
            <w:r w:rsidRPr="00F90223">
              <w:rPr>
                <w:rFonts w:ascii="Times New Roman" w:eastAsia="Calibri" w:hAnsi="Times New Roman" w:cs="Times New Roman"/>
                <w:sz w:val="20"/>
                <w:szCs w:val="20"/>
              </w:rPr>
              <w:t>) pažeidžiamumai</w:t>
            </w:r>
          </w:p>
          <w:p w14:paraId="1BC0CDD5" w14:textId="65736F9A" w:rsidR="00CA3265" w:rsidRPr="00F90223" w:rsidRDefault="00CA3265" w:rsidP="00F90223">
            <w:pPr>
              <w:pStyle w:val="ListParagraph"/>
              <w:numPr>
                <w:ilvl w:val="0"/>
                <w:numId w:val="8"/>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Vidinė ypatingos svarbos informacinių ir ryšių technologijų sistemų ar duomenų žvalgyba ar kita kenkimo veika (prievadų skenavimas, slaptažodžių parinkimas, kenkimo programinės įrangos platinimas ir kita)</w:t>
            </w:r>
          </w:p>
          <w:p w14:paraId="7D59DEB8" w14:textId="4F4C4F9C" w:rsidR="00CE2801" w:rsidRPr="00F90223" w:rsidRDefault="00CA3265" w:rsidP="00F90223">
            <w:pPr>
              <w:pStyle w:val="ListParagraph"/>
              <w:numPr>
                <w:ilvl w:val="0"/>
                <w:numId w:val="8"/>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Išnaudojami žinomi ir viešai publikuoti pažeidžiamumai arba atliekami bandymai prisijungti prie ypatingos svarbos informacinių ir ryšių technologijų sistemų ar duomenų parenkant slaptažodžius</w:t>
            </w:r>
          </w:p>
        </w:tc>
      </w:tr>
      <w:tr w:rsidR="00CE2801" w14:paraId="25CE501F" w14:textId="77777777" w:rsidTr="00F90223">
        <w:tc>
          <w:tcPr>
            <w:tcW w:w="704" w:type="dxa"/>
          </w:tcPr>
          <w:p w14:paraId="6463FB11" w14:textId="7B629E9E" w:rsidR="00CE2801" w:rsidRDefault="00CE2801" w:rsidP="00F90223">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F90223">
              <w:rPr>
                <w:rFonts w:ascii="Times New Roman" w:eastAsia="Calibri" w:hAnsi="Times New Roman" w:cs="Times New Roman"/>
                <w:sz w:val="20"/>
                <w:szCs w:val="20"/>
              </w:rPr>
              <w:t>.</w:t>
            </w:r>
          </w:p>
        </w:tc>
        <w:tc>
          <w:tcPr>
            <w:tcW w:w="8924" w:type="dxa"/>
          </w:tcPr>
          <w:p w14:paraId="603DBCB0" w14:textId="31DA3F9B" w:rsidR="00CA3265" w:rsidRPr="00F90223" w:rsidRDefault="00CA3265" w:rsidP="00F90223">
            <w:pPr>
              <w:pStyle w:val="ListParagraph"/>
              <w:numPr>
                <w:ilvl w:val="0"/>
                <w:numId w:val="7"/>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Veiksmai prieš ypatingos svarbos informacinių ir ryšių technologijų sistemą ar jos saugumo priemones, informacijos pasisavinimas, naikinimas, ypatingos svarbos informacinių ir ryšių technologijų sistemos ar jos dalies pažeidimas, sutrikdantis ypatingos svarbos informacinių ir ryšių technologijų sistemos teikiamų paslaugų nepertraukiamą teikimą, galintis turėti įtakos tvarkomos informacijos ir teikiamų paslaugų patikimumui</w:t>
            </w:r>
          </w:p>
          <w:p w14:paraId="6AA3B7C7" w14:textId="2149BB82" w:rsidR="00CE2801" w:rsidRPr="00F90223" w:rsidRDefault="00CA3265" w:rsidP="00F90223">
            <w:pPr>
              <w:pStyle w:val="ListParagraph"/>
              <w:numPr>
                <w:ilvl w:val="0"/>
                <w:numId w:val="7"/>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Gaunama neteisėta prieiga prie ypatingos svarbos informacinių ir ryšių technologijų sistemos, duomenų, taikomosios programinės įrangos ar paslaugos</w:t>
            </w:r>
          </w:p>
        </w:tc>
      </w:tr>
      <w:tr w:rsidR="00CE2801" w14:paraId="06DBEE2E" w14:textId="77777777" w:rsidTr="00F90223">
        <w:tc>
          <w:tcPr>
            <w:tcW w:w="704" w:type="dxa"/>
          </w:tcPr>
          <w:p w14:paraId="76E46E47" w14:textId="116C1674" w:rsidR="00CE2801" w:rsidRDefault="00CE2801" w:rsidP="00F90223">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00F90223">
              <w:rPr>
                <w:rFonts w:ascii="Times New Roman" w:eastAsia="Calibri" w:hAnsi="Times New Roman" w:cs="Times New Roman"/>
                <w:sz w:val="20"/>
                <w:szCs w:val="20"/>
              </w:rPr>
              <w:t>.</w:t>
            </w:r>
          </w:p>
        </w:tc>
        <w:tc>
          <w:tcPr>
            <w:tcW w:w="8924" w:type="dxa"/>
          </w:tcPr>
          <w:p w14:paraId="7FEACB35" w14:textId="37DF8B00" w:rsidR="00CA3265" w:rsidRPr="00F90223" w:rsidRDefault="00CA3265" w:rsidP="00F90223">
            <w:pPr>
              <w:pStyle w:val="ListParagraph"/>
              <w:numPr>
                <w:ilvl w:val="0"/>
                <w:numId w:val="5"/>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Teikiamų paslaugų nutraukimas arba maksimalaus leistino paslaugos neveikimo laiko viršijimas</w:t>
            </w:r>
          </w:p>
          <w:p w14:paraId="6D82A72A" w14:textId="7DE7FF6C" w:rsidR="00CA3265" w:rsidRPr="00F90223" w:rsidRDefault="00CA3265" w:rsidP="00F90223">
            <w:pPr>
              <w:pStyle w:val="ListParagraph"/>
              <w:numPr>
                <w:ilvl w:val="0"/>
                <w:numId w:val="5"/>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Teikiamų paslaugų nepertraukiamo teikimo trikdymas, galintis turėti įtakos tvarkomos informacijos ir (ar) teikiamų paslaugų prieinamumui</w:t>
            </w:r>
          </w:p>
          <w:p w14:paraId="3467A2C3" w14:textId="67550544" w:rsidR="00CE2801" w:rsidRPr="00F90223" w:rsidRDefault="00CA3265" w:rsidP="00F90223">
            <w:pPr>
              <w:pStyle w:val="ListParagraph"/>
              <w:numPr>
                <w:ilvl w:val="0"/>
                <w:numId w:val="5"/>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Aptinkamas paslaugos trikdymas, kuris neturi įtakos paslaugų teikimui</w:t>
            </w:r>
          </w:p>
        </w:tc>
      </w:tr>
      <w:tr w:rsidR="00CE2801" w14:paraId="46C10F0E" w14:textId="77777777" w:rsidTr="00F90223">
        <w:tc>
          <w:tcPr>
            <w:tcW w:w="704" w:type="dxa"/>
          </w:tcPr>
          <w:p w14:paraId="3E4D1E4C" w14:textId="7AA607C6" w:rsidR="00CE2801" w:rsidRDefault="00CE2801" w:rsidP="00F90223">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F90223">
              <w:rPr>
                <w:rFonts w:ascii="Times New Roman" w:eastAsia="Calibri" w:hAnsi="Times New Roman" w:cs="Times New Roman"/>
                <w:sz w:val="20"/>
                <w:szCs w:val="20"/>
              </w:rPr>
              <w:t>.</w:t>
            </w:r>
          </w:p>
        </w:tc>
        <w:tc>
          <w:tcPr>
            <w:tcW w:w="8924" w:type="dxa"/>
          </w:tcPr>
          <w:p w14:paraId="3EAF6F31" w14:textId="210AC8C9" w:rsidR="00CA3265" w:rsidRPr="00F90223" w:rsidRDefault="00CA3265" w:rsidP="00F90223">
            <w:pPr>
              <w:pStyle w:val="ListParagraph"/>
              <w:numPr>
                <w:ilvl w:val="0"/>
                <w:numId w:val="4"/>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Neteisėta prieiga prie informacijos, galinčios turėti įtakos ypatingos svarbos informacinių ir ryšių technologijų sistemos veiklai ir (ar) teikiamoms paslaugoms</w:t>
            </w:r>
          </w:p>
          <w:p w14:paraId="6B498DDB" w14:textId="331F972F" w:rsidR="00CA3265" w:rsidRPr="00F90223" w:rsidRDefault="00CA3265" w:rsidP="00F90223">
            <w:pPr>
              <w:pStyle w:val="ListParagraph"/>
              <w:numPr>
                <w:ilvl w:val="0"/>
                <w:numId w:val="4"/>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Neteisėta prieiga prie informacijos, neteisėtas informacijos keitimas</w:t>
            </w:r>
          </w:p>
          <w:p w14:paraId="2F901D4E" w14:textId="5385CA69" w:rsidR="00CE2801" w:rsidRPr="00F90223" w:rsidRDefault="00CA3265" w:rsidP="00F90223">
            <w:pPr>
              <w:pStyle w:val="ListParagraph"/>
              <w:numPr>
                <w:ilvl w:val="0"/>
                <w:numId w:val="4"/>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Neteisėta įtaka ypatingos svarbos informacinių ir ryšių technologijų sistemos veiklai ir (ar) teikiamoms paslaugoms</w:t>
            </w:r>
          </w:p>
        </w:tc>
      </w:tr>
      <w:tr w:rsidR="00CE2801" w14:paraId="439F887A" w14:textId="77777777" w:rsidTr="00F90223">
        <w:tc>
          <w:tcPr>
            <w:tcW w:w="704" w:type="dxa"/>
          </w:tcPr>
          <w:p w14:paraId="776B5E21" w14:textId="4E853A81" w:rsidR="00CE2801" w:rsidRDefault="00CE2801" w:rsidP="00F90223">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F90223">
              <w:rPr>
                <w:rFonts w:ascii="Times New Roman" w:eastAsia="Calibri" w:hAnsi="Times New Roman" w:cs="Times New Roman"/>
                <w:sz w:val="20"/>
                <w:szCs w:val="20"/>
              </w:rPr>
              <w:t>.</w:t>
            </w:r>
          </w:p>
        </w:tc>
        <w:tc>
          <w:tcPr>
            <w:tcW w:w="8924" w:type="dxa"/>
          </w:tcPr>
          <w:p w14:paraId="6D071438" w14:textId="1DE36D20" w:rsidR="00CE2801" w:rsidRPr="00F90223" w:rsidRDefault="00CA3265" w:rsidP="00F90223">
            <w:pPr>
              <w:pStyle w:val="ListParagraph"/>
              <w:numPr>
                <w:ilvl w:val="0"/>
                <w:numId w:val="6"/>
              </w:numPr>
              <w:jc w:val="both"/>
              <w:rPr>
                <w:rFonts w:ascii="Times New Roman" w:eastAsia="Calibri" w:hAnsi="Times New Roman" w:cs="Times New Roman"/>
                <w:sz w:val="20"/>
                <w:szCs w:val="20"/>
              </w:rPr>
            </w:pPr>
            <w:r w:rsidRPr="00F90223">
              <w:rPr>
                <w:rFonts w:ascii="Times New Roman" w:eastAsia="Calibri" w:hAnsi="Times New Roman" w:cs="Times New Roman"/>
                <w:sz w:val="20"/>
                <w:szCs w:val="20"/>
              </w:rPr>
              <w:t>Kiti incidentai</w:t>
            </w:r>
          </w:p>
        </w:tc>
      </w:tr>
    </w:tbl>
    <w:p w14:paraId="42BC7F5E" w14:textId="5EE281ED" w:rsidR="00615EC0" w:rsidRDefault="00615EC0" w:rsidP="0016242F">
      <w:pPr>
        <w:spacing w:after="0" w:line="240" w:lineRule="auto"/>
        <w:jc w:val="both"/>
        <w:rPr>
          <w:rFonts w:ascii="Times New Roman" w:eastAsia="Calibri" w:hAnsi="Times New Roman" w:cs="Times New Roman"/>
          <w:sz w:val="20"/>
          <w:szCs w:val="20"/>
        </w:rPr>
      </w:pPr>
    </w:p>
    <w:sectPr w:rsidR="00615EC0" w:rsidSect="00880E49">
      <w:pgSz w:w="11906" w:h="16838"/>
      <w:pgMar w:top="567"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97C"/>
    <w:multiLevelType w:val="hybridMultilevel"/>
    <w:tmpl w:val="0A04A0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F5373D"/>
    <w:multiLevelType w:val="hybridMultilevel"/>
    <w:tmpl w:val="9FC6E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22D2CBF"/>
    <w:multiLevelType w:val="hybridMultilevel"/>
    <w:tmpl w:val="D0421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0B3360C"/>
    <w:multiLevelType w:val="hybridMultilevel"/>
    <w:tmpl w:val="506EF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2014592"/>
    <w:multiLevelType w:val="hybridMultilevel"/>
    <w:tmpl w:val="7B2E1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2BC4D6F"/>
    <w:multiLevelType w:val="hybridMultilevel"/>
    <w:tmpl w:val="C436F5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B2E5761"/>
    <w:multiLevelType w:val="hybridMultilevel"/>
    <w:tmpl w:val="EE9C85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CB87ABA"/>
    <w:multiLevelType w:val="hybridMultilevel"/>
    <w:tmpl w:val="0F72E3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07636069">
    <w:abstractNumId w:val="0"/>
  </w:num>
  <w:num w:numId="2" w16cid:durableId="1821844917">
    <w:abstractNumId w:val="5"/>
  </w:num>
  <w:num w:numId="3" w16cid:durableId="2046833802">
    <w:abstractNumId w:val="4"/>
  </w:num>
  <w:num w:numId="4" w16cid:durableId="1221594760">
    <w:abstractNumId w:val="2"/>
  </w:num>
  <w:num w:numId="5" w16cid:durableId="2005083840">
    <w:abstractNumId w:val="3"/>
  </w:num>
  <w:num w:numId="6" w16cid:durableId="472913227">
    <w:abstractNumId w:val="1"/>
  </w:num>
  <w:num w:numId="7" w16cid:durableId="301471084">
    <w:abstractNumId w:val="6"/>
  </w:num>
  <w:num w:numId="8" w16cid:durableId="328412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FC"/>
    <w:rsid w:val="00005091"/>
    <w:rsid w:val="00007DDA"/>
    <w:rsid w:val="000E4440"/>
    <w:rsid w:val="00130DD0"/>
    <w:rsid w:val="0016242F"/>
    <w:rsid w:val="00167596"/>
    <w:rsid w:val="00254EEA"/>
    <w:rsid w:val="00300149"/>
    <w:rsid w:val="00325FAE"/>
    <w:rsid w:val="00344C98"/>
    <w:rsid w:val="00362CDF"/>
    <w:rsid w:val="003756C1"/>
    <w:rsid w:val="003848B0"/>
    <w:rsid w:val="003D380A"/>
    <w:rsid w:val="00421827"/>
    <w:rsid w:val="00470BA3"/>
    <w:rsid w:val="0047399E"/>
    <w:rsid w:val="00507D85"/>
    <w:rsid w:val="00575D08"/>
    <w:rsid w:val="005E5F67"/>
    <w:rsid w:val="006129FC"/>
    <w:rsid w:val="0061597D"/>
    <w:rsid w:val="00615EC0"/>
    <w:rsid w:val="00685F27"/>
    <w:rsid w:val="006F0973"/>
    <w:rsid w:val="007149E9"/>
    <w:rsid w:val="0074473A"/>
    <w:rsid w:val="00846003"/>
    <w:rsid w:val="00A52280"/>
    <w:rsid w:val="00A92DFE"/>
    <w:rsid w:val="00AD27C5"/>
    <w:rsid w:val="00AE0C57"/>
    <w:rsid w:val="00AF4C4F"/>
    <w:rsid w:val="00B80FB9"/>
    <w:rsid w:val="00BE3665"/>
    <w:rsid w:val="00C0523A"/>
    <w:rsid w:val="00CA3265"/>
    <w:rsid w:val="00CD6102"/>
    <w:rsid w:val="00CE2801"/>
    <w:rsid w:val="00D1330A"/>
    <w:rsid w:val="00D913D3"/>
    <w:rsid w:val="00DB3E62"/>
    <w:rsid w:val="00E938F8"/>
    <w:rsid w:val="00EE276A"/>
    <w:rsid w:val="00F410E4"/>
    <w:rsid w:val="00F57A98"/>
    <w:rsid w:val="00F86E92"/>
    <w:rsid w:val="00F902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9C07"/>
  <w15:chartTrackingRefBased/>
  <w15:docId w15:val="{9360530B-C4FF-4729-8B68-9038B82C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330A"/>
    <w:rPr>
      <w:color w:val="808080"/>
    </w:rPr>
  </w:style>
  <w:style w:type="paragraph" w:styleId="ListParagraph">
    <w:name w:val="List Paragraph"/>
    <w:basedOn w:val="Normal"/>
    <w:uiPriority w:val="34"/>
    <w:qFormat/>
    <w:rsid w:val="00A5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8A749A10A4422AAE213685C1CC10E"/>
        <w:category>
          <w:name w:val="General"/>
          <w:gallery w:val="placeholder"/>
        </w:category>
        <w:types>
          <w:type w:val="bbPlcHdr"/>
        </w:types>
        <w:behaviors>
          <w:behavior w:val="content"/>
        </w:behaviors>
        <w:guid w:val="{A2322CB8-2434-4659-86EB-60EDF711D7D7}"/>
      </w:docPartPr>
      <w:docPartBody>
        <w:p w:rsidR="00EF5078" w:rsidRDefault="001F5EE3" w:rsidP="001F5EE3">
          <w:pPr>
            <w:pStyle w:val="9668A749A10A4422AAE213685C1CC10E4"/>
          </w:pPr>
          <w:r w:rsidRPr="00A92DFE">
            <w:rPr>
              <w:rFonts w:ascii="Open Sans" w:eastAsia="Calibri" w:hAnsi="Open Sans" w:cs="Open Sans"/>
              <w:color w:val="808080"/>
              <w:sz w:val="20"/>
              <w:szCs w:val="20"/>
            </w:rPr>
            <w:t>Numeris</w:t>
          </w:r>
        </w:p>
      </w:docPartBody>
    </w:docPart>
    <w:docPart>
      <w:docPartPr>
        <w:name w:val="D887430C51E04597B93783E65DC134C5"/>
        <w:category>
          <w:name w:val="General"/>
          <w:gallery w:val="placeholder"/>
        </w:category>
        <w:types>
          <w:type w:val="bbPlcHdr"/>
        </w:types>
        <w:behaviors>
          <w:behavior w:val="content"/>
        </w:behaviors>
        <w:guid w:val="{34458F42-911D-4CB7-9DF8-0AE3D0FE42D2}"/>
      </w:docPartPr>
      <w:docPartBody>
        <w:p w:rsidR="00EF5078" w:rsidRDefault="001F5EE3" w:rsidP="001F5EE3">
          <w:pPr>
            <w:pStyle w:val="D887430C51E04597B93783E65DC134C54"/>
          </w:pPr>
          <w:r w:rsidRPr="00362CDF">
            <w:rPr>
              <w:rStyle w:val="PlaceholderText"/>
              <w:rFonts w:ascii="Open Sans" w:hAnsi="Open Sans" w:cs="Open Sans"/>
              <w:color w:val="808080" w:themeColor="background1" w:themeShade="80"/>
              <w:sz w:val="20"/>
              <w:szCs w:val="20"/>
            </w:rPr>
            <w:t>Sudarymo vieta</w:t>
          </w:r>
        </w:p>
      </w:docPartBody>
    </w:docPart>
    <w:docPart>
      <w:docPartPr>
        <w:name w:val="715032EDD6D140EE90C17C7679C8887F"/>
        <w:category>
          <w:name w:val="General"/>
          <w:gallery w:val="placeholder"/>
        </w:category>
        <w:types>
          <w:type w:val="bbPlcHdr"/>
        </w:types>
        <w:behaviors>
          <w:behavior w:val="content"/>
        </w:behaviors>
        <w:guid w:val="{7AAB9004-1B6B-474E-9F32-6FFD1FE42080}"/>
      </w:docPartPr>
      <w:docPartBody>
        <w:p w:rsidR="00EF5078" w:rsidRDefault="001F5EE3" w:rsidP="001F5EE3">
          <w:pPr>
            <w:pStyle w:val="715032EDD6D140EE90C17C7679C8887F"/>
          </w:pPr>
          <w:r w:rsidRPr="008548D4">
            <w:rPr>
              <w:rFonts w:ascii="Times New Roman" w:hAnsi="Times New Roman" w:cs="Times New Roman"/>
              <w:b/>
            </w:rPr>
            <w:t xml:space="preserve">Kibernetinio incidento </w:t>
          </w:r>
          <w:r>
            <w:rPr>
              <w:rFonts w:ascii="Times New Roman" w:hAnsi="Times New Roman" w:cs="Times New Roman"/>
              <w:b/>
            </w:rPr>
            <w:t>pogrupis</w:t>
          </w:r>
        </w:p>
      </w:docPartBody>
    </w:docPart>
    <w:docPart>
      <w:docPartPr>
        <w:name w:val="DefaultPlaceholder_-1854013437"/>
        <w:category>
          <w:name w:val="General"/>
          <w:gallery w:val="placeholder"/>
        </w:category>
        <w:types>
          <w:type w:val="bbPlcHdr"/>
        </w:types>
        <w:behaviors>
          <w:behavior w:val="content"/>
        </w:behaviors>
        <w:guid w:val="{116E5FC0-A2D3-4EB1-95F5-DBD67B61CC70}"/>
      </w:docPartPr>
      <w:docPartBody>
        <w:p w:rsidR="00EF5078" w:rsidRDefault="001F5EE3">
          <w:r w:rsidRPr="00B43BA5">
            <w:rPr>
              <w:rStyle w:val="PlaceholderText"/>
            </w:rPr>
            <w:t>Click or tap to enter a date.</w:t>
          </w:r>
        </w:p>
      </w:docPartBody>
    </w:docPart>
    <w:docPart>
      <w:docPartPr>
        <w:name w:val="108DBE7401BD48AC957CECA22816FB01"/>
        <w:category>
          <w:name w:val="General"/>
          <w:gallery w:val="placeholder"/>
        </w:category>
        <w:types>
          <w:type w:val="bbPlcHdr"/>
        </w:types>
        <w:behaviors>
          <w:behavior w:val="content"/>
        </w:behaviors>
        <w:guid w:val="{9F75BF7F-1409-4A6E-B446-5906CD604A84}"/>
      </w:docPartPr>
      <w:docPartBody>
        <w:p w:rsidR="00EF5078" w:rsidRDefault="001F5EE3" w:rsidP="001F5EE3">
          <w:pPr>
            <w:pStyle w:val="108DBE7401BD48AC957CECA22816FB012"/>
          </w:pPr>
          <w:r w:rsidRPr="00507D85">
            <w:rPr>
              <w:rFonts w:ascii="Open Sans" w:eastAsia="Calibri" w:hAnsi="Open Sans" w:cs="Open Sans"/>
              <w:color w:val="808080" w:themeColor="background1" w:themeShade="80"/>
              <w:sz w:val="18"/>
              <w:szCs w:val="18"/>
            </w:rPr>
            <w:t>spustelėkite čia norėdami įvesti tekstą</w:t>
          </w:r>
        </w:p>
      </w:docPartBody>
    </w:docPart>
    <w:docPart>
      <w:docPartPr>
        <w:name w:val="C45383353D414E769C77AF5663C7A92C"/>
        <w:category>
          <w:name w:val="General"/>
          <w:gallery w:val="placeholder"/>
        </w:category>
        <w:types>
          <w:type w:val="bbPlcHdr"/>
        </w:types>
        <w:behaviors>
          <w:behavior w:val="content"/>
        </w:behaviors>
        <w:guid w:val="{DD08CA2B-82CE-4259-A51F-491325CAA99D}"/>
      </w:docPartPr>
      <w:docPartBody>
        <w:p w:rsidR="00EF5078" w:rsidRDefault="001F5EE3" w:rsidP="001F5EE3">
          <w:pPr>
            <w:pStyle w:val="C45383353D414E769C77AF5663C7A92C2"/>
          </w:pPr>
          <w:r w:rsidRPr="00507D85">
            <w:rPr>
              <w:rFonts w:ascii="Open Sans" w:eastAsia="Calibri" w:hAnsi="Open Sans" w:cs="Open Sans"/>
              <w:color w:val="808080" w:themeColor="background1" w:themeShade="80"/>
              <w:sz w:val="18"/>
              <w:szCs w:val="18"/>
            </w:rPr>
            <w:t>spustelėkite čia norėdami įvesti tekstą</w:t>
          </w:r>
        </w:p>
      </w:docPartBody>
    </w:docPart>
    <w:docPart>
      <w:docPartPr>
        <w:name w:val="9DD91732794E40A9971969C8F2B61388"/>
        <w:category>
          <w:name w:val="General"/>
          <w:gallery w:val="placeholder"/>
        </w:category>
        <w:types>
          <w:type w:val="bbPlcHdr"/>
        </w:types>
        <w:behaviors>
          <w:behavior w:val="content"/>
        </w:behaviors>
        <w:guid w:val="{115119C6-818A-45AC-867E-62E3FF696542}"/>
      </w:docPartPr>
      <w:docPartBody>
        <w:p w:rsidR="00EF5078" w:rsidRDefault="001F5EE3" w:rsidP="001F5EE3">
          <w:pPr>
            <w:pStyle w:val="9DD91732794E40A9971969C8F2B613882"/>
          </w:pPr>
          <w:r w:rsidRPr="00507D85">
            <w:rPr>
              <w:rFonts w:ascii="Open Sans" w:eastAsia="Calibri" w:hAnsi="Open Sans" w:cs="Open Sans"/>
              <w:color w:val="808080" w:themeColor="background1" w:themeShade="80"/>
              <w:sz w:val="18"/>
              <w:szCs w:val="18"/>
            </w:rPr>
            <w:t>spustelėkite čia norėdami įvesti tekstą</w:t>
          </w:r>
        </w:p>
      </w:docPartBody>
    </w:docPart>
    <w:docPart>
      <w:docPartPr>
        <w:name w:val="FC0DF3B8891C4B379083CD0453D696F4"/>
        <w:category>
          <w:name w:val="General"/>
          <w:gallery w:val="placeholder"/>
        </w:category>
        <w:types>
          <w:type w:val="bbPlcHdr"/>
        </w:types>
        <w:behaviors>
          <w:behavior w:val="content"/>
        </w:behaviors>
        <w:guid w:val="{4FA4EBF4-C694-48EC-9088-6B9138B63721}"/>
      </w:docPartPr>
      <w:docPartBody>
        <w:p w:rsidR="00EF5078" w:rsidRDefault="001F5EE3" w:rsidP="001F5EE3">
          <w:pPr>
            <w:pStyle w:val="FC0DF3B8891C4B379083CD0453D696F42"/>
          </w:pPr>
          <w:r w:rsidRPr="00507D85">
            <w:rPr>
              <w:rFonts w:ascii="Open Sans" w:eastAsia="Calibri" w:hAnsi="Open Sans" w:cs="Open Sans"/>
              <w:color w:val="808080" w:themeColor="background1" w:themeShade="80"/>
              <w:sz w:val="18"/>
              <w:szCs w:val="18"/>
            </w:rPr>
            <w:t>spustelėkite čia norėdami įvesti tekstą</w:t>
          </w:r>
        </w:p>
      </w:docPartBody>
    </w:docPart>
    <w:docPart>
      <w:docPartPr>
        <w:name w:val="CAB4132EDA444204A55E2419689F809A"/>
        <w:category>
          <w:name w:val="General"/>
          <w:gallery w:val="placeholder"/>
        </w:category>
        <w:types>
          <w:type w:val="bbPlcHdr"/>
        </w:types>
        <w:behaviors>
          <w:behavior w:val="content"/>
        </w:behaviors>
        <w:guid w:val="{8BA94E52-9F0D-482F-8621-F897ABF30A91}"/>
      </w:docPartPr>
      <w:docPartBody>
        <w:p w:rsidR="00EF5078" w:rsidRDefault="001F5EE3" w:rsidP="001F5EE3">
          <w:pPr>
            <w:pStyle w:val="CAB4132EDA444204A55E2419689F809A2"/>
          </w:pPr>
          <w:r w:rsidRPr="00507D85">
            <w:rPr>
              <w:rFonts w:ascii="Open Sans" w:eastAsia="Calibri" w:hAnsi="Open Sans" w:cs="Open Sans"/>
              <w:color w:val="808080" w:themeColor="background1" w:themeShade="80"/>
              <w:sz w:val="18"/>
              <w:szCs w:val="18"/>
            </w:rPr>
            <w:t>spustelėkite čia norėdami įvesti tekstą</w:t>
          </w:r>
        </w:p>
      </w:docPartBody>
    </w:docPart>
    <w:docPart>
      <w:docPartPr>
        <w:name w:val="CF2C5FE4CECD4B8BA7CB8E4F785867D5"/>
        <w:category>
          <w:name w:val="General"/>
          <w:gallery w:val="placeholder"/>
        </w:category>
        <w:types>
          <w:type w:val="bbPlcHdr"/>
        </w:types>
        <w:behaviors>
          <w:behavior w:val="content"/>
        </w:behaviors>
        <w:guid w:val="{239B0796-681E-4B6F-83AA-5F4920E3D77D}"/>
      </w:docPartPr>
      <w:docPartBody>
        <w:p w:rsidR="00EF5078" w:rsidRDefault="001F5EE3" w:rsidP="001F5EE3">
          <w:pPr>
            <w:pStyle w:val="CF2C5FE4CECD4B8BA7CB8E4F785867D52"/>
          </w:pPr>
          <w:r w:rsidRPr="00507D85">
            <w:rPr>
              <w:rFonts w:ascii="Open Sans" w:eastAsia="Calibri" w:hAnsi="Open Sans" w:cs="Open Sans"/>
              <w:color w:val="808080" w:themeColor="background1" w:themeShade="80"/>
              <w:sz w:val="18"/>
              <w:szCs w:val="18"/>
            </w:rPr>
            <w:t>spustelėkite čia norėdami įvesti tekstą</w:t>
          </w:r>
        </w:p>
      </w:docPartBody>
    </w:docPart>
    <w:docPart>
      <w:docPartPr>
        <w:name w:val="C94499664B2B4C3DB87A1C5C1566360F"/>
        <w:category>
          <w:name w:val="General"/>
          <w:gallery w:val="placeholder"/>
        </w:category>
        <w:types>
          <w:type w:val="bbPlcHdr"/>
        </w:types>
        <w:behaviors>
          <w:behavior w:val="content"/>
        </w:behaviors>
        <w:guid w:val="{618584FE-B49E-4716-B19D-D98238B6AEB3}"/>
      </w:docPartPr>
      <w:docPartBody>
        <w:p w:rsidR="00EF5078" w:rsidRDefault="001F5EE3" w:rsidP="001F5EE3">
          <w:pPr>
            <w:pStyle w:val="C94499664B2B4C3DB87A1C5C1566360F2"/>
          </w:pPr>
          <w:r w:rsidRPr="00507D85">
            <w:rPr>
              <w:rFonts w:ascii="Open Sans" w:eastAsia="Calibri" w:hAnsi="Open Sans" w:cs="Open Sans"/>
              <w:color w:val="808080" w:themeColor="background1" w:themeShade="80"/>
              <w:sz w:val="18"/>
              <w:szCs w:val="18"/>
            </w:rPr>
            <w:t>spustelėkite čia norėdami įvesti tekstą</w:t>
          </w:r>
        </w:p>
      </w:docPartBody>
    </w:docPart>
    <w:docPart>
      <w:docPartPr>
        <w:name w:val="746E157B1D6741928A47682FACCE6FB6"/>
        <w:category>
          <w:name w:val="General"/>
          <w:gallery w:val="placeholder"/>
        </w:category>
        <w:types>
          <w:type w:val="bbPlcHdr"/>
        </w:types>
        <w:behaviors>
          <w:behavior w:val="content"/>
        </w:behaviors>
        <w:guid w:val="{ACE9E9FF-0B29-44B6-B9D4-761672A75512}"/>
      </w:docPartPr>
      <w:docPartBody>
        <w:p w:rsidR="00EF5078" w:rsidRDefault="001F5EE3" w:rsidP="001F5EE3">
          <w:pPr>
            <w:pStyle w:val="746E157B1D6741928A47682FACCE6FB62"/>
          </w:pPr>
          <w:r w:rsidRPr="00507D85">
            <w:rPr>
              <w:rFonts w:ascii="Open Sans" w:eastAsia="Calibri" w:hAnsi="Open Sans" w:cs="Open Sans"/>
              <w:color w:val="808080" w:themeColor="background1" w:themeShade="80"/>
              <w:sz w:val="18"/>
              <w:szCs w:val="18"/>
            </w:rPr>
            <w:t>spustelėkite čia norėdami įvesti tekstą</w:t>
          </w:r>
        </w:p>
      </w:docPartBody>
    </w:docPart>
    <w:docPart>
      <w:docPartPr>
        <w:name w:val="3E0D10FE2FFD44649665FBFAD374E62C"/>
        <w:category>
          <w:name w:val="General"/>
          <w:gallery w:val="placeholder"/>
        </w:category>
        <w:types>
          <w:type w:val="bbPlcHdr"/>
        </w:types>
        <w:behaviors>
          <w:behavior w:val="content"/>
        </w:behaviors>
        <w:guid w:val="{7B635F66-561F-4CED-8430-485664D06178}"/>
      </w:docPartPr>
      <w:docPartBody>
        <w:p w:rsidR="00EF5078" w:rsidRDefault="001F5EE3" w:rsidP="001F5EE3">
          <w:pPr>
            <w:pStyle w:val="3E0D10FE2FFD44649665FBFAD374E62C1"/>
          </w:pPr>
          <w:r w:rsidRPr="00507D85">
            <w:rPr>
              <w:rFonts w:ascii="Open Sans" w:eastAsia="Calibri" w:hAnsi="Open Sans" w:cs="Open Sans"/>
              <w:color w:val="808080" w:themeColor="background1" w:themeShade="80"/>
              <w:sz w:val="18"/>
              <w:szCs w:val="18"/>
            </w:rPr>
            <w:t>spustelėkite čia norėdami įvesti tekstą</w:t>
          </w:r>
        </w:p>
      </w:docPartBody>
    </w:docPart>
    <w:docPart>
      <w:docPartPr>
        <w:name w:val="C23573DF59224A79A1C14A977CDAD76B"/>
        <w:category>
          <w:name w:val="General"/>
          <w:gallery w:val="placeholder"/>
        </w:category>
        <w:types>
          <w:type w:val="bbPlcHdr"/>
        </w:types>
        <w:behaviors>
          <w:behavior w:val="content"/>
        </w:behaviors>
        <w:guid w:val="{B5D5C3C9-9401-4A06-B459-C5DFC05F407A}"/>
      </w:docPartPr>
      <w:docPartBody>
        <w:p w:rsidR="00EF5078" w:rsidRDefault="001F5EE3" w:rsidP="001F5EE3">
          <w:pPr>
            <w:pStyle w:val="C23573DF59224A79A1C14A977CDAD76B1"/>
          </w:pPr>
          <w:r w:rsidRPr="00507D85">
            <w:rPr>
              <w:rFonts w:ascii="Open Sans" w:eastAsia="Calibri" w:hAnsi="Open Sans" w:cs="Open Sans"/>
              <w:color w:val="808080" w:themeColor="background1" w:themeShade="80"/>
              <w:sz w:val="18"/>
              <w:szCs w:val="18"/>
            </w:rPr>
            <w:t>spustelėkite čia norėdami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E3"/>
    <w:rsid w:val="001F5EE3"/>
    <w:rsid w:val="006A617B"/>
    <w:rsid w:val="0078132B"/>
    <w:rsid w:val="00EF50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EE3"/>
    <w:rPr>
      <w:color w:val="808080"/>
    </w:rPr>
  </w:style>
  <w:style w:type="paragraph" w:customStyle="1" w:styleId="715032EDD6D140EE90C17C7679C8887F">
    <w:name w:val="715032EDD6D140EE90C17C7679C8887F"/>
    <w:rsid w:val="001F5EE3"/>
  </w:style>
  <w:style w:type="paragraph" w:customStyle="1" w:styleId="9668A749A10A4422AAE213685C1CC10E4">
    <w:name w:val="9668A749A10A4422AAE213685C1CC10E4"/>
    <w:rsid w:val="001F5EE3"/>
    <w:rPr>
      <w:rFonts w:eastAsiaTheme="minorHAnsi"/>
      <w:lang w:eastAsia="en-US"/>
    </w:rPr>
  </w:style>
  <w:style w:type="paragraph" w:customStyle="1" w:styleId="D887430C51E04597B93783E65DC134C54">
    <w:name w:val="D887430C51E04597B93783E65DC134C54"/>
    <w:rsid w:val="001F5EE3"/>
    <w:rPr>
      <w:rFonts w:eastAsiaTheme="minorHAnsi"/>
      <w:lang w:eastAsia="en-US"/>
    </w:rPr>
  </w:style>
  <w:style w:type="paragraph" w:customStyle="1" w:styleId="108DBE7401BD48AC957CECA22816FB012">
    <w:name w:val="108DBE7401BD48AC957CECA22816FB012"/>
    <w:rsid w:val="001F5EE3"/>
    <w:rPr>
      <w:rFonts w:eastAsiaTheme="minorHAnsi"/>
      <w:lang w:eastAsia="en-US"/>
    </w:rPr>
  </w:style>
  <w:style w:type="paragraph" w:customStyle="1" w:styleId="C45383353D414E769C77AF5663C7A92C2">
    <w:name w:val="C45383353D414E769C77AF5663C7A92C2"/>
    <w:rsid w:val="001F5EE3"/>
    <w:rPr>
      <w:rFonts w:eastAsiaTheme="minorHAnsi"/>
      <w:lang w:eastAsia="en-US"/>
    </w:rPr>
  </w:style>
  <w:style w:type="paragraph" w:customStyle="1" w:styleId="CF2C5FE4CECD4B8BA7CB8E4F785867D52">
    <w:name w:val="CF2C5FE4CECD4B8BA7CB8E4F785867D52"/>
    <w:rsid w:val="001F5EE3"/>
    <w:rPr>
      <w:rFonts w:eastAsiaTheme="minorHAnsi"/>
      <w:lang w:eastAsia="en-US"/>
    </w:rPr>
  </w:style>
  <w:style w:type="paragraph" w:customStyle="1" w:styleId="9DD91732794E40A9971969C8F2B613882">
    <w:name w:val="9DD91732794E40A9971969C8F2B613882"/>
    <w:rsid w:val="001F5EE3"/>
    <w:rPr>
      <w:rFonts w:eastAsiaTheme="minorHAnsi"/>
      <w:lang w:eastAsia="en-US"/>
    </w:rPr>
  </w:style>
  <w:style w:type="paragraph" w:customStyle="1" w:styleId="FC0DF3B8891C4B379083CD0453D696F42">
    <w:name w:val="FC0DF3B8891C4B379083CD0453D696F42"/>
    <w:rsid w:val="001F5EE3"/>
    <w:rPr>
      <w:rFonts w:eastAsiaTheme="minorHAnsi"/>
      <w:lang w:eastAsia="en-US"/>
    </w:rPr>
  </w:style>
  <w:style w:type="paragraph" w:customStyle="1" w:styleId="CAB4132EDA444204A55E2419689F809A2">
    <w:name w:val="CAB4132EDA444204A55E2419689F809A2"/>
    <w:rsid w:val="001F5EE3"/>
    <w:rPr>
      <w:rFonts w:eastAsiaTheme="minorHAnsi"/>
      <w:lang w:eastAsia="en-US"/>
    </w:rPr>
  </w:style>
  <w:style w:type="paragraph" w:customStyle="1" w:styleId="C23573DF59224A79A1C14A977CDAD76B1">
    <w:name w:val="C23573DF59224A79A1C14A977CDAD76B1"/>
    <w:rsid w:val="001F5EE3"/>
    <w:rPr>
      <w:rFonts w:eastAsiaTheme="minorHAnsi"/>
      <w:lang w:eastAsia="en-US"/>
    </w:rPr>
  </w:style>
  <w:style w:type="paragraph" w:customStyle="1" w:styleId="3E0D10FE2FFD44649665FBFAD374E62C1">
    <w:name w:val="3E0D10FE2FFD44649665FBFAD374E62C1"/>
    <w:rsid w:val="001F5EE3"/>
    <w:rPr>
      <w:rFonts w:eastAsiaTheme="minorHAnsi"/>
      <w:lang w:eastAsia="en-US"/>
    </w:rPr>
  </w:style>
  <w:style w:type="paragraph" w:customStyle="1" w:styleId="746E157B1D6741928A47682FACCE6FB62">
    <w:name w:val="746E157B1D6741928A47682FACCE6FB62"/>
    <w:rsid w:val="001F5EE3"/>
    <w:rPr>
      <w:rFonts w:eastAsiaTheme="minorHAnsi"/>
      <w:lang w:eastAsia="en-US"/>
    </w:rPr>
  </w:style>
  <w:style w:type="paragraph" w:customStyle="1" w:styleId="C94499664B2B4C3DB87A1C5C1566360F2">
    <w:name w:val="C94499664B2B4C3DB87A1C5C1566360F2"/>
    <w:rsid w:val="001F5EE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0254-2B96-4229-B484-7FEF51F7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3103</Words>
  <Characters>1770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Vygantas Motiejūnas</dc:creator>
  <cp:keywords/>
  <dc:description/>
  <cp:lastModifiedBy>Vygantas Motiejūnas</cp:lastModifiedBy>
  <cp:revision>29</cp:revision>
  <dcterms:created xsi:type="dcterms:W3CDTF">2022-04-12T10:30:00Z</dcterms:created>
  <dcterms:modified xsi:type="dcterms:W3CDTF">2022-04-13T06:35:00Z</dcterms:modified>
</cp:coreProperties>
</file>